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[0:00–0:10]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So this is an example of what a difficult mouth can look like. If you notice here, the rider's kind of, like, seesawing her hands a little bit, and the horse — it just looks like she's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[0:10–0:20]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having to work really hard. It's a subtle example, but that can be an indication of a difficult mouth, when the rider here is kind of having to seesaw her hands and lean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[0:20–0:21]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against the horse.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