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6C9" w:rsidRDefault="003956C9" w:rsidP="005277ED">
      <w:pPr>
        <w:pStyle w:val="Heading1"/>
        <w:numPr>
          <w:ilvl w:val="0"/>
          <w:numId w:val="2"/>
        </w:numPr>
        <w:bidi/>
        <w:rPr>
          <w:rtl/>
        </w:rPr>
      </w:pPr>
      <w:r>
        <w:rPr>
          <w:rFonts w:hint="cs"/>
          <w:rtl/>
        </w:rPr>
        <w:t>מבוא</w:t>
      </w:r>
    </w:p>
    <w:p w:rsidR="002748E7" w:rsidRDefault="003956C9" w:rsidP="003956C9">
      <w:pPr>
        <w:bidi/>
        <w:ind w:left="720"/>
        <w:rPr>
          <w:rFonts w:hint="cs"/>
          <w:rtl/>
        </w:rPr>
      </w:pPr>
      <w:r>
        <w:rPr>
          <w:rFonts w:hint="cs"/>
          <w:rtl/>
        </w:rPr>
        <w:t xml:space="preserve">לצורך פיתוח מערכות תקשורת חודרת קרקע, נדרשת הערכה של היענות הערוץ (כתלות בתדר או לחלופין תגובה להלם). החקר כעת מתמקד בלינק </w:t>
      </w:r>
      <w:r>
        <w:rPr>
          <w:rFonts w:hint="cs"/>
        </w:rPr>
        <w:t>OFDM</w:t>
      </w:r>
      <w:r>
        <w:rPr>
          <w:rFonts w:hint="cs"/>
          <w:rtl/>
        </w:rPr>
        <w:t xml:space="preserve"> בתחום שבין </w:t>
      </w:r>
      <w:r w:rsidR="00643C3C">
        <w:t>0-200kHz</w:t>
      </w:r>
      <w:r w:rsidR="00643C3C">
        <w:rPr>
          <w:rFonts w:hint="cs"/>
          <w:rtl/>
        </w:rPr>
        <w:t>.</w:t>
      </w:r>
      <w:r>
        <w:rPr>
          <w:rFonts w:hint="cs"/>
          <w:rtl/>
        </w:rPr>
        <w:t xml:space="preserve"> במסמך זה מחושבת ההיענות בתחום התדר עבור משדר דיפול נקודתי על הקרקע </w:t>
      </w:r>
      <w:r w:rsidR="00643C3C">
        <w:rPr>
          <w:rFonts w:hint="cs"/>
          <w:rtl/>
        </w:rPr>
        <w:t xml:space="preserve">וקליטה </w:t>
      </w:r>
      <w:r>
        <w:rPr>
          <w:rFonts w:hint="cs"/>
          <w:rtl/>
        </w:rPr>
        <w:t>בנקודה מתחת לקרקע.</w:t>
      </w:r>
      <w:r w:rsidR="00615183">
        <w:rPr>
          <w:rFonts w:hint="cs"/>
          <w:rtl/>
        </w:rPr>
        <w:t xml:space="preserve"> חישוב זה הינו בגדר הערכה ראשונית לתמסורת הערוץ.</w:t>
      </w:r>
    </w:p>
    <w:p w:rsidR="00643C3C" w:rsidRDefault="00643C3C" w:rsidP="00643C3C">
      <w:pPr>
        <w:bidi/>
        <w:ind w:left="720"/>
        <w:rPr>
          <w:rFonts w:hint="cs"/>
          <w:rtl/>
        </w:rPr>
      </w:pPr>
      <w:r>
        <w:rPr>
          <w:rFonts w:hint="cs"/>
          <w:rtl/>
        </w:rPr>
        <w:t>המשדר ממומש ע"י דיפול מגנטי נקודתי (אנטנת לולאה) והמקלט גם הוא ממומש ע"י אנטנת דיפול נקודתית. המקלט נמצא בסביבת כבל תת קרקעי עם בידוד של אוויר ברדיוס 1מ' (ראה תמונות מטה).</w:t>
      </w:r>
    </w:p>
    <w:p w:rsidR="00643C3C" w:rsidRDefault="00643C3C" w:rsidP="00BE233C">
      <w:pPr>
        <w:bidi/>
        <w:ind w:left="720"/>
        <w:rPr>
          <w:rFonts w:hint="cs"/>
          <w:rtl/>
        </w:rPr>
      </w:pPr>
      <w:r>
        <w:rPr>
          <w:rFonts w:hint="cs"/>
          <w:rtl/>
        </w:rPr>
        <w:t>נבדקו מספר מנחים של אנטנות שידור וקליטה.</w:t>
      </w:r>
      <w:r w:rsidR="00BE233C">
        <w:rPr>
          <w:rFonts w:hint="cs"/>
          <w:rtl/>
        </w:rPr>
        <w:t xml:space="preserve"> הגרפים המובאים במסמך והקוד שיוצר אותם מצורפים בקובץ </w:t>
      </w:r>
      <w:proofErr w:type="spellStart"/>
      <w:r w:rsidR="00BE233C">
        <w:t>Matlab</w:t>
      </w:r>
      <w:proofErr w:type="spellEnd"/>
      <w:r w:rsidR="00BE233C">
        <w:rPr>
          <w:rFonts w:hint="cs"/>
          <w:rtl/>
        </w:rPr>
        <w:t>.</w:t>
      </w:r>
      <w:bookmarkStart w:id="0" w:name="_GoBack"/>
      <w:bookmarkEnd w:id="0"/>
    </w:p>
    <w:p w:rsidR="004229E6" w:rsidRDefault="004229E6" w:rsidP="004229E6">
      <w:pPr>
        <w:bidi/>
        <w:ind w:left="720"/>
        <w:rPr>
          <w:rFonts w:hint="cs"/>
          <w:rtl/>
        </w:rPr>
      </w:pPr>
    </w:p>
    <w:p w:rsidR="00F9681D" w:rsidRDefault="00F9681D" w:rsidP="00F9681D">
      <w:pPr>
        <w:pStyle w:val="Heading1"/>
        <w:numPr>
          <w:ilvl w:val="0"/>
          <w:numId w:val="2"/>
        </w:numPr>
        <w:bidi/>
        <w:rPr>
          <w:rtl/>
        </w:rPr>
      </w:pPr>
      <w:r>
        <w:rPr>
          <w:rFonts w:hint="cs"/>
          <w:rtl/>
        </w:rPr>
        <w:t>מתאר הסימולציה</w:t>
      </w:r>
    </w:p>
    <w:p w:rsidR="00643C3C" w:rsidRDefault="00643C3C" w:rsidP="00F9681D">
      <w:pPr>
        <w:bidi/>
        <w:ind w:left="720"/>
        <w:rPr>
          <w:rtl/>
        </w:rPr>
      </w:pPr>
      <w:r>
        <w:rPr>
          <w:rFonts w:hint="cs"/>
          <w:rtl/>
        </w:rPr>
        <w:t xml:space="preserve">ההערכה התבצעה באמצעות סימולציית </w:t>
      </w:r>
      <w:r>
        <w:rPr>
          <w:rFonts w:hint="cs"/>
        </w:rPr>
        <w:t>FEKO</w:t>
      </w:r>
      <w:r>
        <w:rPr>
          <w:rFonts w:hint="cs"/>
          <w:rtl/>
        </w:rPr>
        <w:t xml:space="preserve"> (אשר בעבר נבדקה מול מודלים אנליטיים דומים והוכחה כאמינה).</w:t>
      </w:r>
    </w:p>
    <w:p w:rsidR="00643C3C" w:rsidRDefault="00643C3C" w:rsidP="00643C3C">
      <w:pPr>
        <w:bidi/>
        <w:ind w:left="720"/>
        <w:rPr>
          <w:rtl/>
        </w:rPr>
      </w:pPr>
      <w:r>
        <w:rPr>
          <w:rFonts w:hint="cs"/>
          <w:rtl/>
        </w:rPr>
        <w:t>תמונת המודל הכללי שנבנה בתוכנה:</w:t>
      </w:r>
    </w:p>
    <w:p w:rsidR="00643C3C" w:rsidRDefault="00200453" w:rsidP="00643C3C">
      <w:pPr>
        <w:bidi/>
        <w:ind w:left="720"/>
        <w:rPr>
          <w:rtl/>
        </w:rPr>
      </w:pPr>
      <w:r>
        <w:rPr>
          <w:noProof/>
        </w:rPr>
        <w:drawing>
          <wp:inline distT="0" distB="0" distL="0" distR="0">
            <wp:extent cx="5943600"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BE233C" w:rsidRDefault="00BE233C" w:rsidP="00BE233C">
      <w:pPr>
        <w:bidi/>
        <w:ind w:left="720"/>
        <w:rPr>
          <w:rtl/>
        </w:rPr>
      </w:pPr>
      <w:r>
        <w:rPr>
          <w:rFonts w:hint="cs"/>
          <w:rtl/>
        </w:rPr>
        <w:t>הנקודה הירוקה מעל הכבל מתארת את נקודת המדידה (ראה תמונה הבאה).</w:t>
      </w:r>
    </w:p>
    <w:p w:rsidR="00615183" w:rsidRDefault="00615183">
      <w:pPr>
        <w:rPr>
          <w:rtl/>
        </w:rPr>
      </w:pPr>
      <w:r>
        <w:rPr>
          <w:rtl/>
        </w:rPr>
        <w:br w:type="page"/>
      </w:r>
    </w:p>
    <w:p w:rsidR="00643C3C" w:rsidRDefault="00200453" w:rsidP="00643C3C">
      <w:pPr>
        <w:bidi/>
        <w:ind w:left="720"/>
        <w:rPr>
          <w:rtl/>
        </w:rPr>
      </w:pPr>
      <w:r>
        <w:rPr>
          <w:rFonts w:hint="cs"/>
          <w:rtl/>
        </w:rPr>
        <w:lastRenderedPageBreak/>
        <w:t>נקודת המדידה מתוארת באיור הבא</w:t>
      </w:r>
      <w:r w:rsidR="00F9681D">
        <w:rPr>
          <w:rFonts w:hint="cs"/>
          <w:rtl/>
        </w:rPr>
        <w:t xml:space="preserve"> (לאחר </w:t>
      </w:r>
      <w:r w:rsidR="00F9681D">
        <w:t>meshing</w:t>
      </w:r>
      <w:r w:rsidR="00F9681D">
        <w:rPr>
          <w:rFonts w:hint="cs"/>
          <w:rtl/>
        </w:rPr>
        <w:t>)</w:t>
      </w:r>
      <w:r w:rsidR="005D414E">
        <w:rPr>
          <w:rFonts w:hint="cs"/>
          <w:rtl/>
        </w:rPr>
        <w:t>:</w:t>
      </w:r>
    </w:p>
    <w:p w:rsidR="005D414E" w:rsidRDefault="005D414E" w:rsidP="005D414E">
      <w:pPr>
        <w:bidi/>
        <w:ind w:left="720"/>
        <w:rPr>
          <w:rtl/>
        </w:rPr>
      </w:pPr>
      <w:r>
        <w:rPr>
          <w:rFonts w:hint="cs"/>
          <w:noProof/>
        </w:rPr>
        <w:drawing>
          <wp:inline distT="0" distB="0" distL="0" distR="0">
            <wp:extent cx="5943600" cy="2320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20290"/>
                    </a:xfrm>
                    <a:prstGeom prst="rect">
                      <a:avLst/>
                    </a:prstGeom>
                    <a:noFill/>
                    <a:ln>
                      <a:noFill/>
                    </a:ln>
                  </pic:spPr>
                </pic:pic>
              </a:graphicData>
            </a:graphic>
          </wp:inline>
        </w:drawing>
      </w:r>
    </w:p>
    <w:p w:rsidR="005D414E" w:rsidRDefault="005D414E" w:rsidP="00615183">
      <w:pPr>
        <w:bidi/>
        <w:ind w:left="720"/>
        <w:rPr>
          <w:rFonts w:eastAsiaTheme="minorEastAsia"/>
          <w:rtl/>
        </w:rPr>
      </w:pPr>
      <w:r>
        <w:rPr>
          <w:rFonts w:hint="cs"/>
          <w:rtl/>
        </w:rPr>
        <w:t xml:space="preserve">הכבל משתרע לאורך ציר </w:t>
      </w:r>
      <m:oMath>
        <m:r>
          <w:rPr>
            <w:rFonts w:ascii="Cambria Math" w:hAnsi="Cambria Math"/>
          </w:rPr>
          <m:t>y</m:t>
        </m:r>
      </m:oMath>
      <w:r>
        <w:rPr>
          <w:rFonts w:eastAsiaTheme="minorEastAsia" w:hint="cs"/>
          <w:rtl/>
        </w:rPr>
        <w:t xml:space="preserve"> בין נקודות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hint="cs"/>
          <w:rtl/>
        </w:rPr>
        <w:t xml:space="preserve"> ו-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615183">
        <w:rPr>
          <w:rFonts w:eastAsiaTheme="minorEastAsia" w:hint="cs"/>
          <w:rtl/>
        </w:rPr>
        <w:t xml:space="preserve"> והוא מוגדר ב-</w:t>
      </w:r>
      <m:oMath>
        <m:r>
          <w:rPr>
            <w:rFonts w:ascii="Cambria Math" w:eastAsiaTheme="minorEastAsia" w:hAnsi="Cambria Math"/>
          </w:rPr>
          <m:t>x=0</m:t>
        </m:r>
      </m:oMath>
      <w:r>
        <w:rPr>
          <w:rFonts w:eastAsiaTheme="minorEastAsia" w:hint="cs"/>
          <w:rtl/>
        </w:rPr>
        <w:t xml:space="preserve">. מישור פני הקרקע הינו </w:t>
      </w:r>
      <m:oMath>
        <m:r>
          <w:rPr>
            <w:rFonts w:ascii="Cambria Math" w:eastAsiaTheme="minorEastAsia" w:hAnsi="Cambria Math"/>
          </w:rPr>
          <m:t>z=0</m:t>
        </m:r>
      </m:oMath>
      <w:r w:rsidR="00615183">
        <w:rPr>
          <w:rFonts w:eastAsiaTheme="minorEastAsia" w:hint="cs"/>
          <w:rtl/>
        </w:rPr>
        <w:t xml:space="preserve">. המשדר ממוקם בנקודה </w:t>
      </w:r>
      <m:oMath>
        <m:r>
          <w:rPr>
            <w:rFonts w:ascii="Cambria Math" w:eastAsiaTheme="minorEastAsia" w:hAnsi="Cambria Math"/>
          </w:rPr>
          <m:t>y=0</m:t>
        </m:r>
      </m:oMath>
      <w:r w:rsidR="00615183">
        <w:rPr>
          <w:rFonts w:eastAsiaTheme="minorEastAsia" w:hint="cs"/>
          <w:rtl/>
        </w:rPr>
        <w:t>.</w:t>
      </w:r>
    </w:p>
    <w:p w:rsidR="00615183" w:rsidRPr="005D414E" w:rsidRDefault="00615183" w:rsidP="00F9681D">
      <w:pPr>
        <w:bidi/>
        <w:ind w:left="720"/>
        <w:rPr>
          <w:rFonts w:hint="cs"/>
          <w:rtl/>
        </w:rPr>
      </w:pPr>
      <w:r>
        <w:rPr>
          <w:rFonts w:eastAsiaTheme="minorEastAsia" w:hint="cs"/>
          <w:rtl/>
        </w:rPr>
        <w:t xml:space="preserve">הכבל הוא קואקסיאלי עם בידוד האוויר ומיקום נקודת קליטה הינה 0.5 </w:t>
      </w:r>
      <w:r w:rsidR="00F9681D">
        <w:rPr>
          <w:rFonts w:eastAsiaTheme="minorEastAsia" w:hint="cs"/>
          <w:rtl/>
        </w:rPr>
        <w:t xml:space="preserve">מ' </w:t>
      </w:r>
      <w:r>
        <w:rPr>
          <w:rFonts w:eastAsiaTheme="minorEastAsia" w:hint="cs"/>
          <w:rtl/>
        </w:rPr>
        <w:t>מעל הכבל.</w:t>
      </w:r>
      <w:r w:rsidR="00F9681D">
        <w:rPr>
          <w:rFonts w:eastAsiaTheme="minorEastAsia" w:hint="cs"/>
          <w:rtl/>
        </w:rPr>
        <w:t xml:space="preserve"> הכבל מהווה קו תמסורת המסתיים בנתק בצידו האחד ובקצר בצידו השני (ראה טבלה).</w:t>
      </w:r>
    </w:p>
    <w:p w:rsidR="005D414E" w:rsidRDefault="005D414E" w:rsidP="005D414E">
      <w:pPr>
        <w:bidi/>
        <w:ind w:left="720"/>
        <w:rPr>
          <w:rtl/>
        </w:rPr>
      </w:pPr>
      <w:r>
        <w:rPr>
          <w:rFonts w:hint="cs"/>
          <w:rtl/>
        </w:rPr>
        <w:t>להלן הנתונים הכלליים בסימולציה:</w:t>
      </w:r>
    </w:p>
    <w:tbl>
      <w:tblPr>
        <w:tblStyle w:val="TableGrid"/>
        <w:bidiVisual/>
        <w:tblW w:w="0" w:type="auto"/>
        <w:tblInd w:w="1530" w:type="dxa"/>
        <w:tblLook w:val="04A0" w:firstRow="1" w:lastRow="0" w:firstColumn="1" w:lastColumn="0" w:noHBand="0" w:noVBand="1"/>
      </w:tblPr>
      <w:tblGrid>
        <w:gridCol w:w="3116"/>
        <w:gridCol w:w="1464"/>
        <w:gridCol w:w="1710"/>
      </w:tblGrid>
      <w:tr w:rsidR="005D414E" w:rsidTr="00615183">
        <w:tc>
          <w:tcPr>
            <w:tcW w:w="3116" w:type="dxa"/>
          </w:tcPr>
          <w:p w:rsidR="005D414E" w:rsidRPr="005D414E" w:rsidRDefault="005D414E" w:rsidP="005D414E">
            <w:pPr>
              <w:bidi/>
              <w:jc w:val="center"/>
              <w:rPr>
                <w:rFonts w:hint="cs"/>
                <w:b/>
                <w:bCs/>
                <w:rtl/>
              </w:rPr>
            </w:pPr>
            <w:r w:rsidRPr="005D414E">
              <w:rPr>
                <w:rFonts w:hint="cs"/>
                <w:b/>
                <w:bCs/>
                <w:rtl/>
              </w:rPr>
              <w:t>גודל</w:t>
            </w:r>
          </w:p>
        </w:tc>
        <w:tc>
          <w:tcPr>
            <w:tcW w:w="1464" w:type="dxa"/>
          </w:tcPr>
          <w:p w:rsidR="005D414E" w:rsidRPr="005D414E" w:rsidRDefault="005D414E" w:rsidP="005D414E">
            <w:pPr>
              <w:bidi/>
              <w:jc w:val="center"/>
              <w:rPr>
                <w:rFonts w:hint="cs"/>
                <w:b/>
                <w:bCs/>
                <w:rtl/>
              </w:rPr>
            </w:pPr>
            <w:r w:rsidRPr="005D414E">
              <w:rPr>
                <w:rFonts w:hint="cs"/>
                <w:b/>
                <w:bCs/>
                <w:rtl/>
              </w:rPr>
              <w:t>סימון</w:t>
            </w:r>
          </w:p>
        </w:tc>
        <w:tc>
          <w:tcPr>
            <w:tcW w:w="1710" w:type="dxa"/>
          </w:tcPr>
          <w:p w:rsidR="005D414E" w:rsidRPr="005D414E" w:rsidRDefault="005D414E" w:rsidP="005D414E">
            <w:pPr>
              <w:bidi/>
              <w:jc w:val="center"/>
              <w:rPr>
                <w:rFonts w:hint="cs"/>
                <w:b/>
                <w:bCs/>
                <w:rtl/>
              </w:rPr>
            </w:pPr>
            <w:r w:rsidRPr="005D414E">
              <w:rPr>
                <w:rFonts w:hint="cs"/>
                <w:b/>
                <w:bCs/>
                <w:rtl/>
              </w:rPr>
              <w:t>ערך</w:t>
            </w:r>
          </w:p>
        </w:tc>
      </w:tr>
      <w:tr w:rsidR="005D414E" w:rsidTr="00615183">
        <w:tc>
          <w:tcPr>
            <w:tcW w:w="3116" w:type="dxa"/>
          </w:tcPr>
          <w:p w:rsidR="005D414E" w:rsidRDefault="005D414E" w:rsidP="005D414E">
            <w:pPr>
              <w:bidi/>
              <w:rPr>
                <w:rFonts w:hint="cs"/>
                <w:rtl/>
              </w:rPr>
            </w:pPr>
            <w:r>
              <w:rPr>
                <w:rFonts w:hint="cs"/>
                <w:rtl/>
              </w:rPr>
              <w:t>מומנט מגנטי של המשדר</w:t>
            </w:r>
          </w:p>
        </w:tc>
        <w:tc>
          <w:tcPr>
            <w:tcW w:w="1464" w:type="dxa"/>
          </w:tcPr>
          <w:p w:rsidR="005D414E" w:rsidRDefault="005D414E" w:rsidP="005D414E">
            <w:pPr>
              <w:bidi/>
              <w:jc w:val="center"/>
            </w:pPr>
            <w:r>
              <w:t>m</w:t>
            </w:r>
          </w:p>
        </w:tc>
        <w:tc>
          <w:tcPr>
            <w:tcW w:w="1710" w:type="dxa"/>
          </w:tcPr>
          <w:p w:rsidR="005D414E" w:rsidRDefault="005D414E" w:rsidP="005D414E">
            <w:pPr>
              <w:bidi/>
              <w:jc w:val="center"/>
              <w:rPr>
                <w:rFonts w:hint="cs"/>
                <w:rtl/>
              </w:rPr>
            </w:pPr>
            <w:r>
              <w:t>100 A*m^2</w:t>
            </w:r>
          </w:p>
        </w:tc>
      </w:tr>
      <w:tr w:rsidR="005D414E" w:rsidTr="00615183">
        <w:tc>
          <w:tcPr>
            <w:tcW w:w="3116" w:type="dxa"/>
          </w:tcPr>
          <w:p w:rsidR="005D414E" w:rsidRDefault="005D414E" w:rsidP="005D414E">
            <w:pPr>
              <w:bidi/>
              <w:rPr>
                <w:rFonts w:hint="cs"/>
                <w:rtl/>
              </w:rPr>
            </w:pPr>
            <w:r>
              <w:rPr>
                <w:rFonts w:hint="cs"/>
                <w:rtl/>
              </w:rPr>
              <w:t>גובה משדר מעל פני הקרקע</w:t>
            </w:r>
          </w:p>
        </w:tc>
        <w:tc>
          <w:tcPr>
            <w:tcW w:w="1464" w:type="dxa"/>
          </w:tcPr>
          <w:p w:rsidR="005D414E" w:rsidRDefault="005D414E" w:rsidP="005D414E">
            <w:pPr>
              <w:bidi/>
              <w:jc w:val="center"/>
              <w:rPr>
                <w:rFonts w:hint="cs"/>
                <w:rtl/>
              </w:rPr>
            </w:pPr>
            <w:r>
              <w:t>h</w:t>
            </w:r>
          </w:p>
        </w:tc>
        <w:tc>
          <w:tcPr>
            <w:tcW w:w="1710" w:type="dxa"/>
          </w:tcPr>
          <w:p w:rsidR="005D414E" w:rsidRDefault="005D414E" w:rsidP="005D414E">
            <w:pPr>
              <w:bidi/>
              <w:jc w:val="center"/>
              <w:rPr>
                <w:rFonts w:hint="cs"/>
                <w:rtl/>
              </w:rPr>
            </w:pPr>
            <w:r>
              <w:t>30 cm</w:t>
            </w:r>
          </w:p>
        </w:tc>
      </w:tr>
      <w:tr w:rsidR="005D414E" w:rsidTr="00615183">
        <w:tc>
          <w:tcPr>
            <w:tcW w:w="3116" w:type="dxa"/>
          </w:tcPr>
          <w:p w:rsidR="005D414E" w:rsidRDefault="00615183" w:rsidP="005D414E">
            <w:pPr>
              <w:bidi/>
              <w:rPr>
                <w:rFonts w:hint="cs"/>
                <w:rtl/>
              </w:rPr>
            </w:pPr>
            <w:r>
              <w:rPr>
                <w:rFonts w:hint="cs"/>
                <w:rtl/>
              </w:rPr>
              <w:t>קצה קרוב של הכבל</w:t>
            </w:r>
            <w:r w:rsidR="00F9681D">
              <w:rPr>
                <w:rFonts w:hint="cs"/>
                <w:rtl/>
              </w:rPr>
              <w:t xml:space="preserve"> (נתק)</w:t>
            </w:r>
          </w:p>
        </w:tc>
        <w:tc>
          <w:tcPr>
            <w:tcW w:w="1464" w:type="dxa"/>
          </w:tcPr>
          <w:p w:rsidR="005D414E" w:rsidRDefault="00615183" w:rsidP="00615183">
            <w:pPr>
              <w:bidi/>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c>
        <w:tc>
          <w:tcPr>
            <w:tcW w:w="1710" w:type="dxa"/>
          </w:tcPr>
          <w:p w:rsidR="005D414E" w:rsidRDefault="00615183" w:rsidP="005D414E">
            <w:pPr>
              <w:bidi/>
              <w:jc w:val="center"/>
              <w:rPr>
                <w:rFonts w:hint="cs"/>
                <w:rtl/>
              </w:rPr>
            </w:pPr>
            <w:r>
              <w:t>-100 m</w:t>
            </w:r>
          </w:p>
        </w:tc>
      </w:tr>
      <w:tr w:rsidR="005D414E" w:rsidTr="00615183">
        <w:tc>
          <w:tcPr>
            <w:tcW w:w="3116" w:type="dxa"/>
          </w:tcPr>
          <w:p w:rsidR="005D414E" w:rsidRDefault="00615183" w:rsidP="005D414E">
            <w:pPr>
              <w:bidi/>
              <w:rPr>
                <w:rFonts w:hint="cs"/>
                <w:rtl/>
              </w:rPr>
            </w:pPr>
            <w:r>
              <w:rPr>
                <w:rFonts w:hint="cs"/>
                <w:rtl/>
              </w:rPr>
              <w:t>קצה רחוק של הכבל</w:t>
            </w:r>
            <w:r w:rsidR="00F9681D">
              <w:rPr>
                <w:rFonts w:hint="cs"/>
                <w:rtl/>
              </w:rPr>
              <w:t xml:space="preserve"> (קצר)</w:t>
            </w:r>
          </w:p>
        </w:tc>
        <w:tc>
          <w:tcPr>
            <w:tcW w:w="1464" w:type="dxa"/>
          </w:tcPr>
          <w:p w:rsidR="005D414E" w:rsidRDefault="00615183" w:rsidP="00615183">
            <w:pPr>
              <w:bidi/>
              <w:jc w:val="cente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oMath>
            </m:oMathPara>
          </w:p>
        </w:tc>
        <w:tc>
          <w:tcPr>
            <w:tcW w:w="1710" w:type="dxa"/>
          </w:tcPr>
          <w:p w:rsidR="005D414E" w:rsidRDefault="00615183" w:rsidP="005D414E">
            <w:pPr>
              <w:bidi/>
              <w:jc w:val="center"/>
              <w:rPr>
                <w:rFonts w:hint="cs"/>
                <w:rtl/>
              </w:rPr>
            </w:pPr>
            <w:r>
              <w:t>900 m</w:t>
            </w:r>
          </w:p>
        </w:tc>
      </w:tr>
      <w:tr w:rsidR="005D414E" w:rsidTr="00615183">
        <w:tc>
          <w:tcPr>
            <w:tcW w:w="3116" w:type="dxa"/>
          </w:tcPr>
          <w:p w:rsidR="005D414E" w:rsidRDefault="00615183" w:rsidP="005D414E">
            <w:pPr>
              <w:bidi/>
              <w:rPr>
                <w:rFonts w:hint="cs"/>
                <w:rtl/>
              </w:rPr>
            </w:pPr>
            <w:r>
              <w:rPr>
                <w:rFonts w:hint="cs"/>
                <w:rtl/>
              </w:rPr>
              <w:t>הזזת משדר בניצב לכבל</w:t>
            </w:r>
          </w:p>
        </w:tc>
        <w:tc>
          <w:tcPr>
            <w:tcW w:w="1464" w:type="dxa"/>
          </w:tcPr>
          <w:p w:rsidR="005D414E" w:rsidRDefault="00615183" w:rsidP="00615183">
            <w:pPr>
              <w:bidi/>
              <w:jc w:val="center"/>
            </w:pPr>
            <w:r>
              <w:t>x</w:t>
            </w:r>
          </w:p>
        </w:tc>
        <w:tc>
          <w:tcPr>
            <w:tcW w:w="1710" w:type="dxa"/>
          </w:tcPr>
          <w:p w:rsidR="005D414E" w:rsidRDefault="00615183" w:rsidP="005D414E">
            <w:pPr>
              <w:bidi/>
              <w:jc w:val="center"/>
              <w:rPr>
                <w:rFonts w:hint="cs"/>
                <w:rtl/>
              </w:rPr>
            </w:pPr>
            <w:r>
              <w:t>0 m</w:t>
            </w:r>
          </w:p>
        </w:tc>
      </w:tr>
      <w:tr w:rsidR="005D414E" w:rsidTr="00615183">
        <w:tc>
          <w:tcPr>
            <w:tcW w:w="3116" w:type="dxa"/>
          </w:tcPr>
          <w:p w:rsidR="005D414E" w:rsidRDefault="00615183" w:rsidP="005D414E">
            <w:pPr>
              <w:bidi/>
              <w:rPr>
                <w:rFonts w:hint="cs"/>
                <w:rtl/>
              </w:rPr>
            </w:pPr>
            <w:r>
              <w:rPr>
                <w:rFonts w:hint="cs"/>
                <w:rtl/>
              </w:rPr>
              <w:t>עומק כבל</w:t>
            </w:r>
          </w:p>
        </w:tc>
        <w:tc>
          <w:tcPr>
            <w:tcW w:w="1464" w:type="dxa"/>
          </w:tcPr>
          <w:p w:rsidR="005D414E" w:rsidRDefault="00615183" w:rsidP="00615183">
            <w:pPr>
              <w:bidi/>
              <w:jc w:val="center"/>
            </w:pPr>
            <w:r>
              <w:t>z</w:t>
            </w:r>
          </w:p>
        </w:tc>
        <w:tc>
          <w:tcPr>
            <w:tcW w:w="1710" w:type="dxa"/>
          </w:tcPr>
          <w:p w:rsidR="005D414E" w:rsidRDefault="00615183" w:rsidP="005D414E">
            <w:pPr>
              <w:bidi/>
              <w:jc w:val="center"/>
              <w:rPr>
                <w:rFonts w:hint="cs"/>
                <w:rtl/>
              </w:rPr>
            </w:pPr>
            <w:r>
              <w:t>30 m</w:t>
            </w:r>
          </w:p>
        </w:tc>
      </w:tr>
      <w:tr w:rsidR="005D414E" w:rsidTr="00615183">
        <w:tc>
          <w:tcPr>
            <w:tcW w:w="3116" w:type="dxa"/>
          </w:tcPr>
          <w:p w:rsidR="005D414E" w:rsidRDefault="00615183" w:rsidP="005D414E">
            <w:pPr>
              <w:bidi/>
              <w:rPr>
                <w:rFonts w:hint="cs"/>
                <w:rtl/>
              </w:rPr>
            </w:pPr>
            <w:r>
              <w:rPr>
                <w:rFonts w:hint="cs"/>
                <w:rtl/>
              </w:rPr>
              <w:t>עובי כבל</w:t>
            </w:r>
          </w:p>
        </w:tc>
        <w:tc>
          <w:tcPr>
            <w:tcW w:w="1464" w:type="dxa"/>
          </w:tcPr>
          <w:p w:rsidR="005D414E" w:rsidRDefault="00615183" w:rsidP="005D414E">
            <w:pPr>
              <w:bidi/>
              <w:jc w:val="center"/>
            </w:pPr>
            <w:r>
              <w:t>b</w:t>
            </w:r>
          </w:p>
        </w:tc>
        <w:tc>
          <w:tcPr>
            <w:tcW w:w="1710" w:type="dxa"/>
          </w:tcPr>
          <w:p w:rsidR="005D414E" w:rsidRDefault="00615183" w:rsidP="005D414E">
            <w:pPr>
              <w:bidi/>
              <w:jc w:val="center"/>
              <w:rPr>
                <w:rFonts w:hint="cs"/>
                <w:rtl/>
              </w:rPr>
            </w:pPr>
            <w:r>
              <w:t>3 mm</w:t>
            </w:r>
          </w:p>
        </w:tc>
      </w:tr>
      <w:tr w:rsidR="005D414E" w:rsidTr="00615183">
        <w:tc>
          <w:tcPr>
            <w:tcW w:w="3116" w:type="dxa"/>
          </w:tcPr>
          <w:p w:rsidR="005D414E" w:rsidRDefault="00615183" w:rsidP="005D414E">
            <w:pPr>
              <w:bidi/>
              <w:rPr>
                <w:rFonts w:hint="cs"/>
                <w:rtl/>
              </w:rPr>
            </w:pPr>
            <w:r>
              <w:rPr>
                <w:rFonts w:hint="cs"/>
                <w:rtl/>
              </w:rPr>
              <w:t>עובי בידוד אוויר</w:t>
            </w:r>
          </w:p>
        </w:tc>
        <w:tc>
          <w:tcPr>
            <w:tcW w:w="1464" w:type="dxa"/>
          </w:tcPr>
          <w:p w:rsidR="005D414E" w:rsidRDefault="00615183" w:rsidP="005D414E">
            <w:pPr>
              <w:bidi/>
              <w:jc w:val="center"/>
            </w:pPr>
            <w:r>
              <w:t>a</w:t>
            </w:r>
          </w:p>
        </w:tc>
        <w:tc>
          <w:tcPr>
            <w:tcW w:w="1710" w:type="dxa"/>
          </w:tcPr>
          <w:p w:rsidR="005D414E" w:rsidRDefault="00615183" w:rsidP="005D414E">
            <w:pPr>
              <w:bidi/>
              <w:jc w:val="center"/>
              <w:rPr>
                <w:rFonts w:hint="cs"/>
                <w:rtl/>
              </w:rPr>
            </w:pPr>
            <w:r>
              <w:t>1m</w:t>
            </w:r>
          </w:p>
        </w:tc>
      </w:tr>
      <w:tr w:rsidR="005D414E" w:rsidTr="00615183">
        <w:tc>
          <w:tcPr>
            <w:tcW w:w="3116" w:type="dxa"/>
          </w:tcPr>
          <w:p w:rsidR="005D414E" w:rsidRDefault="00615183" w:rsidP="005D414E">
            <w:pPr>
              <w:bidi/>
              <w:rPr>
                <w:rFonts w:hint="cs"/>
                <w:rtl/>
              </w:rPr>
            </w:pPr>
            <w:r>
              <w:rPr>
                <w:rFonts w:hint="cs"/>
                <w:rtl/>
              </w:rPr>
              <w:t>מוליכות קרקע</w:t>
            </w:r>
          </w:p>
        </w:tc>
        <w:tc>
          <w:tcPr>
            <w:tcW w:w="1464" w:type="dxa"/>
          </w:tcPr>
          <w:p w:rsidR="005D414E" w:rsidRDefault="00615183" w:rsidP="00615183">
            <w:pPr>
              <w:bidi/>
              <w:jc w:val="center"/>
            </w:pPr>
            <m:oMathPara>
              <m:oMath>
                <m:r>
                  <w:rPr>
                    <w:rFonts w:ascii="Cambria Math" w:hAnsi="Cambria Math"/>
                  </w:rPr>
                  <m:t>σ</m:t>
                </m:r>
              </m:oMath>
            </m:oMathPara>
          </w:p>
        </w:tc>
        <w:tc>
          <w:tcPr>
            <w:tcW w:w="1710" w:type="dxa"/>
          </w:tcPr>
          <w:p w:rsidR="005D414E" w:rsidRDefault="00615183" w:rsidP="005D414E">
            <w:pPr>
              <w:bidi/>
              <w:jc w:val="center"/>
              <w:rPr>
                <w:rFonts w:hint="cs"/>
                <w:rtl/>
              </w:rPr>
            </w:pPr>
            <w:r>
              <w:t>0.01 S/m</w:t>
            </w:r>
          </w:p>
        </w:tc>
      </w:tr>
      <w:tr w:rsidR="005D414E" w:rsidTr="00615183">
        <w:tc>
          <w:tcPr>
            <w:tcW w:w="3116" w:type="dxa"/>
          </w:tcPr>
          <w:p w:rsidR="005D414E" w:rsidRDefault="00615183" w:rsidP="005D414E">
            <w:pPr>
              <w:bidi/>
              <w:rPr>
                <w:rFonts w:hint="cs"/>
                <w:rtl/>
              </w:rPr>
            </w:pPr>
            <w:r>
              <w:rPr>
                <w:rFonts w:hint="cs"/>
                <w:rtl/>
              </w:rPr>
              <w:t>מקדם דיאלקטרי יחסי של הקרקע</w:t>
            </w:r>
          </w:p>
        </w:tc>
        <w:tc>
          <w:tcPr>
            <w:tcW w:w="1464" w:type="dxa"/>
          </w:tcPr>
          <w:p w:rsidR="005D414E" w:rsidRDefault="00615183" w:rsidP="00615183">
            <w:pPr>
              <w:bidi/>
              <w:jc w:val="center"/>
            </w:pPr>
            <m:oMathPara>
              <m:oMath>
                <m:sSub>
                  <m:sSubPr>
                    <m:ctrlPr>
                      <w:rPr>
                        <w:rFonts w:ascii="Cambria Math" w:hAnsi="Cambria Math"/>
                        <w:i/>
                      </w:rPr>
                    </m:ctrlPr>
                  </m:sSubPr>
                  <m:e>
                    <m:r>
                      <w:rPr>
                        <w:rFonts w:ascii="Cambria Math" w:hAnsi="Cambria Math"/>
                      </w:rPr>
                      <m:t>ϵ</m:t>
                    </m:r>
                  </m:e>
                  <m:sub>
                    <m:r>
                      <w:rPr>
                        <w:rFonts w:ascii="Cambria Math" w:hAnsi="Cambria Math"/>
                      </w:rPr>
                      <m:t>r</m:t>
                    </m:r>
                  </m:sub>
                </m:sSub>
              </m:oMath>
            </m:oMathPara>
          </w:p>
        </w:tc>
        <w:tc>
          <w:tcPr>
            <w:tcW w:w="1710" w:type="dxa"/>
          </w:tcPr>
          <w:p w:rsidR="005D414E" w:rsidRDefault="00615183" w:rsidP="005D414E">
            <w:pPr>
              <w:bidi/>
              <w:jc w:val="center"/>
            </w:pPr>
            <w:r>
              <w:t>10</w:t>
            </w:r>
          </w:p>
        </w:tc>
      </w:tr>
    </w:tbl>
    <w:p w:rsidR="005D414E" w:rsidRDefault="005D414E" w:rsidP="005D414E">
      <w:pPr>
        <w:bidi/>
        <w:rPr>
          <w:rtl/>
        </w:rPr>
      </w:pPr>
    </w:p>
    <w:p w:rsidR="004229E6" w:rsidRDefault="004229E6">
      <w:pPr>
        <w:rPr>
          <w:rtl/>
        </w:rPr>
      </w:pPr>
      <w:r>
        <w:rPr>
          <w:rtl/>
        </w:rPr>
        <w:br w:type="page"/>
      </w:r>
    </w:p>
    <w:p w:rsidR="004229E6" w:rsidRDefault="004229E6" w:rsidP="004229E6">
      <w:pPr>
        <w:pStyle w:val="Heading1"/>
        <w:numPr>
          <w:ilvl w:val="0"/>
          <w:numId w:val="2"/>
        </w:numPr>
        <w:bidi/>
        <w:rPr>
          <w:rtl/>
        </w:rPr>
      </w:pPr>
      <w:r>
        <w:rPr>
          <w:rFonts w:hint="cs"/>
          <w:rtl/>
        </w:rPr>
        <w:lastRenderedPageBreak/>
        <w:t>תוצאות וניתוח</w:t>
      </w:r>
    </w:p>
    <w:p w:rsidR="00490CFD" w:rsidRPr="00490CFD" w:rsidRDefault="00490CFD" w:rsidP="00490CFD">
      <w:pPr>
        <w:pStyle w:val="Heading2"/>
        <w:bidi/>
        <w:ind w:firstLine="360"/>
        <w:rPr>
          <w:rFonts w:hint="cs"/>
          <w:rtl/>
        </w:rPr>
      </w:pPr>
      <w:r>
        <w:rPr>
          <w:rFonts w:hint="cs"/>
          <w:rtl/>
        </w:rPr>
        <w:t>3.1 שידור על קרקעי קליטה תת קרקעית</w:t>
      </w:r>
    </w:p>
    <w:p w:rsidR="004229E6" w:rsidRDefault="004229E6" w:rsidP="004229E6">
      <w:pPr>
        <w:bidi/>
        <w:ind w:left="720"/>
        <w:rPr>
          <w:rtl/>
        </w:rPr>
      </w:pPr>
      <w:r>
        <w:rPr>
          <w:rFonts w:hint="cs"/>
          <w:u w:val="single"/>
          <w:rtl/>
        </w:rPr>
        <w:t>דיפול מגנטי אנכי</w:t>
      </w:r>
      <w:r w:rsidR="009352DD">
        <w:rPr>
          <w:rFonts w:hint="cs"/>
          <w:u w:val="single"/>
          <w:rtl/>
        </w:rPr>
        <w:t xml:space="preserve"> לקרקע (</w:t>
      </w:r>
      <w:r w:rsidR="009352DD">
        <w:rPr>
          <w:u w:val="single"/>
        </w:rPr>
        <w:t>z</w:t>
      </w:r>
      <w:r w:rsidR="009352DD">
        <w:rPr>
          <w:rFonts w:hint="cs"/>
          <w:u w:val="single"/>
          <w:rtl/>
        </w:rPr>
        <w:t>)</w:t>
      </w:r>
      <w:r>
        <w:rPr>
          <w:rFonts w:hint="cs"/>
          <w:rtl/>
        </w:rPr>
        <w:t>:</w:t>
      </w:r>
    </w:p>
    <w:p w:rsidR="004229E6" w:rsidRDefault="00490CFD" w:rsidP="00490CFD">
      <w:pPr>
        <w:bidi/>
        <w:ind w:left="720"/>
        <w:rPr>
          <w:rtl/>
        </w:rPr>
      </w:pPr>
      <w:r>
        <w:rPr>
          <w:rFonts w:hint="cs"/>
          <w:rtl/>
        </w:rPr>
        <w:t xml:space="preserve">עבור מומנט דיפול מגנטי בכיוון </w:t>
      </w:r>
      <w:r>
        <w:t>z</w:t>
      </w:r>
      <w:r>
        <w:rPr>
          <w:rFonts w:hint="cs"/>
          <w:rtl/>
        </w:rPr>
        <w:t xml:space="preserve"> (</w:t>
      </w:r>
      <w:r>
        <w:rPr>
          <w:rFonts w:hint="cs"/>
          <w:rtl/>
        </w:rPr>
        <w:t>אנכי למישור הקרקע</w:t>
      </w:r>
      <w:r>
        <w:rPr>
          <w:rFonts w:hint="cs"/>
          <w:rtl/>
        </w:rPr>
        <w:t>) מקבלים את התוצאות הבאות:</w:t>
      </w:r>
    </w:p>
    <w:p w:rsidR="00490CFD" w:rsidRDefault="00490CFD" w:rsidP="00490CFD">
      <w:pPr>
        <w:bidi/>
        <w:ind w:left="720"/>
        <w:rPr>
          <w:rtl/>
        </w:rPr>
      </w:pPr>
      <w:r w:rsidRPr="00490CFD">
        <w:rPr>
          <w:rFonts w:cs="Arial"/>
          <w:noProof/>
          <w:rtl/>
        </w:rPr>
        <w:drawing>
          <wp:inline distT="0" distB="0" distL="0" distR="0">
            <wp:extent cx="5846436"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9514" cy="4574407"/>
                    </a:xfrm>
                    <a:prstGeom prst="rect">
                      <a:avLst/>
                    </a:prstGeom>
                    <a:noFill/>
                    <a:ln>
                      <a:noFill/>
                    </a:ln>
                  </pic:spPr>
                </pic:pic>
              </a:graphicData>
            </a:graphic>
          </wp:inline>
        </w:drawing>
      </w:r>
    </w:p>
    <w:p w:rsidR="009352DD" w:rsidRDefault="009352DD" w:rsidP="00490CFD">
      <w:pPr>
        <w:bidi/>
        <w:ind w:left="720"/>
        <w:rPr>
          <w:rFonts w:eastAsiaTheme="minorEastAsia" w:hint="cs"/>
          <w:rtl/>
        </w:rPr>
      </w:pPr>
      <w:r>
        <w:rPr>
          <w:rFonts w:eastAsiaTheme="minorEastAsia" w:hint="cs"/>
          <w:rtl/>
        </w:rPr>
        <w:t xml:space="preserve">רכיבים </w:t>
      </w:r>
      <w:proofErr w:type="spellStart"/>
      <w:r>
        <w:rPr>
          <w:rFonts w:eastAsiaTheme="minorEastAsia"/>
        </w:rPr>
        <w:t>x,y</w:t>
      </w:r>
      <w:proofErr w:type="spellEnd"/>
      <w:r>
        <w:rPr>
          <w:rFonts w:eastAsiaTheme="minorEastAsia" w:hint="cs"/>
          <w:rtl/>
        </w:rPr>
        <w:t xml:space="preserve"> פרקטית מתאפסים (ולכן לא הוצגה עבורם הפאזה).</w:t>
      </w:r>
    </w:p>
    <w:p w:rsidR="00490CFD" w:rsidRDefault="00490CFD" w:rsidP="009352DD">
      <w:pPr>
        <w:bidi/>
        <w:ind w:left="720"/>
        <w:rPr>
          <w:rFonts w:eastAsiaTheme="minorEastAsia"/>
          <w:rtl/>
        </w:rPr>
      </w:pPr>
      <w:r>
        <w:rPr>
          <w:rFonts w:eastAsiaTheme="minorEastAsia" w:hint="cs"/>
          <w:rtl/>
        </w:rPr>
        <w:t>הפאזה לינארית בקירוב</w:t>
      </w:r>
      <w:r w:rsidR="001A6617">
        <w:rPr>
          <w:rFonts w:eastAsiaTheme="minorEastAsia" w:hint="cs"/>
          <w:rtl/>
        </w:rPr>
        <w:t xml:space="preserve"> עבור אותות צרי-סרט</w:t>
      </w:r>
      <w:r>
        <w:rPr>
          <w:rFonts w:eastAsiaTheme="minorEastAsia" w:hint="cs"/>
          <w:rtl/>
        </w:rPr>
        <w:t xml:space="preserve"> </w:t>
      </w:r>
      <w:r>
        <w:rPr>
          <w:rFonts w:eastAsiaTheme="minorEastAsia"/>
          <w:rtl/>
        </w:rPr>
        <w:t>–</w:t>
      </w:r>
      <w:r>
        <w:rPr>
          <w:rFonts w:eastAsiaTheme="minorEastAsia" w:hint="cs"/>
          <w:rtl/>
        </w:rPr>
        <w:t xml:space="preserve"> כלומר הערוץ בעיקר משהה עם דיספרסיה קלה.</w:t>
      </w:r>
    </w:p>
    <w:p w:rsidR="00F512AF" w:rsidRDefault="00F512AF" w:rsidP="00F512AF">
      <w:pPr>
        <w:bidi/>
        <w:ind w:left="720"/>
        <w:rPr>
          <w:rFonts w:hint="cs"/>
          <w:rtl/>
        </w:rPr>
      </w:pPr>
      <w:r>
        <w:rPr>
          <w:rFonts w:eastAsiaTheme="minorEastAsia" w:hint="cs"/>
          <w:rtl/>
        </w:rPr>
        <w:t xml:space="preserve">כאשר עולים בתדר הקרקע מנחיתה יותר (תופעת </w:t>
      </w:r>
      <w:r>
        <w:rPr>
          <w:rFonts w:eastAsiaTheme="minorEastAsia"/>
        </w:rPr>
        <w:t>skin depth</w:t>
      </w:r>
      <w:r>
        <w:rPr>
          <w:rFonts w:eastAsiaTheme="minorEastAsia" w:hint="cs"/>
          <w:rtl/>
        </w:rPr>
        <w:t>).</w:t>
      </w:r>
    </w:p>
    <w:p w:rsidR="00490CFD" w:rsidRPr="004229E6" w:rsidRDefault="00490CFD" w:rsidP="00490CFD">
      <w:pPr>
        <w:bidi/>
        <w:ind w:left="720"/>
        <w:rPr>
          <w:rtl/>
        </w:rPr>
      </w:pPr>
    </w:p>
    <w:p w:rsidR="00490CFD" w:rsidRPr="00490CFD" w:rsidRDefault="00490CFD">
      <w:pPr>
        <w:rPr>
          <w:rtl/>
        </w:rPr>
      </w:pPr>
      <w:r w:rsidRPr="00490CFD">
        <w:rPr>
          <w:rtl/>
        </w:rPr>
        <w:br w:type="page"/>
      </w:r>
    </w:p>
    <w:p w:rsidR="004229E6" w:rsidRDefault="004229E6" w:rsidP="004229E6">
      <w:pPr>
        <w:bidi/>
        <w:ind w:left="720"/>
        <w:rPr>
          <w:rtl/>
        </w:rPr>
      </w:pPr>
      <w:r w:rsidRPr="004229E6">
        <w:rPr>
          <w:rFonts w:hint="cs"/>
          <w:u w:val="single"/>
          <w:rtl/>
        </w:rPr>
        <w:lastRenderedPageBreak/>
        <w:t>דיפול מגנטי ניצב לכבל</w:t>
      </w:r>
      <w:r w:rsidR="009352DD">
        <w:rPr>
          <w:rFonts w:hint="cs"/>
          <w:u w:val="single"/>
          <w:rtl/>
        </w:rPr>
        <w:t xml:space="preserve"> (</w:t>
      </w:r>
      <w:r w:rsidR="009352DD">
        <w:rPr>
          <w:u w:val="single"/>
        </w:rPr>
        <w:t>x</w:t>
      </w:r>
      <w:r w:rsidR="009352DD">
        <w:rPr>
          <w:rFonts w:hint="cs"/>
          <w:u w:val="single"/>
          <w:rtl/>
        </w:rPr>
        <w:t>)</w:t>
      </w:r>
      <w:r>
        <w:rPr>
          <w:rFonts w:hint="cs"/>
          <w:rtl/>
        </w:rPr>
        <w:t>:</w:t>
      </w:r>
    </w:p>
    <w:p w:rsidR="004229E6" w:rsidRDefault="004229E6" w:rsidP="005277ED">
      <w:pPr>
        <w:bidi/>
        <w:ind w:left="720"/>
        <w:rPr>
          <w:rFonts w:hint="cs"/>
          <w:rtl/>
        </w:rPr>
      </w:pPr>
      <w:r>
        <w:rPr>
          <w:rFonts w:hint="cs"/>
          <w:rtl/>
        </w:rPr>
        <w:t xml:space="preserve">עבור דיפול מגנטי בכיוון </w:t>
      </w:r>
      <w:r>
        <w:t>x</w:t>
      </w:r>
      <w:r>
        <w:rPr>
          <w:rFonts w:hint="cs"/>
          <w:rtl/>
        </w:rPr>
        <w:t xml:space="preserve"> (ניצב לכיוון הכבל) מקבלים את התוצאות הבאות:</w:t>
      </w:r>
    </w:p>
    <w:p w:rsidR="004229E6" w:rsidRDefault="00490CFD" w:rsidP="004229E6">
      <w:pPr>
        <w:bidi/>
        <w:ind w:left="720"/>
        <w:rPr>
          <w:rtl/>
        </w:rPr>
      </w:pPr>
      <w:r w:rsidRPr="00490CFD">
        <w:rPr>
          <w:rFonts w:cs="Arial"/>
          <w:noProof/>
          <w:rtl/>
        </w:rPr>
        <w:drawing>
          <wp:inline distT="0" distB="0" distL="0" distR="0">
            <wp:extent cx="5943600" cy="47667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66797"/>
                    </a:xfrm>
                    <a:prstGeom prst="rect">
                      <a:avLst/>
                    </a:prstGeom>
                    <a:noFill/>
                    <a:ln>
                      <a:noFill/>
                    </a:ln>
                  </pic:spPr>
                </pic:pic>
              </a:graphicData>
            </a:graphic>
          </wp:inline>
        </w:drawing>
      </w:r>
    </w:p>
    <w:p w:rsidR="00490CFD" w:rsidRDefault="00490CFD" w:rsidP="009352DD">
      <w:pPr>
        <w:bidi/>
        <w:ind w:left="720"/>
        <w:rPr>
          <w:rFonts w:eastAsiaTheme="minorEastAsia" w:hint="cs"/>
          <w:rtl/>
        </w:rPr>
      </w:pPr>
      <w:r>
        <w:rPr>
          <w:rFonts w:hint="cs"/>
          <w:rtl/>
        </w:rPr>
        <w:t xml:space="preserve">מקבלים שפרקטית רכיבי </w:t>
      </w:r>
      <m:oMath>
        <m:r>
          <w:rPr>
            <w:rFonts w:ascii="Cambria Math" w:hAnsi="Cambria Math"/>
          </w:rPr>
          <m:t>y,z</m:t>
        </m:r>
      </m:oMath>
      <w:r>
        <w:rPr>
          <w:rFonts w:eastAsiaTheme="minorEastAsia" w:hint="cs"/>
          <w:rtl/>
        </w:rPr>
        <w:t xml:space="preserve"> של השדה המגנטי מתאפסים (ולכן לא מוצגת פאזה עבורם). רואים השפעה קלה של צימוד מהכבל ע"י ה"בליטות" בגרף בתדרים </w:t>
      </w:r>
      <w:r>
        <w:rPr>
          <w:rFonts w:eastAsiaTheme="minorEastAsia"/>
        </w:rPr>
        <w:t>~60, 190 kHz</w:t>
      </w:r>
      <w:r>
        <w:rPr>
          <w:rFonts w:eastAsiaTheme="minorEastAsia" w:hint="cs"/>
          <w:rtl/>
        </w:rPr>
        <w:t>.</w:t>
      </w:r>
      <w:r w:rsidR="009352DD">
        <w:rPr>
          <w:rFonts w:eastAsiaTheme="minorEastAsia" w:hint="cs"/>
          <w:rtl/>
        </w:rPr>
        <w:t xml:space="preserve"> הצימוד מהכבל מופיע במנחים אלה כיוון שבמנח </w:t>
      </w:r>
      <w:r w:rsidR="009352DD">
        <w:rPr>
          <w:rFonts w:eastAsiaTheme="minorEastAsia"/>
        </w:rPr>
        <w:t>x</w:t>
      </w:r>
      <w:r w:rsidR="009352DD">
        <w:rPr>
          <w:rFonts w:eastAsiaTheme="minorEastAsia" w:hint="cs"/>
          <w:rtl/>
        </w:rPr>
        <w:t xml:space="preserve"> המשדר מעורר את הכבל (יוצר שדה חשמלי בכיוונו) והשדה שהכבל יוצר הינו גם בכיוון </w:t>
      </w:r>
      <w:r w:rsidR="009352DD">
        <w:rPr>
          <w:rFonts w:eastAsiaTheme="minorEastAsia"/>
        </w:rPr>
        <w:t>x</w:t>
      </w:r>
      <w:r w:rsidR="009352DD">
        <w:rPr>
          <w:rFonts w:eastAsiaTheme="minorEastAsia" w:hint="cs"/>
          <w:rtl/>
        </w:rPr>
        <w:t xml:space="preserve"> עבור מיקום הקליטה (מעל הכבל). במנחים האחרים הצימוד מהכבל אפסי. הצימוד ככל הנראה קורה בתדרים אלה בגלל תהודה של קו התמסורת.</w:t>
      </w:r>
    </w:p>
    <w:p w:rsidR="00490CFD" w:rsidRDefault="00490CFD" w:rsidP="00490CFD">
      <w:pPr>
        <w:bidi/>
        <w:ind w:left="720"/>
        <w:rPr>
          <w:rFonts w:hint="cs"/>
          <w:rtl/>
        </w:rPr>
      </w:pPr>
      <w:r>
        <w:rPr>
          <w:rFonts w:eastAsiaTheme="minorEastAsia" w:hint="cs"/>
          <w:rtl/>
        </w:rPr>
        <w:t>ברכיב ה-</w:t>
      </w:r>
      <w:r>
        <w:rPr>
          <w:rFonts w:eastAsiaTheme="minorEastAsia"/>
        </w:rPr>
        <w:t>x</w:t>
      </w:r>
      <w:r>
        <w:rPr>
          <w:rFonts w:eastAsiaTheme="minorEastAsia" w:hint="cs"/>
          <w:rtl/>
        </w:rPr>
        <w:t xml:space="preserve"> רואים צורת היענות דומה לזאת של דיפול מגנטי אנכי </w:t>
      </w:r>
      <w:r>
        <w:rPr>
          <w:rFonts w:eastAsiaTheme="minorEastAsia"/>
          <w:rtl/>
        </w:rPr>
        <w:t>–</w:t>
      </w:r>
      <w:r>
        <w:rPr>
          <w:rFonts w:eastAsiaTheme="minorEastAsia" w:hint="cs"/>
          <w:rtl/>
        </w:rPr>
        <w:t xml:space="preserve"> אך קטנה פי שניים</w:t>
      </w:r>
      <w:r w:rsidR="009352DD">
        <w:rPr>
          <w:rFonts w:eastAsiaTheme="minorEastAsia" w:hint="cs"/>
          <w:rtl/>
        </w:rPr>
        <w:t xml:space="preserve"> (מזכיר מה שקורה בשדה קרוב בתווך חופשי)</w:t>
      </w:r>
      <w:r>
        <w:rPr>
          <w:rFonts w:eastAsiaTheme="minorEastAsia" w:hint="cs"/>
          <w:rtl/>
        </w:rPr>
        <w:t xml:space="preserve">. </w:t>
      </w:r>
      <w:r w:rsidR="001A6617">
        <w:rPr>
          <w:rFonts w:eastAsiaTheme="minorEastAsia" w:hint="cs"/>
          <w:rtl/>
        </w:rPr>
        <w:t xml:space="preserve">גם כאן </w:t>
      </w:r>
      <w:r>
        <w:rPr>
          <w:rFonts w:eastAsiaTheme="minorEastAsia" w:hint="cs"/>
          <w:rtl/>
        </w:rPr>
        <w:t>הפאזה לינארית בקירוב</w:t>
      </w:r>
      <w:r w:rsidR="001A6617">
        <w:rPr>
          <w:rFonts w:eastAsiaTheme="minorEastAsia" w:hint="cs"/>
          <w:rtl/>
        </w:rPr>
        <w:t xml:space="preserve"> עבור אותות צרי סרט</w:t>
      </w:r>
      <w:r>
        <w:rPr>
          <w:rFonts w:eastAsiaTheme="minorEastAsia" w:hint="cs"/>
          <w:rtl/>
        </w:rPr>
        <w:t xml:space="preserve"> </w:t>
      </w:r>
      <w:r>
        <w:rPr>
          <w:rFonts w:eastAsiaTheme="minorEastAsia"/>
          <w:rtl/>
        </w:rPr>
        <w:t>–</w:t>
      </w:r>
      <w:r>
        <w:rPr>
          <w:rFonts w:eastAsiaTheme="minorEastAsia" w:hint="cs"/>
          <w:rtl/>
        </w:rPr>
        <w:t xml:space="preserve"> כלומר הערוץ בעיקר משהה עם דיספרסיה קלה.</w:t>
      </w:r>
    </w:p>
    <w:p w:rsidR="00490CFD" w:rsidRPr="00490CFD" w:rsidRDefault="00490CFD">
      <w:pPr>
        <w:rPr>
          <w:rtl/>
        </w:rPr>
      </w:pPr>
      <w:r w:rsidRPr="00490CFD">
        <w:rPr>
          <w:rtl/>
        </w:rPr>
        <w:br w:type="page"/>
      </w:r>
    </w:p>
    <w:p w:rsidR="004229E6" w:rsidRDefault="004229E6" w:rsidP="004229E6">
      <w:pPr>
        <w:bidi/>
        <w:ind w:left="720"/>
        <w:rPr>
          <w:rtl/>
        </w:rPr>
      </w:pPr>
      <w:r>
        <w:rPr>
          <w:rFonts w:hint="cs"/>
          <w:u w:val="single"/>
          <w:rtl/>
        </w:rPr>
        <w:lastRenderedPageBreak/>
        <w:t>דיפול מגנטי בכיוון הכבל</w:t>
      </w:r>
      <w:r w:rsidR="009352DD">
        <w:rPr>
          <w:rFonts w:hint="cs"/>
          <w:u w:val="single"/>
          <w:rtl/>
        </w:rPr>
        <w:t xml:space="preserve"> (</w:t>
      </w:r>
      <w:r w:rsidR="009352DD">
        <w:rPr>
          <w:u w:val="single"/>
        </w:rPr>
        <w:t>y</w:t>
      </w:r>
      <w:r w:rsidR="009352DD">
        <w:rPr>
          <w:rFonts w:hint="cs"/>
          <w:u w:val="single"/>
          <w:rtl/>
        </w:rPr>
        <w:t>)</w:t>
      </w:r>
      <w:r>
        <w:rPr>
          <w:rFonts w:hint="cs"/>
          <w:rtl/>
        </w:rPr>
        <w:t>:</w:t>
      </w:r>
    </w:p>
    <w:p w:rsidR="004229E6" w:rsidRDefault="009352DD" w:rsidP="004229E6">
      <w:pPr>
        <w:bidi/>
        <w:ind w:left="720"/>
        <w:rPr>
          <w:rtl/>
        </w:rPr>
      </w:pPr>
      <w:r w:rsidRPr="009352DD">
        <w:rPr>
          <w:rFonts w:cs="Arial"/>
          <w:noProof/>
          <w:rtl/>
        </w:rPr>
        <w:drawing>
          <wp:inline distT="0" distB="0" distL="0" distR="0">
            <wp:extent cx="5943600" cy="46697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69759"/>
                    </a:xfrm>
                    <a:prstGeom prst="rect">
                      <a:avLst/>
                    </a:prstGeom>
                    <a:noFill/>
                    <a:ln>
                      <a:noFill/>
                    </a:ln>
                  </pic:spPr>
                </pic:pic>
              </a:graphicData>
            </a:graphic>
          </wp:inline>
        </w:drawing>
      </w:r>
    </w:p>
    <w:p w:rsidR="009352DD" w:rsidRDefault="009352DD" w:rsidP="009352DD">
      <w:pPr>
        <w:bidi/>
        <w:ind w:left="720"/>
        <w:rPr>
          <w:rtl/>
        </w:rPr>
      </w:pPr>
      <w:r>
        <w:rPr>
          <w:rFonts w:hint="cs"/>
          <w:rtl/>
        </w:rPr>
        <w:t xml:space="preserve">רואים היענות דומה לזאת של דיפול בכיוון </w:t>
      </w:r>
      <w:r>
        <w:t>x</w:t>
      </w:r>
      <w:r>
        <w:rPr>
          <w:rFonts w:hint="cs"/>
          <w:rtl/>
        </w:rPr>
        <w:t xml:space="preserve"> אך ללא ה"בליטות" של צימוד הכבל.</w:t>
      </w:r>
    </w:p>
    <w:p w:rsidR="00BF138C" w:rsidRDefault="00BF138C" w:rsidP="00BF138C">
      <w:pPr>
        <w:pStyle w:val="Heading2"/>
        <w:bidi/>
        <w:ind w:firstLine="720"/>
        <w:rPr>
          <w:rtl/>
        </w:rPr>
      </w:pPr>
    </w:p>
    <w:p w:rsidR="00BF138C" w:rsidRPr="009352DD" w:rsidRDefault="00BF138C" w:rsidP="00BF138C">
      <w:pPr>
        <w:pStyle w:val="Heading2"/>
        <w:bidi/>
        <w:ind w:firstLine="720"/>
        <w:rPr>
          <w:rFonts w:hint="cs"/>
          <w:rtl/>
        </w:rPr>
      </w:pPr>
      <w:r>
        <w:rPr>
          <w:rFonts w:hint="cs"/>
          <w:rtl/>
        </w:rPr>
        <w:t>3.2 שידור תת-קרקעי קליטה על קרקעית</w:t>
      </w:r>
    </w:p>
    <w:p w:rsidR="00BF138C" w:rsidRPr="00BF138C" w:rsidRDefault="00BF138C" w:rsidP="00BF138C">
      <w:pPr>
        <w:bidi/>
        <w:ind w:left="360"/>
        <w:rPr>
          <w:rtl/>
        </w:rPr>
      </w:pPr>
      <w:r>
        <w:rPr>
          <w:rtl/>
        </w:rPr>
        <w:tab/>
      </w:r>
      <w:r>
        <w:rPr>
          <w:rFonts w:hint="cs"/>
          <w:rtl/>
        </w:rPr>
        <w:t>הוחלפו המיקומים של המשדר והמקלט. התוצאות נראות הדדיות לתוצאות בסעיף הקודם.</w:t>
      </w:r>
    </w:p>
    <w:p w:rsidR="009352DD" w:rsidRDefault="009352DD" w:rsidP="009352DD">
      <w:pPr>
        <w:bidi/>
        <w:ind w:left="720"/>
        <w:rPr>
          <w:u w:val="single"/>
          <w:rtl/>
        </w:rPr>
      </w:pPr>
    </w:p>
    <w:p w:rsidR="009352DD" w:rsidRDefault="009352DD" w:rsidP="00F512AF">
      <w:pPr>
        <w:pStyle w:val="Heading1"/>
        <w:bidi/>
        <w:ind w:firstLine="720"/>
        <w:rPr>
          <w:rtl/>
        </w:rPr>
      </w:pPr>
      <w:r>
        <w:rPr>
          <w:rFonts w:hint="cs"/>
          <w:rtl/>
        </w:rPr>
        <w:t>לסיכום</w:t>
      </w:r>
    </w:p>
    <w:p w:rsidR="009352DD" w:rsidRDefault="009352DD" w:rsidP="00B96E0E">
      <w:pPr>
        <w:pStyle w:val="ListParagraph"/>
        <w:numPr>
          <w:ilvl w:val="0"/>
          <w:numId w:val="4"/>
        </w:numPr>
        <w:bidi/>
        <w:rPr>
          <w:rFonts w:hint="cs"/>
          <w:rtl/>
        </w:rPr>
      </w:pPr>
      <w:r>
        <w:rPr>
          <w:rFonts w:hint="cs"/>
          <w:rtl/>
        </w:rPr>
        <w:t xml:space="preserve">בשידור מעל הקרקע וקליטה מתחת לקרקע עדיף לעבוד עם דיפולים מגנטיים בכיוון </w:t>
      </w:r>
      <w:r>
        <w:t>z</w:t>
      </w:r>
      <w:r>
        <w:rPr>
          <w:rFonts w:hint="cs"/>
          <w:rtl/>
        </w:rPr>
        <w:t xml:space="preserve"> הן בגלל ההיענות הגבוהה פי שניים והן כדי להימנע מהפסדי קיטוב.</w:t>
      </w:r>
    </w:p>
    <w:p w:rsidR="007D5FC8" w:rsidRDefault="002E08FF" w:rsidP="002E08FF">
      <w:pPr>
        <w:pStyle w:val="ListParagraph"/>
        <w:numPr>
          <w:ilvl w:val="0"/>
          <w:numId w:val="4"/>
        </w:numPr>
        <w:bidi/>
      </w:pPr>
      <w:r>
        <w:rPr>
          <w:rFonts w:hint="cs"/>
          <w:rtl/>
        </w:rPr>
        <w:t xml:space="preserve">המקרה הינו מקרה מקל </w:t>
      </w:r>
      <w:r>
        <w:rPr>
          <w:rtl/>
        </w:rPr>
        <w:t>–</w:t>
      </w:r>
      <w:r>
        <w:rPr>
          <w:rFonts w:hint="cs"/>
          <w:rtl/>
        </w:rPr>
        <w:t xml:space="preserve"> </w:t>
      </w:r>
      <w:r w:rsidR="009352DD">
        <w:rPr>
          <w:rFonts w:hint="cs"/>
          <w:rtl/>
        </w:rPr>
        <w:t>יש</w:t>
      </w:r>
      <w:r>
        <w:rPr>
          <w:rFonts w:hint="cs"/>
          <w:rtl/>
        </w:rPr>
        <w:t xml:space="preserve"> </w:t>
      </w:r>
      <w:r w:rsidR="009352DD">
        <w:rPr>
          <w:rFonts w:hint="cs"/>
          <w:rtl/>
        </w:rPr>
        <w:t xml:space="preserve">לבדוק </w:t>
      </w:r>
      <w:r w:rsidR="00B96E0E">
        <w:rPr>
          <w:rFonts w:hint="cs"/>
          <w:rtl/>
        </w:rPr>
        <w:t>כיצד ה</w:t>
      </w:r>
      <w:r w:rsidR="009352DD">
        <w:rPr>
          <w:rFonts w:hint="cs"/>
          <w:rtl/>
        </w:rPr>
        <w:t>היענות</w:t>
      </w:r>
      <w:r w:rsidR="00B96E0E">
        <w:rPr>
          <w:rFonts w:hint="cs"/>
          <w:rtl/>
        </w:rPr>
        <w:t xml:space="preserve"> משתנה עבור</w:t>
      </w:r>
      <w:r w:rsidR="009352DD">
        <w:rPr>
          <w:rFonts w:hint="cs"/>
          <w:rtl/>
        </w:rPr>
        <w:t xml:space="preserve"> מיקומים שונים של הקליטה</w:t>
      </w:r>
      <w:r w:rsidR="00B96E0E">
        <w:rPr>
          <w:rFonts w:hint="cs"/>
          <w:rtl/>
        </w:rPr>
        <w:t xml:space="preserve"> ביחס לשידור (מבחינת ציר </w:t>
      </w:r>
      <w:r w:rsidR="00B96E0E">
        <w:t>x</w:t>
      </w:r>
      <w:r>
        <w:rPr>
          <w:rFonts w:hint="cs"/>
          <w:rtl/>
        </w:rPr>
        <w:t>,</w:t>
      </w:r>
      <w:r w:rsidR="00B96E0E">
        <w:rPr>
          <w:rFonts w:hint="cs"/>
          <w:rtl/>
        </w:rPr>
        <w:t xml:space="preserve"> מבחינת ציר </w:t>
      </w:r>
      <w:r w:rsidR="00B96E0E">
        <w:t>y</w:t>
      </w:r>
      <w:r>
        <w:rPr>
          <w:rFonts w:hint="cs"/>
          <w:rtl/>
        </w:rPr>
        <w:t xml:space="preserve"> וגם מבחינת העומק</w:t>
      </w:r>
      <w:r w:rsidR="00B96E0E">
        <w:rPr>
          <w:rFonts w:hint="cs"/>
          <w:rtl/>
        </w:rPr>
        <w:t>).</w:t>
      </w:r>
      <w:r w:rsidR="00BF138C">
        <w:rPr>
          <w:rFonts w:hint="cs"/>
          <w:rtl/>
        </w:rPr>
        <w:t xml:space="preserve"> המודל כעת הינו מודל ראשוני לבחינת ההיתכנות של מקמ"שי </w:t>
      </w:r>
      <w:r w:rsidR="00BF138C">
        <w:rPr>
          <w:rFonts w:hint="cs"/>
        </w:rPr>
        <w:t>OFDM</w:t>
      </w:r>
      <w:r w:rsidR="00BF138C">
        <w:rPr>
          <w:rFonts w:hint="cs"/>
          <w:rtl/>
        </w:rPr>
        <w:t>.</w:t>
      </w:r>
    </w:p>
    <w:p w:rsidR="005277ED" w:rsidRDefault="00C44038" w:rsidP="005277ED">
      <w:pPr>
        <w:pStyle w:val="ListParagraph"/>
        <w:numPr>
          <w:ilvl w:val="0"/>
          <w:numId w:val="4"/>
        </w:numPr>
        <w:bidi/>
      </w:pPr>
      <w:r>
        <w:rPr>
          <w:rFonts w:hint="cs"/>
          <w:rtl/>
        </w:rPr>
        <w:t>צריך לנרמל את התוצאות למומנט הדיפול המגנטי של המשדר</w:t>
      </w:r>
      <w:r w:rsidR="005277ED">
        <w:rPr>
          <w:rFonts w:hint="cs"/>
          <w:rtl/>
        </w:rPr>
        <w:t xml:space="preserve"> ולהיענות של המשדר והמקלט.</w:t>
      </w:r>
    </w:p>
    <w:p w:rsidR="00F512AF" w:rsidRPr="007D5FC8" w:rsidRDefault="00F512AF" w:rsidP="00F512AF">
      <w:pPr>
        <w:bidi/>
        <w:rPr>
          <w:rFonts w:hint="cs"/>
          <w:rtl/>
        </w:rPr>
      </w:pPr>
    </w:p>
    <w:sectPr w:rsidR="00F512AF" w:rsidRPr="007D5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A3727"/>
    <w:multiLevelType w:val="hybridMultilevel"/>
    <w:tmpl w:val="4F806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E2BA7"/>
    <w:multiLevelType w:val="hybridMultilevel"/>
    <w:tmpl w:val="E97E4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BC13AD"/>
    <w:multiLevelType w:val="hybridMultilevel"/>
    <w:tmpl w:val="B50AF862"/>
    <w:lvl w:ilvl="0" w:tplc="5A84CC2E">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2661DC5"/>
    <w:multiLevelType w:val="hybridMultilevel"/>
    <w:tmpl w:val="F8C8CD3C"/>
    <w:lvl w:ilvl="0" w:tplc="AFE8042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CAC"/>
    <w:rsid w:val="001A6617"/>
    <w:rsid w:val="00200453"/>
    <w:rsid w:val="002748E7"/>
    <w:rsid w:val="002E08FF"/>
    <w:rsid w:val="003956C9"/>
    <w:rsid w:val="004229E6"/>
    <w:rsid w:val="00490CFD"/>
    <w:rsid w:val="005277ED"/>
    <w:rsid w:val="005D414E"/>
    <w:rsid w:val="006024D3"/>
    <w:rsid w:val="00615183"/>
    <w:rsid w:val="00643C3C"/>
    <w:rsid w:val="007D5FC8"/>
    <w:rsid w:val="00811755"/>
    <w:rsid w:val="009352DD"/>
    <w:rsid w:val="00B96E0E"/>
    <w:rsid w:val="00BE233C"/>
    <w:rsid w:val="00BF138C"/>
    <w:rsid w:val="00C44038"/>
    <w:rsid w:val="00CD2180"/>
    <w:rsid w:val="00E84CAC"/>
    <w:rsid w:val="00F512AF"/>
    <w:rsid w:val="00F968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77C2E-4D97-42DC-98AB-F9E624C4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6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6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414E"/>
    <w:pPr>
      <w:ind w:left="720"/>
      <w:contextualSpacing/>
    </w:pPr>
  </w:style>
  <w:style w:type="table" w:styleId="TableGrid">
    <w:name w:val="Table Grid"/>
    <w:basedOn w:val="TableNormal"/>
    <w:uiPriority w:val="39"/>
    <w:rsid w:val="005D4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414E"/>
    <w:rPr>
      <w:color w:val="808080"/>
    </w:rPr>
  </w:style>
  <w:style w:type="character" w:customStyle="1" w:styleId="Heading2Char">
    <w:name w:val="Heading 2 Char"/>
    <w:basedOn w:val="DefaultParagraphFont"/>
    <w:link w:val="Heading2"/>
    <w:uiPriority w:val="9"/>
    <w:rsid w:val="00490CF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p29win16</dc:creator>
  <cp:keywords/>
  <dc:description/>
  <cp:lastModifiedBy>p29win16</cp:lastModifiedBy>
  <cp:revision>10</cp:revision>
  <dcterms:created xsi:type="dcterms:W3CDTF">2016-12-17T13:58:00Z</dcterms:created>
  <dcterms:modified xsi:type="dcterms:W3CDTF">2016-12-17T16:51:00Z</dcterms:modified>
</cp:coreProperties>
</file>