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82" w:rsidRDefault="00BD4082" w:rsidP="00BD4082">
      <w:pPr>
        <w:pStyle w:val="IEMTPaperTitle"/>
        <w:rPr>
          <w:bCs/>
          <w:iCs/>
        </w:rPr>
      </w:pPr>
      <w:r>
        <w:rPr>
          <w:bCs/>
          <w:iCs/>
        </w:rPr>
        <w:t xml:space="preserve">RI </w:t>
      </w:r>
      <w:r w:rsidR="009F1F58">
        <w:rPr>
          <w:bCs/>
          <w:iCs/>
        </w:rPr>
        <w:t>Retrieval</w:t>
      </w:r>
      <w:r>
        <w:rPr>
          <w:bCs/>
          <w:iCs/>
        </w:rPr>
        <w:t xml:space="preserve"> </w:t>
      </w:r>
      <w:proofErr w:type="gramStart"/>
      <w:r>
        <w:rPr>
          <w:bCs/>
          <w:iCs/>
        </w:rPr>
        <w:t>In</w:t>
      </w:r>
      <w:proofErr w:type="gramEnd"/>
      <w:r>
        <w:rPr>
          <w:bCs/>
          <w:iCs/>
        </w:rPr>
        <w:t xml:space="preserve"> Labview</w:t>
      </w:r>
    </w:p>
    <w:p w:rsidR="00BD4082" w:rsidRDefault="00BD4082" w:rsidP="00BD4082">
      <w:pPr>
        <w:pStyle w:val="IEMTPaperTitle"/>
      </w:pPr>
      <w:r>
        <w:rPr>
          <w:bCs/>
          <w:iCs/>
        </w:rPr>
        <w:t>User Manual</w:t>
      </w:r>
    </w:p>
    <w:p w:rsidR="00E465D2" w:rsidRDefault="00E465D2" w:rsidP="00E465D2"/>
    <w:p w:rsidR="00E465D2" w:rsidRDefault="00E465D2" w:rsidP="00BD4082">
      <w:pPr>
        <w:pStyle w:val="IEMTAuthorNames"/>
        <w:ind w:firstLine="0"/>
      </w:pPr>
      <w:r>
        <w:rPr>
          <w:bCs/>
        </w:rPr>
        <w:t>Lior Segev,</w:t>
      </w:r>
      <w:r w:rsidR="003913EC">
        <w:rPr>
          <w:bCs/>
        </w:rPr>
        <w:t xml:space="preserve"> Nir Bluvshtein</w:t>
      </w:r>
      <w:r w:rsidR="00BD4082">
        <w:rPr>
          <w:bCs/>
        </w:rPr>
        <w:t>, and Michel Flores</w:t>
      </w:r>
    </w:p>
    <w:p w:rsidR="00E465D2" w:rsidRDefault="00E465D2" w:rsidP="00E465D2">
      <w:pPr>
        <w:pStyle w:val="IEMTAuthorNames"/>
        <w:ind w:firstLine="0"/>
      </w:pPr>
      <w:r>
        <w:t>Weizmann Institute of Science</w:t>
      </w:r>
    </w:p>
    <w:p w:rsidR="00E465D2" w:rsidRDefault="00E465D2" w:rsidP="00E465D2">
      <w:pPr>
        <w:pStyle w:val="IEMTAuthorNames"/>
        <w:ind w:firstLine="0"/>
      </w:pPr>
      <w:proofErr w:type="spellStart"/>
      <w:r>
        <w:t>Rehovot</w:t>
      </w:r>
      <w:proofErr w:type="spellEnd"/>
      <w:r>
        <w:t xml:space="preserve">, Israel </w:t>
      </w:r>
    </w:p>
    <w:p w:rsidR="00E465D2" w:rsidRDefault="00BD4082" w:rsidP="00E465D2">
      <w:pPr>
        <w:pStyle w:val="IEMTAuthorNames"/>
        <w:ind w:firstLine="0"/>
      </w:pPr>
      <w:r>
        <w:t xml:space="preserve">Contact person: </w:t>
      </w:r>
      <w:r w:rsidR="00E465D2">
        <w:t>lior.segev@weizmann.ac.il</w:t>
      </w:r>
    </w:p>
    <w:p w:rsidR="00E465D2" w:rsidRDefault="00E465D2" w:rsidP="00E465D2">
      <w:pPr>
        <w:ind w:firstLine="0"/>
      </w:pPr>
    </w:p>
    <w:p w:rsidR="00E465D2" w:rsidRDefault="00E465D2" w:rsidP="00E465D2">
      <w:pPr>
        <w:sectPr w:rsidR="00E465D2">
          <w:footerReference w:type="default" r:id="rId8"/>
          <w:pgSz w:w="12240" w:h="15840" w:code="1"/>
          <w:pgMar w:top="965" w:right="950" w:bottom="965" w:left="950" w:header="720" w:footer="360" w:gutter="0"/>
          <w:cols w:space="720"/>
        </w:sectPr>
      </w:pPr>
    </w:p>
    <w:p w:rsidR="00E465D2" w:rsidRPr="00102DD2" w:rsidRDefault="00E465D2" w:rsidP="00E465D2">
      <w:pPr>
        <w:pStyle w:val="IEMTSectionHeaders"/>
      </w:pPr>
      <w:r>
        <w:lastRenderedPageBreak/>
        <w:t>Introduction</w:t>
      </w:r>
    </w:p>
    <w:p w:rsidR="00E465D2" w:rsidRPr="00236D3D" w:rsidRDefault="00BD4082" w:rsidP="004308B3">
      <w:pPr>
        <w:pStyle w:val="IEMTText"/>
      </w:pPr>
      <w:r>
        <w:t xml:space="preserve">This software retrieves the real and imaginary part of a material’s refractive index for multiple wavelengths. It accomplishes this by best fitting theoretical (Mie theory) extinction cross sections </w:t>
      </w:r>
      <w:r w:rsidR="004308B3">
        <w:t xml:space="preserve">including multiple charge contributions </w:t>
      </w:r>
      <w:r>
        <w:t>to measured extinction cross sections</w:t>
      </w:r>
      <w:r w:rsidR="00503700">
        <w:t xml:space="preserve"> for a number of size parameters</w:t>
      </w:r>
      <w:r>
        <w:t>. The best fit procedure of minimizing chi squared enables us to predict the estimate</w:t>
      </w:r>
      <w:r w:rsidR="00503700">
        <w:t>d</w:t>
      </w:r>
      <w:r>
        <w:t xml:space="preserve"> uncertainty </w:t>
      </w:r>
      <w:r w:rsidR="00503700">
        <w:t xml:space="preserve">(one standard deviation) </w:t>
      </w:r>
      <w:r>
        <w:t>in both the real and imaginary best fit parameters</w:t>
      </w:r>
      <w:r w:rsidR="00503700">
        <w:t xml:space="preserve">. The users can also select which size will be included in the curve fit, decide if they want to restrict the search to positive real part, and to incorporate extinction or/and diameter factor to </w:t>
      </w:r>
      <w:r w:rsidR="004308B3">
        <w:t xml:space="preserve">correct for invalid </w:t>
      </w:r>
      <w:r w:rsidR="00503700">
        <w:t>calibration.</w:t>
      </w:r>
    </w:p>
    <w:p w:rsidR="00CE2335" w:rsidRDefault="00CE2335" w:rsidP="00E465D2">
      <w:pPr>
        <w:pStyle w:val="IEMTSectionHeaders"/>
      </w:pPr>
      <w:r>
        <w:t>Installation</w:t>
      </w:r>
    </w:p>
    <w:p w:rsidR="00CE2335" w:rsidRPr="00CE2335" w:rsidRDefault="004308B3" w:rsidP="004308B3">
      <w:pPr>
        <w:pStyle w:val="IEMTText"/>
      </w:pPr>
      <w:r>
        <w:t xml:space="preserve">Simply run setup.exe and follow through with the installation wizard. </w:t>
      </w:r>
      <w:r w:rsidR="00CE3370">
        <w:t>The application was built for 1920x1080 screen resolution, anything smaller than that will show a truncated window and may render the application unusable.</w:t>
      </w:r>
    </w:p>
    <w:p w:rsidR="00E465D2" w:rsidRDefault="00CD556E" w:rsidP="00E465D2">
      <w:pPr>
        <w:pStyle w:val="IEMTSectionHeaders"/>
      </w:pPr>
      <w:r>
        <w:t>Basic Usage</w:t>
      </w:r>
    </w:p>
    <w:p w:rsidR="004308B3" w:rsidRDefault="004308B3" w:rsidP="001B27EB">
      <w:pPr>
        <w:pStyle w:val="IEMTText"/>
        <w:numPr>
          <w:ilvl w:val="0"/>
          <w:numId w:val="1"/>
        </w:numPr>
      </w:pPr>
      <w:r>
        <w:t xml:space="preserve">Locate the executable </w:t>
      </w:r>
      <w:r w:rsidRPr="004308B3">
        <w:t>RI Retrieval in Labview</w:t>
      </w:r>
      <w:r>
        <w:t xml:space="preserve">.exe and double click it. You will </w:t>
      </w:r>
      <w:proofErr w:type="gramStart"/>
      <w:r>
        <w:t>the a</w:t>
      </w:r>
      <w:proofErr w:type="gramEnd"/>
      <w:r>
        <w:t xml:space="preserve"> window as is shown in Figure 1</w:t>
      </w:r>
      <w:r w:rsidR="001A30ED">
        <w:t>. Please disregard all data that is shown in windows. It will be updated with your measurements later on.</w:t>
      </w:r>
    </w:p>
    <w:p w:rsidR="001A30ED" w:rsidRDefault="001A30ED" w:rsidP="001B27EB">
      <w:pPr>
        <w:pStyle w:val="IEMTText"/>
        <w:numPr>
          <w:ilvl w:val="0"/>
          <w:numId w:val="1"/>
        </w:numPr>
      </w:pPr>
      <w:r>
        <w:t>Choose Extinction Cross Section File (format is given in the appendix) using the browse button, Shown in Figure 2. This will update both the diameter list shown on the left and the extinction data graph on the right. It will also update the list of available wavelengths.</w:t>
      </w:r>
    </w:p>
    <w:p w:rsidR="001A30ED" w:rsidRDefault="001A30ED" w:rsidP="001B27EB">
      <w:pPr>
        <w:pStyle w:val="IEMTText"/>
        <w:numPr>
          <w:ilvl w:val="0"/>
          <w:numId w:val="1"/>
        </w:numPr>
      </w:pPr>
      <w:r>
        <w:t>Choose a multiple charge data file. A corresponding distribution graph will be updated on the right. These two files can be generated in IGOR script written by Michel.</w:t>
      </w:r>
    </w:p>
    <w:p w:rsidR="001B27EB" w:rsidRDefault="001B27EB" w:rsidP="001B27EB">
      <w:pPr>
        <w:pStyle w:val="IEMTText"/>
        <w:numPr>
          <w:ilvl w:val="0"/>
          <w:numId w:val="1"/>
        </w:numPr>
      </w:pPr>
      <w:r>
        <w:t>Wavelength range is automatically selected to include all wavelengths in file. You can choose to minimize the range and even select just a single wavelength by choosing the same wavelength in both the minimum and maximum selections.</w:t>
      </w:r>
    </w:p>
    <w:p w:rsidR="001B27EB" w:rsidRDefault="001B27EB" w:rsidP="001B27EB">
      <w:pPr>
        <w:pStyle w:val="IEMTText"/>
        <w:numPr>
          <w:ilvl w:val="0"/>
          <w:numId w:val="1"/>
        </w:numPr>
      </w:pPr>
      <w:r>
        <w:t>For basic usage, leave Use Factors uncheck, as it is by default. I will devote a separate section that is relevant to this option.</w:t>
      </w:r>
    </w:p>
    <w:p w:rsidR="001B27EB" w:rsidRDefault="00CD556E" w:rsidP="00CD556E">
      <w:pPr>
        <w:pStyle w:val="IEMTText"/>
        <w:numPr>
          <w:ilvl w:val="0"/>
          <w:numId w:val="1"/>
        </w:numPr>
      </w:pPr>
      <w:r>
        <w:t xml:space="preserve">Choose if you want to add error calculation for the parameter estimations. If you want just a rough estimation for the errors you can choose approximate errors. (explanation between the two is given in the appendix) </w:t>
      </w:r>
    </w:p>
    <w:p w:rsidR="00CD556E" w:rsidRDefault="00CD556E" w:rsidP="00CD556E">
      <w:pPr>
        <w:pStyle w:val="IEMTText"/>
        <w:numPr>
          <w:ilvl w:val="0"/>
          <w:numId w:val="1"/>
        </w:numPr>
      </w:pPr>
      <w:r>
        <w:t>Choose whether or not to restrict the retrieval to positive imaginary values. (Restricted by default)</w:t>
      </w:r>
    </w:p>
    <w:p w:rsidR="00CD556E" w:rsidRDefault="00CD556E" w:rsidP="00CD556E">
      <w:pPr>
        <w:pStyle w:val="IEMTText"/>
        <w:numPr>
          <w:ilvl w:val="0"/>
          <w:numId w:val="1"/>
        </w:numPr>
      </w:pPr>
      <w:r>
        <w:t>Choose which sizes you want to include in your retrieval by checking the relevant check boxes. I will explain later the usage of the quick fit button. For now, simply leave it off (It is off by default)</w:t>
      </w:r>
    </w:p>
    <w:p w:rsidR="00CD556E" w:rsidRDefault="00CD556E" w:rsidP="00237FAD">
      <w:pPr>
        <w:pStyle w:val="IEMTText"/>
        <w:numPr>
          <w:ilvl w:val="0"/>
          <w:numId w:val="1"/>
        </w:numPr>
      </w:pPr>
      <w:r>
        <w:t>Press the Retrieve RI button to begin retrieving real and imaginary parts from you data. The button caption will chang</w:t>
      </w:r>
      <w:r w:rsidR="00A3345C">
        <w:t>e</w:t>
      </w:r>
      <w:r>
        <w:t xml:space="preserve"> to </w:t>
      </w:r>
      <w:r w:rsidR="00A3345C">
        <w:t>“</w:t>
      </w:r>
      <w:r>
        <w:t>Running</w:t>
      </w:r>
      <w:proofErr w:type="gramStart"/>
      <w:r>
        <w:t>..</w:t>
      </w:r>
      <w:r w:rsidR="00A3345C">
        <w:t>”</w:t>
      </w:r>
      <w:proofErr w:type="gramEnd"/>
      <w:r>
        <w:t xml:space="preserve"> and return to “Retrieve RI” once the retrieval is done. </w:t>
      </w:r>
      <w:r w:rsidR="00A3345C">
        <w:t>During the run the following graphs will update in real time: the real and imaginary graph as a function of wavelength (take care not to move the cursors while the program retrieves the data – It doesn’t work because of my program architecture)</w:t>
      </w:r>
      <w:r w:rsidR="00237FAD">
        <w:t xml:space="preserve">. A blue square will appear if the residue for that fit was less than 3, signifying a good fit. </w:t>
      </w:r>
      <w:r w:rsidR="00A3345C">
        <w:t xml:space="preserve">Normalized residuals ((observed-fitted)/uncertainty)) graph </w:t>
      </w:r>
      <w:r w:rsidR="00607656">
        <w:t>as a function of size parameter,</w:t>
      </w:r>
      <w:r w:rsidR="00A3345C">
        <w:t xml:space="preserve"> Measured data </w:t>
      </w:r>
      <w:r w:rsidR="00607656">
        <w:t xml:space="preserve">and </w:t>
      </w:r>
      <w:r w:rsidR="00A3345C">
        <w:t xml:space="preserve"> </w:t>
      </w:r>
      <w:r w:rsidR="00607656">
        <w:t>b</w:t>
      </w:r>
      <w:r w:rsidR="00A3345C">
        <w:t xml:space="preserve">est fit result as a function of size parameter, and a convergence graph which shows how the algorithm converges to the minimum Chi^2 in the Chi^2 </w:t>
      </w:r>
      <w:r w:rsidR="00A3345C">
        <w:lastRenderedPageBreak/>
        <w:t>surface (Simplex Algorithm)</w:t>
      </w:r>
      <w:r w:rsidR="00607656">
        <w:t xml:space="preserve"> – all shown in Figure 3. You can only stop the retrieval process by pressing the stop button located at the top of the window.</w:t>
      </w:r>
    </w:p>
    <w:p w:rsidR="00607656" w:rsidRDefault="00A3345C" w:rsidP="00607656">
      <w:pPr>
        <w:pStyle w:val="IEMTText"/>
        <w:numPr>
          <w:ilvl w:val="0"/>
          <w:numId w:val="1"/>
        </w:numPr>
      </w:pPr>
      <w:r>
        <w:t>Once the retrieval is finished you can save the data by pressing the “Save RI to file”. A file with the retrieved data will be created in the same directory from which you loaded the extinction file and will be named by the same name plus descriptors of which options were selected to achieve that result.</w:t>
      </w:r>
    </w:p>
    <w:p w:rsidR="00A3345C" w:rsidRDefault="004E0184" w:rsidP="004E0184">
      <w:pPr>
        <w:pStyle w:val="IEMTText"/>
        <w:numPr>
          <w:ilvl w:val="0"/>
          <w:numId w:val="1"/>
        </w:numPr>
      </w:pPr>
      <w:r>
        <w:t>E</w:t>
      </w:r>
      <w:r w:rsidR="00607656">
        <w:t>xamin</w:t>
      </w:r>
      <w:r>
        <w:t>ing</w:t>
      </w:r>
      <w:r w:rsidR="00607656">
        <w:t xml:space="preserve"> the data </w:t>
      </w:r>
      <w:r>
        <w:t xml:space="preserve">is done </w:t>
      </w:r>
      <w:r w:rsidR="00607656">
        <w:t>by moving the cursors in the real and imaginary graph</w:t>
      </w:r>
      <w:r>
        <w:t>s</w:t>
      </w:r>
      <w:r w:rsidR="00607656">
        <w:t xml:space="preserve"> to the desired wavelength. The corresponding graphs and results will be updated. The main result shown in figure 4</w:t>
      </w:r>
      <w:r w:rsidR="00393F42">
        <w:t xml:space="preserve"> – the wavelength and the corresponding real and imaginary parts are shown in the graph. Residue (MDBF) is the calculated Chi^2 divided by number of sizes in between the best fit result and the measured data. Residue (CDMRI) is the calculated Chi^2 divided by number of sizes in between the calculated Mie curve and the corrected for multiple charges measured data.</w:t>
      </w:r>
    </w:p>
    <w:p w:rsidR="004308B3" w:rsidRPr="004308B3" w:rsidRDefault="004308B3" w:rsidP="004308B3">
      <w:pPr>
        <w:pStyle w:val="IEMTText"/>
      </w:pPr>
    </w:p>
    <w:tbl>
      <w:tblPr>
        <w:tblStyle w:val="TableGrid"/>
        <w:tblW w:w="8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86"/>
      </w:tblGrid>
      <w:tr w:rsidR="00AC0623" w:rsidTr="001A30ED">
        <w:trPr>
          <w:cantSplit/>
          <w:trHeight w:val="145"/>
        </w:trPr>
        <w:tc>
          <w:tcPr>
            <w:tcW w:w="8203" w:type="dxa"/>
          </w:tcPr>
          <w:p w:rsidR="00AC0623" w:rsidRDefault="001A30ED" w:rsidP="00BD4082">
            <w:pPr>
              <w:pStyle w:val="IEMTText"/>
              <w:ind w:firstLine="0"/>
              <w:jc w:val="center"/>
            </w:pPr>
            <w:r w:rsidRPr="001A30ED">
              <w:rPr>
                <w:noProof/>
                <w:lang w:bidi="he-IL"/>
              </w:rPr>
              <w:drawing>
                <wp:inline distT="0" distB="0" distL="0" distR="0">
                  <wp:extent cx="5486400" cy="269938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5486400" cy="2699385"/>
                          </a:xfrm>
                          <a:prstGeom prst="rect">
                            <a:avLst/>
                          </a:prstGeom>
                          <a:noFill/>
                          <a:ln w="9525">
                            <a:noFill/>
                            <a:miter lim="800000"/>
                            <a:headEnd/>
                            <a:tailEnd/>
                          </a:ln>
                        </pic:spPr>
                      </pic:pic>
                    </a:graphicData>
                  </a:graphic>
                </wp:inline>
              </w:drawing>
            </w:r>
          </w:p>
        </w:tc>
      </w:tr>
      <w:tr w:rsidR="00AC0623" w:rsidTr="001A30ED">
        <w:trPr>
          <w:cantSplit/>
          <w:trHeight w:val="145"/>
        </w:trPr>
        <w:tc>
          <w:tcPr>
            <w:tcW w:w="8203" w:type="dxa"/>
          </w:tcPr>
          <w:p w:rsidR="00AC0623" w:rsidRDefault="00AC0623" w:rsidP="00CE3370">
            <w:pPr>
              <w:pStyle w:val="Caption"/>
              <w:jc w:val="center"/>
            </w:pPr>
            <w:bookmarkStart w:id="0" w:name="_Ref334450229"/>
            <w:r>
              <w:t xml:space="preserve">Figure </w:t>
            </w:r>
            <w:r w:rsidR="00DC30A6">
              <w:fldChar w:fldCharType="begin"/>
            </w:r>
            <w:r>
              <w:instrText xml:space="preserve"> SEQ Figure \* ARABIC </w:instrText>
            </w:r>
            <w:r w:rsidR="00DC30A6">
              <w:fldChar w:fldCharType="separate"/>
            </w:r>
            <w:r w:rsidR="00E81D17">
              <w:rPr>
                <w:noProof/>
              </w:rPr>
              <w:t>1</w:t>
            </w:r>
            <w:r w:rsidR="00DC30A6">
              <w:rPr>
                <w:noProof/>
              </w:rPr>
              <w:fldChar w:fldCharType="end"/>
            </w:r>
            <w:bookmarkEnd w:id="0"/>
            <w:r>
              <w:rPr>
                <w:noProof/>
              </w:rPr>
              <w:t xml:space="preserve"> – </w:t>
            </w:r>
            <w:r w:rsidR="001A30ED">
              <w:t>Main Application Window</w:t>
            </w:r>
          </w:p>
        </w:tc>
      </w:tr>
    </w:tbl>
    <w:p w:rsidR="00AC0623" w:rsidRDefault="00AC0623" w:rsidP="00AC0623">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4"/>
      </w:tblGrid>
      <w:tr w:rsidR="00E514C8" w:rsidTr="00C50948">
        <w:trPr>
          <w:trHeight w:val="145"/>
        </w:trPr>
        <w:tc>
          <w:tcPr>
            <w:tcW w:w="7194" w:type="dxa"/>
          </w:tcPr>
          <w:p w:rsidR="00E514C8" w:rsidRDefault="00CD556E" w:rsidP="00BD4082">
            <w:pPr>
              <w:pStyle w:val="IEMTText"/>
              <w:ind w:firstLine="0"/>
              <w:jc w:val="center"/>
            </w:pPr>
            <w:r>
              <w:rPr>
                <w:noProof/>
                <w:lang w:bidi="he-IL"/>
              </w:rPr>
              <w:drawing>
                <wp:inline distT="0" distB="0" distL="0" distR="0">
                  <wp:extent cx="630068" cy="2999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104" cy="2999683"/>
                          </a:xfrm>
                          <a:prstGeom prst="rect">
                            <a:avLst/>
                          </a:prstGeom>
                          <a:noFill/>
                          <a:ln w="9525">
                            <a:noFill/>
                            <a:miter lim="800000"/>
                            <a:headEnd/>
                            <a:tailEnd/>
                          </a:ln>
                        </pic:spPr>
                      </pic:pic>
                    </a:graphicData>
                  </a:graphic>
                </wp:inline>
              </w:drawing>
            </w:r>
            <w:r>
              <w:rPr>
                <w:noProof/>
                <w:lang w:bidi="he-IL"/>
              </w:rPr>
              <w:drawing>
                <wp:inline distT="0" distB="0" distL="0" distR="0">
                  <wp:extent cx="2027885" cy="299950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027915" cy="2999554"/>
                          </a:xfrm>
                          <a:prstGeom prst="rect">
                            <a:avLst/>
                          </a:prstGeom>
                          <a:noFill/>
                          <a:ln w="9525">
                            <a:noFill/>
                            <a:miter lim="800000"/>
                            <a:headEnd/>
                            <a:tailEnd/>
                          </a:ln>
                        </pic:spPr>
                      </pic:pic>
                    </a:graphicData>
                  </a:graphic>
                </wp:inline>
              </w:drawing>
            </w:r>
          </w:p>
        </w:tc>
      </w:tr>
      <w:tr w:rsidR="00E514C8" w:rsidTr="00C50948">
        <w:trPr>
          <w:trHeight w:val="145"/>
        </w:trPr>
        <w:tc>
          <w:tcPr>
            <w:tcW w:w="7194" w:type="dxa"/>
          </w:tcPr>
          <w:p w:rsidR="00E514C8" w:rsidRDefault="00E514C8" w:rsidP="00CE3370">
            <w:pPr>
              <w:pStyle w:val="Caption"/>
              <w:jc w:val="center"/>
            </w:pPr>
            <w:bookmarkStart w:id="1" w:name="_Ref334450474"/>
            <w:r>
              <w:t xml:space="preserve">Figure </w:t>
            </w:r>
            <w:r w:rsidR="00DC30A6">
              <w:fldChar w:fldCharType="begin"/>
            </w:r>
            <w:r>
              <w:instrText xml:space="preserve"> SEQ Figure \* ARABIC </w:instrText>
            </w:r>
            <w:r w:rsidR="00DC30A6">
              <w:fldChar w:fldCharType="separate"/>
            </w:r>
            <w:r w:rsidR="00E81D17">
              <w:rPr>
                <w:noProof/>
              </w:rPr>
              <w:t>2</w:t>
            </w:r>
            <w:r w:rsidR="00DC30A6">
              <w:rPr>
                <w:noProof/>
              </w:rPr>
              <w:fldChar w:fldCharType="end"/>
            </w:r>
            <w:bookmarkEnd w:id="1"/>
            <w:r>
              <w:rPr>
                <w:noProof/>
              </w:rPr>
              <w:t xml:space="preserve"> – </w:t>
            </w:r>
            <w:r w:rsidR="001A30ED">
              <w:t>Input data files and choose parameter for the RI retrieval run</w:t>
            </w:r>
          </w:p>
        </w:tc>
      </w:tr>
      <w:tr w:rsidR="00E514C8" w:rsidTr="00E514C8">
        <w:trPr>
          <w:cantSplit/>
          <w:trHeight w:val="145"/>
        </w:trPr>
        <w:tc>
          <w:tcPr>
            <w:tcW w:w="7194" w:type="dxa"/>
          </w:tcPr>
          <w:p w:rsidR="00E514C8" w:rsidRDefault="00E514C8" w:rsidP="00BD4082">
            <w:pPr>
              <w:pStyle w:val="IEMTText"/>
              <w:ind w:firstLine="0"/>
              <w:jc w:val="center"/>
            </w:pPr>
          </w:p>
        </w:tc>
      </w:tr>
      <w:tr w:rsidR="00E514C8" w:rsidTr="00E514C8">
        <w:trPr>
          <w:cantSplit/>
          <w:trHeight w:val="145"/>
        </w:trPr>
        <w:tc>
          <w:tcPr>
            <w:tcW w:w="7194" w:type="dxa"/>
          </w:tcPr>
          <w:p w:rsidR="00E514C8" w:rsidRDefault="00E514C8" w:rsidP="00BD4082">
            <w:pPr>
              <w:pStyle w:val="Caption"/>
            </w:pPr>
          </w:p>
        </w:tc>
      </w:tr>
      <w:tr w:rsidR="00E514C8" w:rsidTr="00C50948">
        <w:trPr>
          <w:trHeight w:val="145"/>
        </w:trPr>
        <w:tc>
          <w:tcPr>
            <w:tcW w:w="7194" w:type="dxa"/>
          </w:tcPr>
          <w:p w:rsidR="00E514C8" w:rsidRDefault="00607656" w:rsidP="00BD4082">
            <w:pPr>
              <w:pStyle w:val="IEMTText"/>
              <w:ind w:firstLine="0"/>
              <w:jc w:val="center"/>
            </w:pPr>
            <w:r>
              <w:rPr>
                <w:noProof/>
                <w:lang w:bidi="he-IL"/>
              </w:rPr>
              <w:drawing>
                <wp:inline distT="0" distB="0" distL="0" distR="0">
                  <wp:extent cx="4495800" cy="1988185"/>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495800" cy="1988185"/>
                          </a:xfrm>
                          <a:prstGeom prst="rect">
                            <a:avLst/>
                          </a:prstGeom>
                          <a:noFill/>
                          <a:ln w="9525">
                            <a:noFill/>
                            <a:miter lim="800000"/>
                            <a:headEnd/>
                            <a:tailEnd/>
                          </a:ln>
                        </pic:spPr>
                      </pic:pic>
                    </a:graphicData>
                  </a:graphic>
                </wp:inline>
              </w:drawing>
            </w:r>
            <w:r>
              <w:rPr>
                <w:noProof/>
                <w:lang w:bidi="he-IL"/>
              </w:rPr>
              <w:drawing>
                <wp:inline distT="0" distB="0" distL="0" distR="0">
                  <wp:extent cx="1685957" cy="4287982"/>
                  <wp:effectExtent l="19050" t="0" r="949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685957" cy="4287982"/>
                          </a:xfrm>
                          <a:prstGeom prst="rect">
                            <a:avLst/>
                          </a:prstGeom>
                          <a:noFill/>
                          <a:ln w="9525">
                            <a:noFill/>
                            <a:miter lim="800000"/>
                            <a:headEnd/>
                            <a:tailEnd/>
                          </a:ln>
                        </pic:spPr>
                      </pic:pic>
                    </a:graphicData>
                  </a:graphic>
                </wp:inline>
              </w:drawing>
            </w:r>
          </w:p>
        </w:tc>
      </w:tr>
      <w:tr w:rsidR="00E514C8" w:rsidTr="00C50948">
        <w:trPr>
          <w:trHeight w:val="145"/>
        </w:trPr>
        <w:tc>
          <w:tcPr>
            <w:tcW w:w="7194" w:type="dxa"/>
          </w:tcPr>
          <w:p w:rsidR="00E514C8" w:rsidRDefault="00E514C8" w:rsidP="00CE3370">
            <w:pPr>
              <w:pStyle w:val="Caption"/>
              <w:jc w:val="center"/>
            </w:pPr>
            <w:bookmarkStart w:id="2" w:name="_Ref334451025"/>
            <w:r>
              <w:t xml:space="preserve">Figure </w:t>
            </w:r>
            <w:r w:rsidR="00DC30A6">
              <w:fldChar w:fldCharType="begin"/>
            </w:r>
            <w:r>
              <w:instrText xml:space="preserve"> SEQ Figure \* ARABIC </w:instrText>
            </w:r>
            <w:r w:rsidR="00DC30A6">
              <w:fldChar w:fldCharType="separate"/>
            </w:r>
            <w:r w:rsidR="00E81D17">
              <w:rPr>
                <w:noProof/>
              </w:rPr>
              <w:t>3</w:t>
            </w:r>
            <w:r w:rsidR="00DC30A6">
              <w:rPr>
                <w:noProof/>
              </w:rPr>
              <w:fldChar w:fldCharType="end"/>
            </w:r>
            <w:bookmarkEnd w:id="2"/>
            <w:r>
              <w:rPr>
                <w:noProof/>
              </w:rPr>
              <w:t xml:space="preserve"> – </w:t>
            </w:r>
            <w:r w:rsidR="00607656">
              <w:t>Graphs that update during the retrieval process. (please don’t manipulate the cursors which the retrieval is running)</w:t>
            </w:r>
          </w:p>
        </w:tc>
      </w:tr>
    </w:tbl>
    <w:p w:rsidR="00AC0623" w:rsidRDefault="00AC0623" w:rsidP="00AC0623">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4"/>
      </w:tblGrid>
      <w:tr w:rsidR="00E514C8" w:rsidTr="00C50948">
        <w:trPr>
          <w:trHeight w:val="145"/>
        </w:trPr>
        <w:tc>
          <w:tcPr>
            <w:tcW w:w="7194" w:type="dxa"/>
          </w:tcPr>
          <w:p w:rsidR="00E514C8" w:rsidRDefault="00237FAD" w:rsidP="00BD4082">
            <w:pPr>
              <w:pStyle w:val="IEMTText"/>
              <w:ind w:firstLine="0"/>
              <w:jc w:val="center"/>
            </w:pPr>
            <w:r>
              <w:rPr>
                <w:noProof/>
                <w:lang w:bidi="he-IL"/>
              </w:rPr>
              <w:lastRenderedPageBreak/>
              <w:drawing>
                <wp:inline distT="0" distB="0" distL="0" distR="0">
                  <wp:extent cx="4495800" cy="32353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495800" cy="3235325"/>
                          </a:xfrm>
                          <a:prstGeom prst="rect">
                            <a:avLst/>
                          </a:prstGeom>
                          <a:noFill/>
                          <a:ln w="9525">
                            <a:noFill/>
                            <a:miter lim="800000"/>
                            <a:headEnd/>
                            <a:tailEnd/>
                          </a:ln>
                        </pic:spPr>
                      </pic:pic>
                    </a:graphicData>
                  </a:graphic>
                </wp:inline>
              </w:drawing>
            </w:r>
          </w:p>
        </w:tc>
      </w:tr>
      <w:tr w:rsidR="00E514C8" w:rsidTr="00C50948">
        <w:trPr>
          <w:trHeight w:val="145"/>
        </w:trPr>
        <w:tc>
          <w:tcPr>
            <w:tcW w:w="7194" w:type="dxa"/>
          </w:tcPr>
          <w:p w:rsidR="00393F42" w:rsidRDefault="00393F42" w:rsidP="00CE3370">
            <w:pPr>
              <w:pStyle w:val="Caption"/>
              <w:jc w:val="center"/>
            </w:pPr>
            <w:bookmarkStart w:id="3" w:name="_Ref315705063"/>
            <w:r>
              <w:rPr>
                <w:noProof/>
                <w:lang w:bidi="he-IL"/>
              </w:rPr>
              <w:drawing>
                <wp:inline distT="0" distB="0" distL="0" distR="0">
                  <wp:extent cx="1595005" cy="1990701"/>
                  <wp:effectExtent l="19050" t="0" r="519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595128" cy="1990854"/>
                          </a:xfrm>
                          <a:prstGeom prst="rect">
                            <a:avLst/>
                          </a:prstGeom>
                          <a:noFill/>
                          <a:ln w="9525">
                            <a:noFill/>
                            <a:miter lim="800000"/>
                            <a:headEnd/>
                            <a:tailEnd/>
                          </a:ln>
                        </pic:spPr>
                      </pic:pic>
                    </a:graphicData>
                  </a:graphic>
                </wp:inline>
              </w:drawing>
            </w:r>
          </w:p>
          <w:p w:rsidR="00E514C8" w:rsidRDefault="00E514C8" w:rsidP="00CE3370">
            <w:pPr>
              <w:pStyle w:val="Caption"/>
              <w:jc w:val="center"/>
            </w:pPr>
            <w:r>
              <w:t xml:space="preserve">Figure </w:t>
            </w:r>
            <w:r w:rsidR="00DC30A6">
              <w:fldChar w:fldCharType="begin"/>
            </w:r>
            <w:r>
              <w:instrText xml:space="preserve"> SEQ Figure \* ARABIC </w:instrText>
            </w:r>
            <w:r w:rsidR="00DC30A6">
              <w:fldChar w:fldCharType="separate"/>
            </w:r>
            <w:r w:rsidR="00E81D17">
              <w:rPr>
                <w:noProof/>
              </w:rPr>
              <w:t>4</w:t>
            </w:r>
            <w:r w:rsidR="00DC30A6">
              <w:fldChar w:fldCharType="end"/>
            </w:r>
            <w:bookmarkEnd w:id="3"/>
            <w:r>
              <w:rPr>
                <w:noProof/>
              </w:rPr>
              <w:t xml:space="preserve"> – </w:t>
            </w:r>
            <w:r w:rsidR="00237FAD">
              <w:t>Retrieval</w:t>
            </w:r>
            <w:r w:rsidR="00393F42">
              <w:t xml:space="preserve"> results</w:t>
            </w:r>
          </w:p>
        </w:tc>
      </w:tr>
      <w:tr w:rsidR="00E514C8" w:rsidTr="00DB10AC">
        <w:trPr>
          <w:cantSplit/>
          <w:trHeight w:val="145"/>
        </w:trPr>
        <w:tc>
          <w:tcPr>
            <w:tcW w:w="7194" w:type="dxa"/>
          </w:tcPr>
          <w:p w:rsidR="00E514C8" w:rsidRDefault="00E514C8" w:rsidP="003913EC">
            <w:pPr>
              <w:pStyle w:val="IEMTText"/>
              <w:ind w:firstLine="0"/>
              <w:jc w:val="center"/>
            </w:pPr>
          </w:p>
        </w:tc>
      </w:tr>
      <w:tr w:rsidR="00E514C8" w:rsidTr="00DB10AC">
        <w:trPr>
          <w:cantSplit/>
          <w:trHeight w:val="145"/>
        </w:trPr>
        <w:tc>
          <w:tcPr>
            <w:tcW w:w="7194" w:type="dxa"/>
          </w:tcPr>
          <w:p w:rsidR="00E514C8" w:rsidRDefault="00E514C8" w:rsidP="00DB10AC">
            <w:pPr>
              <w:pStyle w:val="Caption"/>
            </w:pPr>
          </w:p>
        </w:tc>
      </w:tr>
    </w:tbl>
    <w:p w:rsidR="00E465D2" w:rsidRDefault="00393F42" w:rsidP="002A516A">
      <w:pPr>
        <w:pStyle w:val="IEMTSectionHeaders"/>
      </w:pPr>
      <w:r>
        <w:t>Additional functionality</w:t>
      </w:r>
    </w:p>
    <w:p w:rsidR="003C43C0" w:rsidRDefault="00393F42" w:rsidP="007748F9">
      <w:pPr>
        <w:pStyle w:val="IEMTSectionHeaders"/>
      </w:pPr>
      <w:r>
        <w:t>Fixing calibration errors</w:t>
      </w:r>
    </w:p>
    <w:p w:rsidR="003C43C0" w:rsidRDefault="003C43C0" w:rsidP="004E0184">
      <w:pPr>
        <w:pStyle w:val="IEMTText"/>
      </w:pPr>
      <w:r>
        <w:t xml:space="preserve">If working under the assumption that there can be only </w:t>
      </w:r>
      <w:r w:rsidR="004E0184">
        <w:t xml:space="preserve">one </w:t>
      </w:r>
      <w:r>
        <w:t xml:space="preserve">Mie curve that can fit the data with a minimum Chi^2, one can calculate the Chi^2 minimum as a function of extinction factor and/or diameter offset/factor and find the minimum </w:t>
      </w:r>
      <w:proofErr w:type="spellStart"/>
      <w:r>
        <w:t>minimum</w:t>
      </w:r>
      <w:proofErr w:type="spellEnd"/>
      <w:r>
        <w:t xml:space="preserve"> Chi^2. The factors </w:t>
      </w:r>
      <w:r w:rsidR="004E0184">
        <w:t>that</w:t>
      </w:r>
      <w:r>
        <w:t xml:space="preserve"> give the above are the calibration factors needed for a successful retrieval. </w:t>
      </w:r>
      <w:r w:rsidR="004E0184">
        <w:t>Ex</w:t>
      </w:r>
      <w:r>
        <w:t xml:space="preserve">tinction factor </w:t>
      </w:r>
      <w:r w:rsidR="004E0184">
        <w:t xml:space="preserve">definition is </w:t>
      </w:r>
      <w:r>
        <w:t>multiply</w:t>
      </w:r>
      <w:r w:rsidR="004E0184">
        <w:t>ing</w:t>
      </w:r>
      <w:r>
        <w:t xml:space="preserve"> the resultant theoretical cross-section by that factor for all sizes. The same explanation goes for the diameter factor. In Diameter offset, I add these offsets to the corresponding diameter sizes before running the calculation.</w:t>
      </w:r>
    </w:p>
    <w:p w:rsidR="003C43C0" w:rsidRDefault="003C43C0" w:rsidP="004E0184">
      <w:pPr>
        <w:pStyle w:val="IEMTText"/>
      </w:pPr>
      <w:r>
        <w:t xml:space="preserve">The scheme provided in the figure below enables the user to select the grid search parameters. If </w:t>
      </w:r>
      <w:proofErr w:type="gramStart"/>
      <w:r>
        <w:t>an iteration</w:t>
      </w:r>
      <w:proofErr w:type="gramEnd"/>
      <w:r>
        <w:t xml:space="preserve"> </w:t>
      </w:r>
      <w:r w:rsidR="004E0184">
        <w:t xml:space="preserve">is done </w:t>
      </w:r>
      <w:r>
        <w:t xml:space="preserve">only </w:t>
      </w:r>
      <w:r w:rsidR="004E0184">
        <w:t xml:space="preserve">on </w:t>
      </w:r>
      <w:r>
        <w:t>the extinction factor</w:t>
      </w:r>
      <w:r w:rsidR="004E0184">
        <w:t xml:space="preserve">, then to disable the diameter </w:t>
      </w:r>
      <w:proofErr w:type="spellStart"/>
      <w:r w:rsidR="004E0184">
        <w:t>offsest</w:t>
      </w:r>
      <w:proofErr w:type="spellEnd"/>
      <w:r w:rsidR="004E0184">
        <w:t xml:space="preserve">/factor, </w:t>
      </w:r>
      <w:r>
        <w:t xml:space="preserve">set </w:t>
      </w:r>
      <w:r w:rsidR="004E0184">
        <w:t xml:space="preserve">its </w:t>
      </w:r>
      <w:r>
        <w:t xml:space="preserve">start and finish to the same number. Remember to select a single wavelength and press the button “Find RI using factors” to start the search for minimum of minimums of Chi^2. When the calculation finishes, it outputs the extinction and diameter offset/factors to the third column “Factors that minimize the residue” and automatically calculates the retrieval for those factors. If one then wants to </w:t>
      </w:r>
      <w:r>
        <w:lastRenderedPageBreak/>
        <w:t>use these factors regularly, he can turn on the “Use Factors” button mentioned previously.</w:t>
      </w:r>
    </w:p>
    <w:p w:rsidR="003C43C0" w:rsidRDefault="003C43C0" w:rsidP="00E514C8">
      <w:pPr>
        <w:pStyle w:val="IEMTText"/>
      </w:pPr>
    </w:p>
    <w:p w:rsidR="00393F42" w:rsidRDefault="003C43C0" w:rsidP="007748F9">
      <w:pPr>
        <w:pStyle w:val="IEMTText"/>
        <w:jc w:val="center"/>
      </w:pPr>
      <w:r>
        <w:rPr>
          <w:noProof/>
          <w:lang w:bidi="he-IL"/>
        </w:rPr>
        <w:drawing>
          <wp:inline distT="0" distB="0" distL="0" distR="0">
            <wp:extent cx="2982307" cy="1942639"/>
            <wp:effectExtent l="19050" t="0" r="854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982307" cy="1942639"/>
                    </a:xfrm>
                    <a:prstGeom prst="rect">
                      <a:avLst/>
                    </a:prstGeom>
                    <a:noFill/>
                    <a:ln w="9525">
                      <a:noFill/>
                      <a:miter lim="800000"/>
                      <a:headEnd/>
                      <a:tailEnd/>
                    </a:ln>
                  </pic:spPr>
                </pic:pic>
              </a:graphicData>
            </a:graphic>
          </wp:inline>
        </w:drawing>
      </w:r>
    </w:p>
    <w:p w:rsidR="00393F42" w:rsidRDefault="00393F42" w:rsidP="007748F9">
      <w:pPr>
        <w:pStyle w:val="IEMTSectionHeaders"/>
      </w:pPr>
      <w:r>
        <w:t>Quick fit function</w:t>
      </w:r>
    </w:p>
    <w:p w:rsidR="004E0184" w:rsidRDefault="004E0184" w:rsidP="004E0184">
      <w:pPr>
        <w:pStyle w:val="IEMTText"/>
      </w:pPr>
      <w:r>
        <w:t>The quick fit, when enabled, calculates the retrieval immediately after selecting of deselecting a single size from the list. Use this function to check the sensitivity of the retrieval to one data point. These are the recommended steps:</w:t>
      </w:r>
    </w:p>
    <w:p w:rsidR="007748F9" w:rsidRDefault="007748F9" w:rsidP="004E0184">
      <w:pPr>
        <w:pStyle w:val="IEMTText"/>
        <w:numPr>
          <w:ilvl w:val="0"/>
          <w:numId w:val="5"/>
        </w:numPr>
      </w:pPr>
      <w:r>
        <w:t>Select a single wavelength</w:t>
      </w:r>
    </w:p>
    <w:p w:rsidR="007748F9" w:rsidRDefault="007748F9" w:rsidP="004E0184">
      <w:pPr>
        <w:pStyle w:val="IEMTText"/>
        <w:numPr>
          <w:ilvl w:val="0"/>
          <w:numId w:val="5"/>
        </w:numPr>
      </w:pPr>
      <w:r>
        <w:t xml:space="preserve">Enable the quick fit button, located above the diameter sizes checkboxes. </w:t>
      </w:r>
    </w:p>
    <w:p w:rsidR="007748F9" w:rsidRDefault="007748F9" w:rsidP="004E0184">
      <w:pPr>
        <w:pStyle w:val="IEMTText"/>
        <w:numPr>
          <w:ilvl w:val="0"/>
          <w:numId w:val="5"/>
        </w:numPr>
      </w:pPr>
      <w:r>
        <w:t>Every time that you select or deselect a s</w:t>
      </w:r>
      <w:r w:rsidR="00775CAF">
        <w:t>ize, the retrieval process is ra</w:t>
      </w:r>
      <w:r>
        <w:t xml:space="preserve">n automatically and enables to see how the omission of one or more sizes affected the retrieval results. So, this is in fact </w:t>
      </w:r>
      <w:r w:rsidR="00775CAF">
        <w:t xml:space="preserve">a way </w:t>
      </w:r>
      <w:r>
        <w:t>to test the robustness of the retrieval process.</w:t>
      </w:r>
    </w:p>
    <w:p w:rsidR="007748F9" w:rsidRDefault="007748F9" w:rsidP="007748F9">
      <w:pPr>
        <w:pStyle w:val="IEMTSectionHeaders"/>
      </w:pPr>
      <w:r>
        <w:t>Adding a theoretical Mie curve in an arbitrary real and imaginary parts</w:t>
      </w:r>
    </w:p>
    <w:p w:rsidR="006139C2" w:rsidRDefault="006139C2" w:rsidP="00C04DBC">
      <w:pPr>
        <w:pStyle w:val="IEMTText"/>
      </w:pPr>
      <w:r>
        <w:t>To add a theoretical Mie curve, which is based on delta function size parameters, choose the real and imaginary parts and press “Append Mie” button. A black line will appear the result graph to the right. It is possible to add multiple lines, which will disappear, upon a new retrieval or if the cursors are moved in the Real or Imaginary graphs.</w:t>
      </w:r>
      <w:r w:rsidR="00C04DBC">
        <w:t xml:space="preserve"> The residue is calculated relative to the Corrected data results (black </w:t>
      </w:r>
      <w:proofErr w:type="spellStart"/>
      <w:r w:rsidR="00C04DBC">
        <w:t>diamonds</w:t>
      </w:r>
      <w:proofErr w:type="spellEnd"/>
      <w:r w:rsidR="00C04DBC">
        <w:t>).</w:t>
      </w:r>
    </w:p>
    <w:p w:rsidR="006139C2" w:rsidRDefault="006139C2" w:rsidP="006139C2">
      <w:pPr>
        <w:pStyle w:val="IEMTText"/>
      </w:pPr>
      <w:r>
        <w:t>This function is useful to test if the error estimation was reasonable, or see how far your results were from a specific standard, or to test by how much the Mie curve change when slightly changing the RI’s and in infer your potential retrieval success.</w:t>
      </w:r>
    </w:p>
    <w:p w:rsidR="00050086" w:rsidRDefault="00050086" w:rsidP="006139C2">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4"/>
      </w:tblGrid>
      <w:tr w:rsidR="00C04DBC" w:rsidTr="00C04DBC">
        <w:trPr>
          <w:trHeight w:val="145"/>
        </w:trPr>
        <w:tc>
          <w:tcPr>
            <w:tcW w:w="7194" w:type="dxa"/>
          </w:tcPr>
          <w:p w:rsidR="00C04DBC" w:rsidRDefault="00C04DBC" w:rsidP="00C04DBC">
            <w:pPr>
              <w:pStyle w:val="IEMTText"/>
              <w:ind w:firstLine="0"/>
              <w:jc w:val="center"/>
            </w:pPr>
            <w:r>
              <w:rPr>
                <w:noProof/>
                <w:lang w:bidi="he-IL"/>
              </w:rPr>
              <w:drawing>
                <wp:inline distT="0" distB="0" distL="0" distR="0">
                  <wp:extent cx="3037041" cy="429491"/>
                  <wp:effectExtent l="19050" t="0" r="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043480" cy="430402"/>
                          </a:xfrm>
                          <a:prstGeom prst="rect">
                            <a:avLst/>
                          </a:prstGeom>
                          <a:noFill/>
                          <a:ln w="9525">
                            <a:noFill/>
                            <a:miter lim="800000"/>
                            <a:headEnd/>
                            <a:tailEnd/>
                          </a:ln>
                        </pic:spPr>
                      </pic:pic>
                    </a:graphicData>
                  </a:graphic>
                </wp:inline>
              </w:drawing>
            </w:r>
          </w:p>
        </w:tc>
      </w:tr>
      <w:tr w:rsidR="00C04DBC" w:rsidTr="00C04DBC">
        <w:trPr>
          <w:trHeight w:val="145"/>
        </w:trPr>
        <w:tc>
          <w:tcPr>
            <w:tcW w:w="7194" w:type="dxa"/>
          </w:tcPr>
          <w:p w:rsidR="00C04DBC" w:rsidRDefault="00C04DBC" w:rsidP="00C04DBC">
            <w:pPr>
              <w:pStyle w:val="Caption"/>
            </w:pPr>
          </w:p>
        </w:tc>
      </w:tr>
    </w:tbl>
    <w:p w:rsidR="00C04DBC" w:rsidRPr="006139C2" w:rsidRDefault="00C04DBC" w:rsidP="006139C2">
      <w:pPr>
        <w:pStyle w:val="IEMTText"/>
      </w:pPr>
    </w:p>
    <w:p w:rsidR="00393F42" w:rsidRDefault="00393F42" w:rsidP="007748F9">
      <w:pPr>
        <w:pStyle w:val="IEMTSectionHeaders"/>
      </w:pPr>
      <w:r>
        <w:t>Choosing whether to fit extinction or absorption data</w:t>
      </w:r>
    </w:p>
    <w:p w:rsidR="00393F42" w:rsidRDefault="00C04DBC" w:rsidP="00050086">
      <w:pPr>
        <w:pStyle w:val="IEMTText"/>
      </w:pPr>
      <w:r>
        <w:t>The possibility of analyzing absorption or scattering cross-sectio</w:t>
      </w:r>
      <w:r w:rsidR="00050086">
        <w:t>n is also added. Select,</w:t>
      </w:r>
      <w:r>
        <w:t xml:space="preserve"> using the handle, which of the three, extinction, absorption, or scattering cross-section</w:t>
      </w:r>
      <w:r w:rsidR="00050086">
        <w:t>,</w:t>
      </w:r>
      <w:r>
        <w:t xml:space="preserve"> you</w:t>
      </w:r>
      <w:r w:rsidR="00050086">
        <w:t xml:space="preserve"> wish</w:t>
      </w:r>
      <w:r>
        <w:t xml:space="preserve"> with to retrieve the RI’ for. </w:t>
      </w: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4"/>
      </w:tblGrid>
      <w:tr w:rsidR="00E81D17" w:rsidTr="00BD4082">
        <w:trPr>
          <w:trHeight w:val="145"/>
        </w:trPr>
        <w:tc>
          <w:tcPr>
            <w:tcW w:w="7194" w:type="dxa"/>
          </w:tcPr>
          <w:p w:rsidR="00E81D17" w:rsidRDefault="00E81D17" w:rsidP="00BD4082">
            <w:pPr>
              <w:pStyle w:val="IEMTText"/>
              <w:ind w:firstLine="0"/>
              <w:jc w:val="center"/>
            </w:pPr>
          </w:p>
        </w:tc>
      </w:tr>
      <w:tr w:rsidR="00E81D17" w:rsidTr="00BD4082">
        <w:trPr>
          <w:trHeight w:val="145"/>
        </w:trPr>
        <w:tc>
          <w:tcPr>
            <w:tcW w:w="7194" w:type="dxa"/>
          </w:tcPr>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69"/>
            </w:tblGrid>
            <w:tr w:rsidR="00050086" w:rsidTr="00050086">
              <w:trPr>
                <w:trHeight w:val="145"/>
              </w:trPr>
              <w:tc>
                <w:tcPr>
                  <w:tcW w:w="7194" w:type="dxa"/>
                </w:tcPr>
                <w:p w:rsidR="00050086" w:rsidRDefault="00050086" w:rsidP="00050086">
                  <w:pPr>
                    <w:pStyle w:val="IEMTText"/>
                    <w:ind w:firstLine="0"/>
                    <w:jc w:val="center"/>
                  </w:pPr>
                  <w:r>
                    <w:rPr>
                      <w:noProof/>
                      <w:lang w:bidi="he-IL"/>
                    </w:rPr>
                    <w:drawing>
                      <wp:inline distT="0" distB="0" distL="0" distR="0">
                        <wp:extent cx="978477" cy="80491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978606" cy="805020"/>
                                </a:xfrm>
                                <a:prstGeom prst="rect">
                                  <a:avLst/>
                                </a:prstGeom>
                                <a:noFill/>
                                <a:ln w="9525">
                                  <a:noFill/>
                                  <a:miter lim="800000"/>
                                  <a:headEnd/>
                                  <a:tailEnd/>
                                </a:ln>
                              </pic:spPr>
                            </pic:pic>
                          </a:graphicData>
                        </a:graphic>
                      </wp:inline>
                    </w:drawing>
                  </w:r>
                </w:p>
              </w:tc>
            </w:tr>
            <w:tr w:rsidR="00050086" w:rsidTr="00050086">
              <w:trPr>
                <w:trHeight w:val="145"/>
              </w:trPr>
              <w:tc>
                <w:tcPr>
                  <w:tcW w:w="7194" w:type="dxa"/>
                </w:tcPr>
                <w:p w:rsidR="00050086" w:rsidRDefault="00050086" w:rsidP="00050086">
                  <w:pPr>
                    <w:pStyle w:val="Caption"/>
                  </w:pPr>
                </w:p>
              </w:tc>
            </w:tr>
          </w:tbl>
          <w:p w:rsidR="00E81D17" w:rsidRDefault="00E81D17" w:rsidP="00E81D17">
            <w:pPr>
              <w:pStyle w:val="Caption"/>
            </w:pPr>
          </w:p>
        </w:tc>
      </w:tr>
      <w:tr w:rsidR="00E81D17" w:rsidTr="00BD4082">
        <w:trPr>
          <w:cantSplit/>
          <w:trHeight w:val="145"/>
        </w:trPr>
        <w:tc>
          <w:tcPr>
            <w:tcW w:w="7194" w:type="dxa"/>
          </w:tcPr>
          <w:p w:rsidR="00E81D17" w:rsidRDefault="00E81D17" w:rsidP="00BD4082">
            <w:pPr>
              <w:pStyle w:val="IEMTText"/>
              <w:ind w:firstLine="0"/>
              <w:jc w:val="center"/>
            </w:pPr>
          </w:p>
        </w:tc>
      </w:tr>
      <w:tr w:rsidR="00E81D17" w:rsidTr="00BD4082">
        <w:trPr>
          <w:cantSplit/>
          <w:trHeight w:val="145"/>
        </w:trPr>
        <w:tc>
          <w:tcPr>
            <w:tcW w:w="7194" w:type="dxa"/>
          </w:tcPr>
          <w:p w:rsidR="00E81D17" w:rsidRDefault="00E81D17" w:rsidP="00BD4082">
            <w:pPr>
              <w:pStyle w:val="Caption"/>
            </w:pPr>
          </w:p>
        </w:tc>
      </w:tr>
    </w:tbl>
    <w:p w:rsidR="00E81D17" w:rsidRDefault="001A30ED" w:rsidP="002A516A">
      <w:pPr>
        <w:pStyle w:val="IEMTSectionHeaders"/>
      </w:pPr>
      <w:r>
        <w:lastRenderedPageBreak/>
        <w:t>Appendix</w:t>
      </w:r>
    </w:p>
    <w:p w:rsidR="001A30ED" w:rsidRDefault="001A30ED" w:rsidP="00050086">
      <w:pPr>
        <w:pStyle w:val="IEMTSectionHeaders"/>
      </w:pPr>
      <w:r>
        <w:t xml:space="preserve">Format </w:t>
      </w:r>
      <w:r w:rsidR="00050086">
        <w:t>for the</w:t>
      </w:r>
      <w:r>
        <w:t xml:space="preserve"> Extinction file</w:t>
      </w:r>
    </w:p>
    <w:p w:rsidR="00050086" w:rsidRDefault="00050086" w:rsidP="00050086">
      <w:pPr>
        <w:pStyle w:val="IEMTText"/>
      </w:pPr>
      <w:r>
        <w:t xml:space="preserve">The extinction file is generated by an IGOR script. In principle, one can build the file independently. The file has txt extension and purely tab delimited. </w:t>
      </w:r>
      <w:r w:rsidR="00176CFC">
        <w:t>Example on how to read the file: The extinction cross-section in cell B4 is measured for a particle size of 241 nm in 365.01 nm wavelength and its uncertainty is given in cell B14.</w:t>
      </w:r>
    </w:p>
    <w:p w:rsidR="00050086" w:rsidRPr="00050086" w:rsidRDefault="00050086" w:rsidP="00050086">
      <w:pPr>
        <w:pStyle w:val="IEMTText"/>
      </w:pPr>
      <w:r w:rsidRPr="00050086">
        <w:drawing>
          <wp:inline distT="0" distB="0" distL="0" distR="0">
            <wp:extent cx="4500245" cy="3337682"/>
            <wp:effectExtent l="0" t="0" r="0" b="0"/>
            <wp:docPr id="1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34300" cy="5736574"/>
                      <a:chOff x="304800" y="349901"/>
                      <a:chExt cx="7734300" cy="5736574"/>
                    </a:xfrm>
                  </a:grpSpPr>
                  <a:pic>
                    <a:nvPicPr>
                      <a:cNvPr id="1026" name="Picture 2"/>
                      <a:cNvPicPr>
                        <a:picLocks noChangeAspect="1" noChangeArrowheads="1"/>
                      </a:cNvPicPr>
                    </a:nvPicPr>
                    <a:blipFill>
                      <a:blip r:embed="rId19" cstate="print"/>
                      <a:srcRect/>
                      <a:stretch>
                        <a:fillRect/>
                      </a:stretch>
                    </a:blipFill>
                    <a:spPr bwMode="auto">
                      <a:xfrm>
                        <a:off x="2514600" y="1828800"/>
                        <a:ext cx="5524500" cy="4257675"/>
                      </a:xfrm>
                      <a:prstGeom prst="rect">
                        <a:avLst/>
                      </a:prstGeom>
                      <a:noFill/>
                      <a:ln w="9525">
                        <a:noFill/>
                        <a:miter lim="800000"/>
                        <a:headEnd/>
                        <a:tailEnd/>
                      </a:ln>
                    </a:spPr>
                  </a:pic>
                  <a:cxnSp>
                    <a:nvCxnSpPr>
                      <a:cNvPr id="6" name="Straight Arrow Connector 5"/>
                      <a:cNvCxnSpPr>
                        <a:stCxn id="9" idx="3"/>
                      </a:cNvCxnSpPr>
                    </a:nvCxnSpPr>
                    <a:spPr>
                      <a:xfrm flipV="1">
                        <a:off x="1024869" y="2133600"/>
                        <a:ext cx="1489731" cy="1489"/>
                      </a:xfrm>
                      <a:prstGeom prst="straightConnector1">
                        <a:avLst/>
                      </a:prstGeom>
                      <a:ln w="15875">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304800" y="1981200"/>
                        <a:ext cx="720069"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Header</a:t>
                          </a:r>
                          <a:endParaRPr lang="en-US" sz="1400" dirty="0"/>
                        </a:p>
                      </a:txBody>
                      <a:useSpRect/>
                    </a:txSp>
                  </a:sp>
                  <a:cxnSp>
                    <a:nvCxnSpPr>
                      <a:cNvPr id="17" name="Straight Arrow Connector 16"/>
                      <a:cNvCxnSpPr>
                        <a:stCxn id="18" idx="3"/>
                      </a:cNvCxnSpPr>
                    </a:nvCxnSpPr>
                    <a:spPr>
                      <a:xfrm flipV="1">
                        <a:off x="1817586" y="2286001"/>
                        <a:ext cx="697014" cy="1488"/>
                      </a:xfrm>
                      <a:prstGeom prst="straightConnector1">
                        <a:avLst/>
                      </a:prstGeom>
                      <a:ln w="15875">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304800" y="2133600"/>
                        <a:ext cx="151278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Wavelengths (nm)</a:t>
                          </a:r>
                          <a:endParaRPr lang="en-US" sz="1400" dirty="0"/>
                        </a:p>
                      </a:txBody>
                      <a:useSpRect/>
                    </a:txSp>
                  </a:sp>
                  <a:cxnSp>
                    <a:nvCxnSpPr>
                      <a:cNvPr id="25" name="Straight Arrow Connector 24"/>
                      <a:cNvCxnSpPr>
                        <a:stCxn id="26" idx="3"/>
                      </a:cNvCxnSpPr>
                    </a:nvCxnSpPr>
                    <a:spPr>
                      <a:xfrm flipV="1">
                        <a:off x="2160629" y="2514600"/>
                        <a:ext cx="1192171" cy="1489"/>
                      </a:xfrm>
                      <a:prstGeom prst="straightConnector1">
                        <a:avLst/>
                      </a:prstGeom>
                      <a:ln w="15875">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304800" y="2362200"/>
                        <a:ext cx="1855829"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Extinction Cross(cm^2)</a:t>
                          </a:r>
                          <a:endParaRPr lang="en-US" sz="1400" dirty="0"/>
                        </a:p>
                      </a:txBody>
                      <a:useSpRect/>
                    </a:txSp>
                  </a:sp>
                  <a:cxnSp>
                    <a:nvCxnSpPr>
                      <a:cNvPr id="28" name="Straight Arrow Connector 27"/>
                      <a:cNvCxnSpPr>
                        <a:stCxn id="29" idx="3"/>
                      </a:cNvCxnSpPr>
                    </a:nvCxnSpPr>
                    <a:spPr>
                      <a:xfrm flipV="1">
                        <a:off x="1024869" y="4191000"/>
                        <a:ext cx="1489731" cy="1489"/>
                      </a:xfrm>
                      <a:prstGeom prst="straightConnector1">
                        <a:avLst/>
                      </a:prstGeom>
                      <a:ln w="15875">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304800" y="4038600"/>
                        <a:ext cx="720069"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Header</a:t>
                          </a:r>
                          <a:endParaRPr lang="en-US" sz="1400" dirty="0"/>
                        </a:p>
                      </a:txBody>
                      <a:useSpRect/>
                    </a:txSp>
                  </a:sp>
                  <a:cxnSp>
                    <a:nvCxnSpPr>
                      <a:cNvPr id="30" name="Straight Arrow Connector 29"/>
                      <a:cNvCxnSpPr>
                        <a:stCxn id="31" idx="3"/>
                      </a:cNvCxnSpPr>
                    </a:nvCxnSpPr>
                    <a:spPr>
                      <a:xfrm flipV="1">
                        <a:off x="2160629" y="4419601"/>
                        <a:ext cx="1192171" cy="109209"/>
                      </a:xfrm>
                      <a:prstGeom prst="straightConnector1">
                        <a:avLst/>
                      </a:prstGeom>
                      <a:ln w="15875">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304800" y="4267200"/>
                        <a:ext cx="1855829"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Extinction Cross(cm^2)</a:t>
                          </a:r>
                        </a:p>
                        <a:p>
                          <a:r>
                            <a:rPr lang="en-US" sz="1400" dirty="0" smtClean="0"/>
                            <a:t>Uncertainties</a:t>
                          </a:r>
                          <a:endParaRPr lang="en-US" sz="1400" dirty="0"/>
                        </a:p>
                      </a:txBody>
                      <a:useSpRect/>
                    </a:txSp>
                  </a:sp>
                  <a:grpSp>
                    <a:nvGrpSpPr>
                      <a:cNvPr id="36" name="Group 35"/>
                      <a:cNvGrpSpPr/>
                    </a:nvGrpSpPr>
                    <a:grpSpPr>
                      <a:xfrm rot="5400000">
                        <a:off x="2195745" y="1202157"/>
                        <a:ext cx="2012290" cy="307777"/>
                        <a:chOff x="1115245" y="1066807"/>
                        <a:chExt cx="2161350" cy="307777"/>
                      </a:xfrm>
                    </a:grpSpPr>
                    <a:cxnSp>
                      <a:nvCxnSpPr>
                        <a:cNvPr id="33" name="Straight Arrow Connector 32"/>
                        <a:cNvCxnSpPr>
                          <a:stCxn id="34" idx="3"/>
                        </a:cNvCxnSpPr>
                      </a:nvCxnSpPr>
                      <a:spPr>
                        <a:xfrm rot="10800000" flipH="1">
                          <a:off x="2460617" y="1219210"/>
                          <a:ext cx="815978" cy="1486"/>
                        </a:xfrm>
                        <a:prstGeom prst="straightConnector1">
                          <a:avLst/>
                        </a:prstGeom>
                        <a:ln w="15875">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1115245" y="1066807"/>
                          <a:ext cx="134537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Diameter (nm)</a:t>
                            </a:r>
                            <a:endParaRPr lang="en-US" sz="1400" dirty="0"/>
                          </a:p>
                        </a:txBody>
                        <a:useSpRect/>
                      </a:txSp>
                    </a:sp>
                  </a:grpSp>
                </lc:lockedCanvas>
              </a:graphicData>
            </a:graphic>
          </wp:inline>
        </w:drawing>
      </w:r>
    </w:p>
    <w:p w:rsidR="00050086" w:rsidRDefault="00050086" w:rsidP="00050086">
      <w:pPr>
        <w:pStyle w:val="IEMTText"/>
      </w:pPr>
    </w:p>
    <w:p w:rsidR="001A30ED" w:rsidRDefault="001A30ED" w:rsidP="00176CFC">
      <w:pPr>
        <w:pStyle w:val="IEMTSectionHeaders"/>
      </w:pPr>
      <w:r>
        <w:t>Format for multiple charge size distribution file</w:t>
      </w:r>
    </w:p>
    <w:p w:rsidR="00176CFC" w:rsidRDefault="008912EA" w:rsidP="008912EA">
      <w:pPr>
        <w:pStyle w:val="IEMTText"/>
      </w:pPr>
      <w:r>
        <w:t xml:space="preserve">This file is also tab delimited and has a txt extension. The columns correspond to the selected sizes that appear in the extinction cross section file and appear in the same order from left to right. The first </w:t>
      </w:r>
      <w:proofErr w:type="gramStart"/>
      <w:r>
        <w:t>column represent</w:t>
      </w:r>
      <w:proofErr w:type="gramEnd"/>
      <w:r>
        <w:t xml:space="preserve"> the sizes from the SMPS run and the content of the file is the fractional concentration for every size when selecting a single size with the DMA. This of course includes the bigger diameter particles that come from the multiple charging effects.</w:t>
      </w:r>
    </w:p>
    <w:p w:rsidR="008912EA" w:rsidRPr="00176CFC" w:rsidRDefault="008912EA" w:rsidP="008912EA">
      <w:pPr>
        <w:pStyle w:val="IEMTText"/>
      </w:pPr>
      <w:r w:rsidRPr="008912EA">
        <w:lastRenderedPageBreak/>
        <w:drawing>
          <wp:inline distT="0" distB="0" distL="0" distR="0">
            <wp:extent cx="4500245" cy="4078347"/>
            <wp:effectExtent l="19050" t="0" r="0" b="0"/>
            <wp:docPr id="1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89006" cy="5880545"/>
                      <a:chOff x="1676400" y="44005"/>
                      <a:chExt cx="6489006" cy="5880545"/>
                    </a:xfrm>
                  </a:grpSpPr>
                  <a:pic>
                    <a:nvPicPr>
                      <a:cNvPr id="2050" name="Picture 2"/>
                      <a:cNvPicPr>
                        <a:picLocks noChangeAspect="1" noChangeArrowheads="1"/>
                      </a:cNvPicPr>
                    </a:nvPicPr>
                    <a:blipFill>
                      <a:blip r:embed="rId20"/>
                      <a:srcRect/>
                      <a:stretch>
                        <a:fillRect/>
                      </a:stretch>
                    </a:blipFill>
                    <a:spPr bwMode="auto">
                      <a:xfrm>
                        <a:off x="1676400" y="1752600"/>
                        <a:ext cx="6489006" cy="4171950"/>
                      </a:xfrm>
                      <a:prstGeom prst="rect">
                        <a:avLst/>
                      </a:prstGeom>
                      <a:noFill/>
                      <a:ln w="9525">
                        <a:noFill/>
                        <a:miter lim="800000"/>
                        <a:headEnd/>
                        <a:tailEnd/>
                      </a:ln>
                    </a:spPr>
                  </a:pic>
                  <a:grpSp>
                    <a:nvGrpSpPr>
                      <a:cNvPr id="5" name="Group 4"/>
                      <a:cNvGrpSpPr/>
                    </a:nvGrpSpPr>
                    <a:grpSpPr>
                      <a:xfrm rot="5400000">
                        <a:off x="1144488" y="760512"/>
                        <a:ext cx="1524001" cy="307777"/>
                        <a:chOff x="1115245" y="1066807"/>
                        <a:chExt cx="1636891" cy="307777"/>
                      </a:xfrm>
                    </a:grpSpPr>
                    <a:cxnSp>
                      <a:nvCxnSpPr>
                        <a:cNvPr id="6" name="Straight Arrow Connector 5"/>
                        <a:cNvCxnSpPr>
                          <a:stCxn id="7" idx="3"/>
                        </a:cNvCxnSpPr>
                      </a:nvCxnSpPr>
                      <a:spPr>
                        <a:xfrm>
                          <a:off x="2460616" y="1220695"/>
                          <a:ext cx="291520" cy="1486"/>
                        </a:xfrm>
                        <a:prstGeom prst="straightConnector1">
                          <a:avLst/>
                        </a:prstGeom>
                        <a:ln w="15875">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1115245" y="1066807"/>
                          <a:ext cx="134537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Diameter (nm)</a:t>
                            </a:r>
                            <a:endParaRPr lang="en-US" sz="1400" dirty="0"/>
                          </a:p>
                        </a:txBody>
                        <a:useSpRect/>
                      </a:txSp>
                    </a:sp>
                  </a:grpSp>
                  <a:grpSp>
                    <a:nvGrpSpPr>
                      <a:cNvPr id="9" name="Group 8"/>
                      <a:cNvGrpSpPr/>
                    </a:nvGrpSpPr>
                    <a:grpSpPr>
                      <a:xfrm rot="5400000">
                        <a:off x="1624223" y="783042"/>
                        <a:ext cx="1631336" cy="307777"/>
                        <a:chOff x="999957" y="1066833"/>
                        <a:chExt cx="1752176" cy="307777"/>
                      </a:xfrm>
                    </a:grpSpPr>
                    <a:cxnSp>
                      <a:nvCxnSpPr>
                        <a:cNvPr id="10" name="Straight Arrow Connector 9"/>
                        <a:cNvCxnSpPr>
                          <a:stCxn id="11" idx="3"/>
                        </a:cNvCxnSpPr>
                      </a:nvCxnSpPr>
                      <a:spPr>
                        <a:xfrm>
                          <a:off x="2575905" y="1220722"/>
                          <a:ext cx="176228" cy="1423"/>
                        </a:xfrm>
                        <a:prstGeom prst="straightConnector1">
                          <a:avLst/>
                        </a:prstGeom>
                        <a:ln w="15875">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999957" y="1066833"/>
                          <a:ext cx="157594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First Selected size</a:t>
                            </a:r>
                            <a:endParaRPr lang="en-US" sz="1400" dirty="0"/>
                          </a:p>
                        </a:txBody>
                        <a:useSpRect/>
                      </a:txSp>
                    </a:sp>
                  </a:grpSp>
                  <a:grpSp>
                    <a:nvGrpSpPr>
                      <a:cNvPr id="12" name="Group 11"/>
                      <a:cNvGrpSpPr/>
                    </a:nvGrpSpPr>
                    <a:grpSpPr>
                      <a:xfrm rot="5400000">
                        <a:off x="2179623" y="759983"/>
                        <a:ext cx="1739734" cy="307777"/>
                        <a:chOff x="883533" y="1066841"/>
                        <a:chExt cx="1868603" cy="307777"/>
                      </a:xfrm>
                    </a:grpSpPr>
                    <a:cxnSp>
                      <a:nvCxnSpPr>
                        <a:cNvPr id="13" name="Straight Arrow Connector 12"/>
                        <a:cNvCxnSpPr>
                          <a:stCxn id="14" idx="3"/>
                        </a:cNvCxnSpPr>
                      </a:nvCxnSpPr>
                      <a:spPr>
                        <a:xfrm>
                          <a:off x="2692329" y="1220730"/>
                          <a:ext cx="59807" cy="1408"/>
                        </a:xfrm>
                        <a:prstGeom prst="straightConnector1">
                          <a:avLst/>
                        </a:prstGeom>
                        <a:ln w="15875">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883533" y="1066841"/>
                          <a:ext cx="180879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Second Selected size</a:t>
                            </a:r>
                            <a:endParaRPr lang="en-US" sz="1400" dirty="0"/>
                          </a:p>
                        </a:txBody>
                        <a:useSpRect/>
                      </a:txSp>
                    </a:sp>
                  </a:grpSp>
                </lc:lockedCanvas>
              </a:graphicData>
            </a:graphic>
          </wp:inline>
        </w:drawing>
      </w:r>
    </w:p>
    <w:p w:rsidR="00385F9C" w:rsidRDefault="00385F9C" w:rsidP="00E514C8">
      <w:pPr>
        <w:pStyle w:val="IEMTText"/>
      </w:pPr>
    </w:p>
    <w:p w:rsidR="00CD556E" w:rsidRDefault="00CD556E" w:rsidP="00385F9C">
      <w:pPr>
        <w:pStyle w:val="IEMTSectionHeaders"/>
      </w:pPr>
      <w:r>
        <w:t>Explanation on how the errors are calculated and what does it mean to approximate the errors</w:t>
      </w:r>
    </w:p>
    <w:p w:rsidR="00385F9C" w:rsidRPr="00385F9C" w:rsidRDefault="00385F9C" w:rsidP="006C4D45">
      <w:pPr>
        <w:pStyle w:val="IEMTText"/>
      </w:pPr>
      <w:r>
        <w:t xml:space="preserve">The errors calculation method is described in “Numerical </w:t>
      </w:r>
      <w:proofErr w:type="spellStart"/>
      <w:r>
        <w:t>Rescipes</w:t>
      </w:r>
      <w:proofErr w:type="spellEnd"/>
      <w:r>
        <w:t xml:space="preserve"> in C++ second edition by Press et al.”  </w:t>
      </w:r>
      <w:proofErr w:type="gramStart"/>
      <w:r>
        <w:t>in</w:t>
      </w:r>
      <w:proofErr w:type="gramEnd"/>
      <w:r>
        <w:t xml:space="preserve"> chapter 15 Modeling of Data. </w:t>
      </w:r>
      <w:proofErr w:type="spellStart"/>
      <w:proofErr w:type="gramStart"/>
      <w:r>
        <w:rPr>
          <w:rFonts w:cs="Times"/>
        </w:rPr>
        <w:t>σ</w:t>
      </w:r>
      <w:r>
        <w:softHyphen/>
      </w:r>
      <w:r>
        <w:rPr>
          <w:vertAlign w:val="subscript"/>
        </w:rPr>
        <w:t>a</w:t>
      </w:r>
      <w:proofErr w:type="spellEnd"/>
      <w:proofErr w:type="gramEnd"/>
      <w:r>
        <w:t xml:space="preserve"> and </w:t>
      </w:r>
      <w:proofErr w:type="spellStart"/>
      <w:r>
        <w:rPr>
          <w:rFonts w:cs="Times"/>
        </w:rPr>
        <w:t>σ</w:t>
      </w:r>
      <w:r>
        <w:softHyphen/>
      </w:r>
      <w:r>
        <w:rPr>
          <w:vertAlign w:val="subscript"/>
        </w:rPr>
        <w:t>b</w:t>
      </w:r>
      <w:proofErr w:type="spellEnd"/>
      <w:r>
        <w:t xml:space="preserve"> are the uncertainty calculation</w:t>
      </w:r>
      <w:r w:rsidR="006C4D45">
        <w:t>s done</w:t>
      </w:r>
      <w:r>
        <w:t xml:space="preserve"> when choosing the “Calculate Errors” option. Choosing </w:t>
      </w:r>
      <w:r w:rsidR="006C4D45">
        <w:t>“Approximate E</w:t>
      </w:r>
      <w:r>
        <w:t>rrors</w:t>
      </w:r>
      <w:r w:rsidR="006C4D45">
        <w:t>”</w:t>
      </w:r>
      <w:r>
        <w:t xml:space="preserve"> calculates the “r” value</w:t>
      </w:r>
      <w:r w:rsidR="006C4D45">
        <w:t xml:space="preserve"> shown </w:t>
      </w:r>
      <w:r>
        <w:t xml:space="preserve">in the figure </w:t>
      </w:r>
      <w:r w:rsidR="006C4D45">
        <w:t>below</w:t>
      </w:r>
      <w:r>
        <w:t>, which is taken from Numerical Recipes book without permission (since this is not a published user manual).</w:t>
      </w:r>
    </w:p>
    <w:p w:rsidR="00385F9C" w:rsidRPr="00385F9C" w:rsidRDefault="00385F9C" w:rsidP="00385F9C">
      <w:pPr>
        <w:pStyle w:val="IEMTText"/>
        <w:jc w:val="center"/>
      </w:pPr>
      <w:r>
        <w:rPr>
          <w:noProof/>
          <w:lang w:bidi="he-IL"/>
        </w:rPr>
        <w:drawing>
          <wp:inline distT="0" distB="0" distL="0" distR="0">
            <wp:extent cx="3645478" cy="287289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3647677" cy="2874629"/>
                    </a:xfrm>
                    <a:prstGeom prst="rect">
                      <a:avLst/>
                    </a:prstGeom>
                    <a:noFill/>
                    <a:ln w="9525">
                      <a:noFill/>
                      <a:miter lim="800000"/>
                      <a:headEnd/>
                      <a:tailEnd/>
                    </a:ln>
                  </pic:spPr>
                </pic:pic>
              </a:graphicData>
            </a:graphic>
          </wp:inline>
        </w:drawing>
      </w:r>
    </w:p>
    <w:p w:rsidR="006C4D45" w:rsidRDefault="006C4D45" w:rsidP="00CE3370">
      <w:pPr>
        <w:pStyle w:val="IEMTSectionHeaders"/>
      </w:pPr>
      <w:r>
        <w:br/>
      </w:r>
    </w:p>
    <w:p w:rsidR="00CE3370" w:rsidRDefault="00CE3370" w:rsidP="00CE3370">
      <w:pPr>
        <w:pStyle w:val="IEMTSectionHeaders"/>
      </w:pPr>
      <w:r>
        <w:lastRenderedPageBreak/>
        <w:t>Credits for software</w:t>
      </w:r>
    </w:p>
    <w:p w:rsidR="00CE3370" w:rsidRDefault="00CE3370" w:rsidP="004E7AE7">
      <w:pPr>
        <w:pStyle w:val="IEMTSectionHeaders"/>
      </w:pPr>
      <w:r>
        <w:t xml:space="preserve">National Instruments </w:t>
      </w:r>
      <w:r w:rsidR="006C4D45">
        <w:t>–</w:t>
      </w:r>
      <w:r>
        <w:t xml:space="preserve"> Labview</w:t>
      </w:r>
    </w:p>
    <w:p w:rsidR="006C4D45" w:rsidRDefault="006C4D45" w:rsidP="00CE3370">
      <w:pPr>
        <w:pStyle w:val="IEMTText"/>
      </w:pPr>
      <w:hyperlink r:id="rId22" w:history="1">
        <w:r>
          <w:rPr>
            <w:rStyle w:val="Hyperlink"/>
          </w:rPr>
          <w:t>http://www.ni.com</w:t>
        </w:r>
      </w:hyperlink>
    </w:p>
    <w:p w:rsidR="006C4D45" w:rsidRDefault="006C4D45" w:rsidP="00CE3370">
      <w:pPr>
        <w:pStyle w:val="IEMTText"/>
      </w:pPr>
    </w:p>
    <w:p w:rsidR="00CE3370" w:rsidRDefault="00CE3370" w:rsidP="004E7AE7">
      <w:pPr>
        <w:pStyle w:val="IEMTSectionHeaders"/>
      </w:pPr>
      <w:r>
        <w:t>JKI state machine framework</w:t>
      </w:r>
    </w:p>
    <w:p w:rsidR="006C4D45" w:rsidRDefault="006C4D45" w:rsidP="00CE3370">
      <w:pPr>
        <w:pStyle w:val="IEMTText"/>
      </w:pPr>
      <w:hyperlink r:id="rId23" w:history="1">
        <w:r>
          <w:rPr>
            <w:rStyle w:val="Hyperlink"/>
          </w:rPr>
          <w:t>http://jki.net/state-machine</w:t>
        </w:r>
      </w:hyperlink>
    </w:p>
    <w:p w:rsidR="006C4D45" w:rsidRDefault="006C4D45" w:rsidP="00CE3370">
      <w:pPr>
        <w:pStyle w:val="IEMTText"/>
      </w:pPr>
    </w:p>
    <w:p w:rsidR="00CE3370" w:rsidRDefault="00CE3370" w:rsidP="004E7AE7">
      <w:pPr>
        <w:pStyle w:val="IEMTSectionHeaders"/>
      </w:pPr>
      <w:r>
        <w:t xml:space="preserve">Mie code </w:t>
      </w:r>
      <w:proofErr w:type="spellStart"/>
      <w:r>
        <w:t>dll</w:t>
      </w:r>
      <w:proofErr w:type="spellEnd"/>
      <w:r>
        <w:t xml:space="preserve"> for </w:t>
      </w:r>
      <w:proofErr w:type="spellStart"/>
      <w:r>
        <w:t>labview</w:t>
      </w:r>
      <w:proofErr w:type="spellEnd"/>
      <w:r>
        <w:t xml:space="preserve"> implementation by …</w:t>
      </w:r>
    </w:p>
    <w:p w:rsidR="006C4D45" w:rsidRDefault="006C4D45" w:rsidP="00CE3370">
      <w:pPr>
        <w:pStyle w:val="IEMTText"/>
      </w:pPr>
      <w:r w:rsidRPr="006C4D45">
        <w:t xml:space="preserve">Mie scattering demo program, August 2005, by Martin </w:t>
      </w:r>
      <w:proofErr w:type="spellStart"/>
      <w:r w:rsidRPr="006C4D45">
        <w:t>Fierz</w:t>
      </w:r>
      <w:proofErr w:type="spellEnd"/>
      <w:r w:rsidRPr="006C4D45">
        <w:t xml:space="preserve"> (martin@fierz.ch)</w:t>
      </w:r>
    </w:p>
    <w:p w:rsidR="006C4D45" w:rsidRDefault="006C4D45" w:rsidP="00CE3370">
      <w:pPr>
        <w:pStyle w:val="IEMTText"/>
      </w:pPr>
    </w:p>
    <w:p w:rsidR="006C4D45" w:rsidRDefault="006C4D45" w:rsidP="006C4D45">
      <w:pPr>
        <w:pStyle w:val="IEMTText"/>
      </w:pPr>
      <w:proofErr w:type="gramStart"/>
      <w:r>
        <w:t>mie2.dll</w:t>
      </w:r>
      <w:proofErr w:type="gramEnd"/>
      <w:r>
        <w:t xml:space="preserve"> uses P.J. </w:t>
      </w:r>
      <w:proofErr w:type="spellStart"/>
      <w:r>
        <w:t>Flatau's</w:t>
      </w:r>
      <w:proofErr w:type="spellEnd"/>
      <w:r>
        <w:t xml:space="preserve"> C version of the </w:t>
      </w:r>
      <w:proofErr w:type="spellStart"/>
      <w:r>
        <w:t>Bohren</w:t>
      </w:r>
      <w:proofErr w:type="spellEnd"/>
      <w:r>
        <w:t xml:space="preserve"> and Huffman code</w:t>
      </w:r>
    </w:p>
    <w:p w:rsidR="006C4D45" w:rsidRDefault="006C4D45" w:rsidP="006C4D45">
      <w:pPr>
        <w:pStyle w:val="IEMTText"/>
      </w:pPr>
      <w:r>
        <w:t xml:space="preserve">I could not have made this </w:t>
      </w:r>
      <w:proofErr w:type="spellStart"/>
      <w:r>
        <w:t>dll</w:t>
      </w:r>
      <w:proofErr w:type="spellEnd"/>
      <w:r>
        <w:t xml:space="preserve"> for </w:t>
      </w:r>
      <w:proofErr w:type="spellStart"/>
      <w:r>
        <w:t>LabView</w:t>
      </w:r>
      <w:proofErr w:type="spellEnd"/>
      <w:r>
        <w:t xml:space="preserve"> without his work.</w:t>
      </w:r>
    </w:p>
    <w:p w:rsidR="006C4D45" w:rsidRDefault="006C4D45" w:rsidP="006C4D45">
      <w:pPr>
        <w:pStyle w:val="IEMTText"/>
      </w:pPr>
    </w:p>
    <w:p w:rsidR="006C4D45" w:rsidRDefault="006C4D45" w:rsidP="006C4D45">
      <w:pPr>
        <w:pStyle w:val="IEMTText"/>
      </w:pPr>
      <w:r>
        <w:t xml:space="preserve">In his credits, </w:t>
      </w:r>
      <w:proofErr w:type="spellStart"/>
      <w:r>
        <w:t>Flatau</w:t>
      </w:r>
      <w:proofErr w:type="spellEnd"/>
      <w:r>
        <w:t xml:space="preserve"> writes</w:t>
      </w:r>
    </w:p>
    <w:p w:rsidR="006C4D45" w:rsidRDefault="006C4D45" w:rsidP="006C4D45">
      <w:pPr>
        <w:pStyle w:val="IEMTText"/>
      </w:pPr>
      <w:r>
        <w:t>"</w:t>
      </w:r>
    </w:p>
    <w:p w:rsidR="006C4D45" w:rsidRDefault="006C4D45" w:rsidP="006C4D45">
      <w:pPr>
        <w:pStyle w:val="IEMTText"/>
      </w:pPr>
      <w:r>
        <w:t xml:space="preserve">Original program taken from </w:t>
      </w:r>
      <w:proofErr w:type="spellStart"/>
      <w:r>
        <w:t>Bohren</w:t>
      </w:r>
      <w:proofErr w:type="spellEnd"/>
      <w:r>
        <w:t xml:space="preserve"> and Huffman (1983), Appendix A</w:t>
      </w:r>
    </w:p>
    <w:p w:rsidR="006C4D45" w:rsidRDefault="006C4D45" w:rsidP="006C4D45">
      <w:pPr>
        <w:pStyle w:val="IEMTText"/>
      </w:pPr>
      <w:r>
        <w:t xml:space="preserve">  Modified by </w:t>
      </w:r>
      <w:proofErr w:type="spellStart"/>
      <w:r>
        <w:t>B.T.Draine</w:t>
      </w:r>
      <w:proofErr w:type="spellEnd"/>
      <w:r>
        <w:t>, Princeton Univ. Obs., 90/10/26</w:t>
      </w:r>
    </w:p>
    <w:p w:rsidR="006C4D45" w:rsidRDefault="006C4D45" w:rsidP="006C4D45">
      <w:pPr>
        <w:pStyle w:val="IEMTText"/>
      </w:pPr>
      <w:r>
        <w:t xml:space="preserve">  </w:t>
      </w:r>
      <w:proofErr w:type="gramStart"/>
      <w:r>
        <w:t>in</w:t>
      </w:r>
      <w:proofErr w:type="gramEnd"/>
      <w:r>
        <w:t xml:space="preserve"> order to compute &lt;</w:t>
      </w:r>
      <w:proofErr w:type="spellStart"/>
      <w:r>
        <w:t>cos</w:t>
      </w:r>
      <w:proofErr w:type="spellEnd"/>
      <w:r>
        <w:t>(theta)&gt;</w:t>
      </w:r>
    </w:p>
    <w:p w:rsidR="006C4D45" w:rsidRDefault="006C4D45" w:rsidP="006C4D45">
      <w:pPr>
        <w:pStyle w:val="IEMTText"/>
      </w:pPr>
      <w:r>
        <w:t xml:space="preserve">  This code was </w:t>
      </w:r>
      <w:proofErr w:type="spellStart"/>
      <w:r>
        <w:t>translatted</w:t>
      </w:r>
      <w:proofErr w:type="spellEnd"/>
      <w:r>
        <w:t xml:space="preserve"> to C by P. J. </w:t>
      </w:r>
      <w:proofErr w:type="spellStart"/>
      <w:r>
        <w:t>Flatau</w:t>
      </w:r>
      <w:proofErr w:type="spellEnd"/>
      <w:r>
        <w:t xml:space="preserve"> Feb 1998. The C</w:t>
      </w:r>
    </w:p>
    <w:p w:rsidR="006C4D45" w:rsidRDefault="006C4D45" w:rsidP="006C4D45">
      <w:pPr>
        <w:pStyle w:val="IEMTText"/>
      </w:pPr>
      <w:r>
        <w:t xml:space="preserve">  </w:t>
      </w:r>
      <w:proofErr w:type="gramStart"/>
      <w:r>
        <w:t>version</w:t>
      </w:r>
      <w:proofErr w:type="gramEnd"/>
      <w:r>
        <w:t xml:space="preserve"> uses "Numerical Recipes" public domain code for complex</w:t>
      </w:r>
    </w:p>
    <w:p w:rsidR="006C4D45" w:rsidRDefault="006C4D45" w:rsidP="006C4D45">
      <w:pPr>
        <w:pStyle w:val="IEMTText"/>
      </w:pPr>
      <w:r>
        <w:t xml:space="preserve">  </w:t>
      </w:r>
      <w:proofErr w:type="spellStart"/>
      <w:proofErr w:type="gramStart"/>
      <w:r>
        <w:t>arithmetics</w:t>
      </w:r>
      <w:proofErr w:type="spellEnd"/>
      <w:proofErr w:type="gramEnd"/>
      <w:r>
        <w:t xml:space="preserve"> "</w:t>
      </w:r>
      <w:proofErr w:type="spellStart"/>
      <w:r>
        <w:t>complex.c</w:t>
      </w:r>
      <w:proofErr w:type="spellEnd"/>
      <w:r>
        <w:t>" and "</w:t>
      </w:r>
      <w:proofErr w:type="spellStart"/>
      <w:r>
        <w:t>nrutil.c</w:t>
      </w:r>
      <w:proofErr w:type="spellEnd"/>
      <w:r>
        <w:t>" (http://www.nr.com).</w:t>
      </w:r>
    </w:p>
    <w:p w:rsidR="006C4D45" w:rsidRDefault="006C4D45" w:rsidP="006C4D45">
      <w:pPr>
        <w:pStyle w:val="IEMTText"/>
      </w:pPr>
      <w:r>
        <w:t>"</w:t>
      </w:r>
    </w:p>
    <w:p w:rsidR="004E7AE7" w:rsidRDefault="004E7AE7" w:rsidP="006C4D45">
      <w:pPr>
        <w:pStyle w:val="IEMTText"/>
      </w:pPr>
    </w:p>
    <w:p w:rsidR="00CE3370" w:rsidRDefault="00CE3370" w:rsidP="004E7AE7">
      <w:pPr>
        <w:pStyle w:val="IEMTSectionHeaders"/>
      </w:pPr>
      <w:r>
        <w:t xml:space="preserve">Simplex algorithm written in </w:t>
      </w:r>
      <w:proofErr w:type="spellStart"/>
      <w:r>
        <w:t>labview</w:t>
      </w:r>
      <w:proofErr w:type="spellEnd"/>
      <w:r>
        <w:t xml:space="preserve"> by ….</w:t>
      </w:r>
    </w:p>
    <w:p w:rsidR="006C4D45" w:rsidRDefault="004E7AE7" w:rsidP="00CE3370">
      <w:pPr>
        <w:pStyle w:val="IEMTText"/>
      </w:pPr>
      <w:r w:rsidRPr="004E7AE7">
        <w:t xml:space="preserve">Laurent </w:t>
      </w:r>
      <w:proofErr w:type="spellStart"/>
      <w:r w:rsidRPr="004E7AE7">
        <w:t>Kneip</w:t>
      </w:r>
      <w:proofErr w:type="spellEnd"/>
    </w:p>
    <w:p w:rsidR="004E7AE7" w:rsidRDefault="004E7AE7" w:rsidP="00CE3370">
      <w:pPr>
        <w:pStyle w:val="IEMTText"/>
      </w:pPr>
      <w:hyperlink r:id="rId24" w:history="1">
        <w:r>
          <w:rPr>
            <w:rStyle w:val="Hyperlink"/>
          </w:rPr>
          <w:t>http://www.laurentkneip.de/DS.html</w:t>
        </w:r>
      </w:hyperlink>
    </w:p>
    <w:p w:rsidR="004E7AE7" w:rsidRDefault="004E7AE7" w:rsidP="004E7AE7">
      <w:pPr>
        <w:pStyle w:val="IEMTText"/>
        <w:jc w:val="center"/>
      </w:pPr>
      <w:r>
        <w:rPr>
          <w:rFonts w:ascii="Verdana" w:hAnsi="Verdana"/>
          <w:color w:val="000000"/>
          <w:sz w:val="16"/>
          <w:szCs w:val="16"/>
        </w:rPr>
        <w:t xml:space="preserve">Laurent </w:t>
      </w:r>
      <w:proofErr w:type="spellStart"/>
      <w:r>
        <w:rPr>
          <w:rFonts w:ascii="Verdana" w:hAnsi="Verdana"/>
          <w:color w:val="000000"/>
          <w:sz w:val="16"/>
          <w:szCs w:val="16"/>
        </w:rPr>
        <w:t>Kneip</w:t>
      </w:r>
      <w:proofErr w:type="spellEnd"/>
      <w:r>
        <w:rPr>
          <w:rFonts w:ascii="Verdana" w:hAnsi="Verdana"/>
          <w:color w:val="000000"/>
          <w:sz w:val="16"/>
          <w:szCs w:val="16"/>
        </w:rPr>
        <w:br/>
        <w:t>ANU College of Engineering &amp; Computer Science</w:t>
      </w:r>
    </w:p>
    <w:p w:rsidR="004E7AE7" w:rsidRDefault="004E7AE7" w:rsidP="00CE3370">
      <w:pPr>
        <w:pStyle w:val="IEMTText"/>
      </w:pPr>
    </w:p>
    <w:p w:rsidR="00CE3370" w:rsidRDefault="004E7AE7" w:rsidP="004E7AE7">
      <w:pPr>
        <w:pStyle w:val="IEMTSectionHeaders"/>
      </w:pPr>
      <w:r>
        <w:t>RI Retrieval in Labview</w:t>
      </w:r>
    </w:p>
    <w:p w:rsidR="00740276" w:rsidRDefault="004E7AE7" w:rsidP="004E7AE7">
      <w:pPr>
        <w:pStyle w:val="IEMTText"/>
      </w:pPr>
      <w:r>
        <w:t>Lior Segev, Nir Bluvshtein and Michel Flores</w:t>
      </w:r>
      <w:r w:rsidR="00740276">
        <w:t xml:space="preserve"> </w:t>
      </w:r>
    </w:p>
    <w:p w:rsidR="004E7AE7" w:rsidRDefault="00740276" w:rsidP="004E7AE7">
      <w:pPr>
        <w:pStyle w:val="IEMTText"/>
      </w:pPr>
      <w:r>
        <w:t>From Weizmann institute of Science</w:t>
      </w:r>
    </w:p>
    <w:p w:rsidR="004E7AE7" w:rsidRDefault="004E7AE7" w:rsidP="004E7AE7">
      <w:pPr>
        <w:pStyle w:val="IEMTText"/>
      </w:pPr>
    </w:p>
    <w:p w:rsidR="004E7AE7" w:rsidRPr="004E7AE7" w:rsidRDefault="004E7AE7" w:rsidP="00740276">
      <w:pPr>
        <w:pStyle w:val="IEMTText"/>
      </w:pPr>
      <w:r>
        <w:t xml:space="preserve">Any questions </w:t>
      </w:r>
      <w:r w:rsidR="00740276">
        <w:t xml:space="preserve">can be directed </w:t>
      </w:r>
      <w:proofErr w:type="gramStart"/>
      <w:r w:rsidR="00740276">
        <w:t>to :</w:t>
      </w:r>
      <w:proofErr w:type="gramEnd"/>
      <w:r w:rsidR="00740276">
        <w:t xml:space="preserve"> lior.segev@weizamnn.ac.il</w:t>
      </w:r>
    </w:p>
    <w:p w:rsidR="00CE3370" w:rsidRDefault="00CE3370" w:rsidP="00E514C8">
      <w:pPr>
        <w:pStyle w:val="IEMTText"/>
      </w:pPr>
    </w:p>
    <w:sectPr w:rsidR="00CE3370" w:rsidSect="00E466A1">
      <w:footerReference w:type="default" r:id="rId25"/>
      <w:endnotePr>
        <w:numFmt w:val="decimal"/>
      </w:endnotePr>
      <w:type w:val="continuous"/>
      <w:pgSz w:w="12240" w:h="15840" w:code="1"/>
      <w:pgMar w:top="950" w:right="2459" w:bottom="950" w:left="2694" w:header="1440" w:footer="432" w:gutter="0"/>
      <w:cols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AE7" w:rsidRDefault="004E7AE7">
      <w:pPr>
        <w:spacing w:after="0"/>
      </w:pPr>
      <w:r>
        <w:separator/>
      </w:r>
    </w:p>
  </w:endnote>
  <w:endnote w:type="continuationSeparator" w:id="0">
    <w:p w:rsidR="004E7AE7" w:rsidRDefault="004E7AE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lgun Gothic">
    <w:altName w:val="Arial Unicode MS"/>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AE7" w:rsidRPr="00492407" w:rsidRDefault="004E7AE7" w:rsidP="00374365">
    <w:pPr>
      <w:pStyle w:val="Footer"/>
      <w:ind w:right="360" w:firstLine="0"/>
      <w:jc w:val="center"/>
      <w:rPr>
        <w:sz w:val="16"/>
        <w:lang w:eastAsia="ko-KR"/>
      </w:rPr>
    </w:pPr>
    <w:r>
      <w:rPr>
        <w:sz w:val="16"/>
      </w:rPr>
      <w:t>Weizmann Institute of Science (</w:t>
    </w:r>
    <w:r>
      <w:rPr>
        <w:sz w:val="16"/>
      </w:rPr>
      <w:fldChar w:fldCharType="begin"/>
    </w:r>
    <w:r>
      <w:rPr>
        <w:sz w:val="16"/>
      </w:rPr>
      <w:instrText xml:space="preserve"> DATE \@ "dddd, MMMM dd, yyyy" </w:instrText>
    </w:r>
    <w:r>
      <w:rPr>
        <w:sz w:val="16"/>
      </w:rPr>
      <w:fldChar w:fldCharType="separate"/>
    </w:r>
    <w:r>
      <w:rPr>
        <w:noProof/>
        <w:sz w:val="16"/>
      </w:rPr>
      <w:t>Sunday, December 22, 2013</w:t>
    </w:r>
    <w:r>
      <w:rPr>
        <w:sz w:val="16"/>
      </w:rPr>
      <w:fldChar w:fldCharType="end"/>
    </w:r>
    <w:r>
      <w:rPr>
        <w:sz w:val="16"/>
      </w:rPr>
      <w:t>)</w:t>
    </w:r>
  </w:p>
  <w:p w:rsidR="004E7AE7" w:rsidRDefault="004E7AE7">
    <w:pPr>
      <w:pStyle w:val="Footer"/>
      <w:ind w:right="360"/>
      <w:jc w:val="center"/>
      <w:rPr>
        <w:sz w:val="16"/>
      </w:rPr>
    </w:pPr>
  </w:p>
  <w:p w:rsidR="004E7AE7" w:rsidRDefault="004E7AE7">
    <w:pPr>
      <w:pStyle w:val="Footer"/>
      <w:ind w:firstLine="0"/>
    </w:pPr>
    <w:r>
      <w:rPr>
        <w:b/>
        <w:bCs/>
        <w:sz w:val="12"/>
      </w:rPr>
      <w:tab/>
      <w:t xml:space="preserve">                        </w:t>
    </w:r>
    <w:r>
      <w:rPr>
        <w:b/>
        <w:bCs/>
        <w:sz w:val="12"/>
      </w:rPr>
      <w:tab/>
    </w:r>
    <w:r>
      <w:rPr>
        <w:rFonts w:ascii="Arial" w:hAnsi="Arial"/>
        <w:b/>
        <w:bCs/>
        <w:sz w:val="1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AE7" w:rsidRPr="00492407" w:rsidRDefault="004E7AE7" w:rsidP="00374365">
    <w:pPr>
      <w:pStyle w:val="Footer"/>
      <w:ind w:right="360" w:firstLine="0"/>
      <w:jc w:val="center"/>
      <w:rPr>
        <w:sz w:val="16"/>
        <w:lang w:eastAsia="ko-KR"/>
      </w:rPr>
    </w:pPr>
    <w:r>
      <w:rPr>
        <w:sz w:val="16"/>
      </w:rPr>
      <w:t>Weizmann Institute of Science (</w:t>
    </w:r>
    <w:r>
      <w:rPr>
        <w:sz w:val="16"/>
      </w:rPr>
      <w:fldChar w:fldCharType="begin"/>
    </w:r>
    <w:r>
      <w:rPr>
        <w:sz w:val="16"/>
      </w:rPr>
      <w:instrText xml:space="preserve"> DATE \@ "dddd, MMMM dd, yyyy" </w:instrText>
    </w:r>
    <w:r>
      <w:rPr>
        <w:sz w:val="16"/>
      </w:rPr>
      <w:fldChar w:fldCharType="separate"/>
    </w:r>
    <w:r>
      <w:rPr>
        <w:noProof/>
        <w:sz w:val="16"/>
      </w:rPr>
      <w:t>Sunday, December 22, 2013</w:t>
    </w:r>
    <w:r>
      <w:rPr>
        <w:sz w:val="16"/>
      </w:rPr>
      <w:fldChar w:fldCharType="end"/>
    </w:r>
    <w:r>
      <w:rPr>
        <w:sz w:val="16"/>
      </w:rPr>
      <w:t>)</w:t>
    </w:r>
  </w:p>
  <w:p w:rsidR="004E7AE7" w:rsidRDefault="004E7AE7">
    <w:pPr>
      <w:pStyle w:val="Footer"/>
      <w:ind w:right="360"/>
      <w:jc w:val="center"/>
      <w:rPr>
        <w:sz w:val="16"/>
      </w:rPr>
    </w:pPr>
  </w:p>
  <w:p w:rsidR="004E7AE7" w:rsidRDefault="004E7AE7">
    <w:pPr>
      <w:pStyle w:val="Footer"/>
      <w:ind w:firstLine="0"/>
    </w:pPr>
    <w:r>
      <w:rPr>
        <w:b/>
        <w:bCs/>
        <w:sz w:val="12"/>
      </w:rPr>
      <w:tab/>
      <w:t xml:space="preserve">                        </w:t>
    </w:r>
    <w:r>
      <w:rPr>
        <w:b/>
        <w:bCs/>
        <w:sz w:val="12"/>
      </w:rPr>
      <w:tab/>
    </w:r>
    <w:r>
      <w:rPr>
        <w:rFonts w:ascii="Arial" w:hAnsi="Arial"/>
        <w:b/>
        <w:bCs/>
        <w:sz w:val="1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AE7" w:rsidRDefault="004E7AE7">
      <w:pPr>
        <w:spacing w:after="0"/>
      </w:pPr>
      <w:r>
        <w:separator/>
      </w:r>
    </w:p>
  </w:footnote>
  <w:footnote w:type="continuationSeparator" w:id="0">
    <w:p w:rsidR="004E7AE7" w:rsidRDefault="004E7AE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47268"/>
    <w:multiLevelType w:val="hybridMultilevel"/>
    <w:tmpl w:val="EB86F9A0"/>
    <w:lvl w:ilvl="0" w:tplc="5C8AB4B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239E0C70"/>
    <w:multiLevelType w:val="hybridMultilevel"/>
    <w:tmpl w:val="EB86F9A0"/>
    <w:lvl w:ilvl="0" w:tplc="5C8AB4B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2F9D4D25"/>
    <w:multiLevelType w:val="hybridMultilevel"/>
    <w:tmpl w:val="B19AD0E8"/>
    <w:lvl w:ilvl="0" w:tplc="5C8AB4B2">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4A7D5612"/>
    <w:multiLevelType w:val="hybridMultilevel"/>
    <w:tmpl w:val="7818D150"/>
    <w:lvl w:ilvl="0" w:tplc="5C8AB4B2">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5188142D"/>
    <w:multiLevelType w:val="hybridMultilevel"/>
    <w:tmpl w:val="9302283C"/>
    <w:lvl w:ilvl="0" w:tplc="5C8AB4B2">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embedSystemFonts/>
  <w:proofState w:spelling="clean" w:grammar="clean"/>
  <w:stylePaneFormatFilter w:val="3F01"/>
  <w:defaultTabStop w:val="720"/>
  <w:doNotHyphenateCaps/>
  <w:drawingGridHorizontalSpacing w:val="120"/>
  <w:drawingGridVerticalSpacing w:val="12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1A57E9"/>
    <w:rsid w:val="00000E80"/>
    <w:rsid w:val="00001138"/>
    <w:rsid w:val="00015F8F"/>
    <w:rsid w:val="0001794C"/>
    <w:rsid w:val="000201FD"/>
    <w:rsid w:val="00022454"/>
    <w:rsid w:val="000251E5"/>
    <w:rsid w:val="00025CE2"/>
    <w:rsid w:val="000260B7"/>
    <w:rsid w:val="000310B6"/>
    <w:rsid w:val="00033844"/>
    <w:rsid w:val="00033B19"/>
    <w:rsid w:val="00042341"/>
    <w:rsid w:val="00042F39"/>
    <w:rsid w:val="0004419B"/>
    <w:rsid w:val="00050086"/>
    <w:rsid w:val="0005232B"/>
    <w:rsid w:val="00061339"/>
    <w:rsid w:val="00061B50"/>
    <w:rsid w:val="00062B05"/>
    <w:rsid w:val="000656B4"/>
    <w:rsid w:val="000777AE"/>
    <w:rsid w:val="00080419"/>
    <w:rsid w:val="000833C1"/>
    <w:rsid w:val="00086554"/>
    <w:rsid w:val="000A055C"/>
    <w:rsid w:val="000A07A7"/>
    <w:rsid w:val="000A17F5"/>
    <w:rsid w:val="000A705B"/>
    <w:rsid w:val="000B1CC8"/>
    <w:rsid w:val="000B4392"/>
    <w:rsid w:val="000C40D1"/>
    <w:rsid w:val="000C58AA"/>
    <w:rsid w:val="000C5BE3"/>
    <w:rsid w:val="000C6801"/>
    <w:rsid w:val="000D37C5"/>
    <w:rsid w:val="000D5281"/>
    <w:rsid w:val="000E0D83"/>
    <w:rsid w:val="000E18BF"/>
    <w:rsid w:val="00102DD2"/>
    <w:rsid w:val="00110F70"/>
    <w:rsid w:val="00111412"/>
    <w:rsid w:val="001228FF"/>
    <w:rsid w:val="001235C1"/>
    <w:rsid w:val="00124381"/>
    <w:rsid w:val="001309DB"/>
    <w:rsid w:val="00134876"/>
    <w:rsid w:val="00134BA8"/>
    <w:rsid w:val="0014328B"/>
    <w:rsid w:val="00153AE9"/>
    <w:rsid w:val="00154F14"/>
    <w:rsid w:val="001604F6"/>
    <w:rsid w:val="00160739"/>
    <w:rsid w:val="001608D0"/>
    <w:rsid w:val="0017033E"/>
    <w:rsid w:val="00174944"/>
    <w:rsid w:val="00174F8A"/>
    <w:rsid w:val="001751AE"/>
    <w:rsid w:val="00176677"/>
    <w:rsid w:val="00176CFC"/>
    <w:rsid w:val="00182B07"/>
    <w:rsid w:val="001873E1"/>
    <w:rsid w:val="0018789E"/>
    <w:rsid w:val="001A30A2"/>
    <w:rsid w:val="001A30ED"/>
    <w:rsid w:val="001A57E9"/>
    <w:rsid w:val="001B235F"/>
    <w:rsid w:val="001B27EB"/>
    <w:rsid w:val="001B3EBC"/>
    <w:rsid w:val="001C3AD3"/>
    <w:rsid w:val="001C6C24"/>
    <w:rsid w:val="001E06EE"/>
    <w:rsid w:val="001F1D07"/>
    <w:rsid w:val="001F7F2F"/>
    <w:rsid w:val="00201763"/>
    <w:rsid w:val="00216321"/>
    <w:rsid w:val="0022078E"/>
    <w:rsid w:val="00223D04"/>
    <w:rsid w:val="00224B10"/>
    <w:rsid w:val="00236D3D"/>
    <w:rsid w:val="00237FAD"/>
    <w:rsid w:val="00244C72"/>
    <w:rsid w:val="0025262E"/>
    <w:rsid w:val="00253FEB"/>
    <w:rsid w:val="0026016B"/>
    <w:rsid w:val="002616DA"/>
    <w:rsid w:val="002961C0"/>
    <w:rsid w:val="002A1B99"/>
    <w:rsid w:val="002A516A"/>
    <w:rsid w:val="002A6B75"/>
    <w:rsid w:val="002D42BC"/>
    <w:rsid w:val="002D72A3"/>
    <w:rsid w:val="002E02D5"/>
    <w:rsid w:val="002E4A59"/>
    <w:rsid w:val="002E52D7"/>
    <w:rsid w:val="002F08F7"/>
    <w:rsid w:val="002F2A02"/>
    <w:rsid w:val="002F500E"/>
    <w:rsid w:val="002F5719"/>
    <w:rsid w:val="003007DF"/>
    <w:rsid w:val="00305174"/>
    <w:rsid w:val="0030549E"/>
    <w:rsid w:val="00313F71"/>
    <w:rsid w:val="00324E8C"/>
    <w:rsid w:val="00331122"/>
    <w:rsid w:val="00333C54"/>
    <w:rsid w:val="00335AD0"/>
    <w:rsid w:val="00342293"/>
    <w:rsid w:val="0034359F"/>
    <w:rsid w:val="00356EEE"/>
    <w:rsid w:val="00374365"/>
    <w:rsid w:val="00384D3C"/>
    <w:rsid w:val="00385F9C"/>
    <w:rsid w:val="003913EC"/>
    <w:rsid w:val="00393F42"/>
    <w:rsid w:val="00394E48"/>
    <w:rsid w:val="00397825"/>
    <w:rsid w:val="003A5FC0"/>
    <w:rsid w:val="003B0776"/>
    <w:rsid w:val="003B0A27"/>
    <w:rsid w:val="003B0A9C"/>
    <w:rsid w:val="003B321D"/>
    <w:rsid w:val="003B4B23"/>
    <w:rsid w:val="003B5623"/>
    <w:rsid w:val="003C43C0"/>
    <w:rsid w:val="003D1315"/>
    <w:rsid w:val="003D2A79"/>
    <w:rsid w:val="003D6288"/>
    <w:rsid w:val="003D6CFF"/>
    <w:rsid w:val="003E2CF5"/>
    <w:rsid w:val="003E5B27"/>
    <w:rsid w:val="003E73FE"/>
    <w:rsid w:val="003F1AF9"/>
    <w:rsid w:val="004043A6"/>
    <w:rsid w:val="00405C2A"/>
    <w:rsid w:val="00407025"/>
    <w:rsid w:val="0041155F"/>
    <w:rsid w:val="0041263B"/>
    <w:rsid w:val="00424353"/>
    <w:rsid w:val="004243ED"/>
    <w:rsid w:val="004308B3"/>
    <w:rsid w:val="00435F0B"/>
    <w:rsid w:val="00437F1B"/>
    <w:rsid w:val="00437FEF"/>
    <w:rsid w:val="004409A8"/>
    <w:rsid w:val="0044299C"/>
    <w:rsid w:val="00444C14"/>
    <w:rsid w:val="00452603"/>
    <w:rsid w:val="00455539"/>
    <w:rsid w:val="00456042"/>
    <w:rsid w:val="00460E40"/>
    <w:rsid w:val="00462F24"/>
    <w:rsid w:val="004635E4"/>
    <w:rsid w:val="004659EA"/>
    <w:rsid w:val="0046743F"/>
    <w:rsid w:val="00477AAA"/>
    <w:rsid w:val="004827A1"/>
    <w:rsid w:val="00482E28"/>
    <w:rsid w:val="00492407"/>
    <w:rsid w:val="004A1EA6"/>
    <w:rsid w:val="004A38BF"/>
    <w:rsid w:val="004A55B4"/>
    <w:rsid w:val="004B4DC7"/>
    <w:rsid w:val="004B4DE9"/>
    <w:rsid w:val="004B5087"/>
    <w:rsid w:val="004B694F"/>
    <w:rsid w:val="004B6AF0"/>
    <w:rsid w:val="004C152A"/>
    <w:rsid w:val="004E0184"/>
    <w:rsid w:val="004E21B0"/>
    <w:rsid w:val="004E45CD"/>
    <w:rsid w:val="004E47C0"/>
    <w:rsid w:val="004E7AE7"/>
    <w:rsid w:val="004F751E"/>
    <w:rsid w:val="00503700"/>
    <w:rsid w:val="005111B4"/>
    <w:rsid w:val="00513DD4"/>
    <w:rsid w:val="00525E5E"/>
    <w:rsid w:val="00526063"/>
    <w:rsid w:val="005262F6"/>
    <w:rsid w:val="00532660"/>
    <w:rsid w:val="00536E1D"/>
    <w:rsid w:val="00540301"/>
    <w:rsid w:val="005504A7"/>
    <w:rsid w:val="00551243"/>
    <w:rsid w:val="00552CE1"/>
    <w:rsid w:val="00557A4F"/>
    <w:rsid w:val="005629A1"/>
    <w:rsid w:val="00562AC7"/>
    <w:rsid w:val="00563F5C"/>
    <w:rsid w:val="005704FD"/>
    <w:rsid w:val="0058310C"/>
    <w:rsid w:val="00584392"/>
    <w:rsid w:val="00597D32"/>
    <w:rsid w:val="005B587A"/>
    <w:rsid w:val="005B7F6F"/>
    <w:rsid w:val="005C0F3C"/>
    <w:rsid w:val="005C7D77"/>
    <w:rsid w:val="005D17E2"/>
    <w:rsid w:val="005D5D07"/>
    <w:rsid w:val="005E1A0E"/>
    <w:rsid w:val="005E2D7B"/>
    <w:rsid w:val="005E41CD"/>
    <w:rsid w:val="005E4BB0"/>
    <w:rsid w:val="005F53DA"/>
    <w:rsid w:val="005F6313"/>
    <w:rsid w:val="006001B8"/>
    <w:rsid w:val="00607034"/>
    <w:rsid w:val="00607656"/>
    <w:rsid w:val="00607E52"/>
    <w:rsid w:val="00610B9C"/>
    <w:rsid w:val="00613963"/>
    <w:rsid w:val="006139C2"/>
    <w:rsid w:val="0061686B"/>
    <w:rsid w:val="0062002B"/>
    <w:rsid w:val="006237EF"/>
    <w:rsid w:val="0062777D"/>
    <w:rsid w:val="006402D6"/>
    <w:rsid w:val="00640612"/>
    <w:rsid w:val="00642A72"/>
    <w:rsid w:val="00642BFE"/>
    <w:rsid w:val="00645DB3"/>
    <w:rsid w:val="00645E2B"/>
    <w:rsid w:val="0064729E"/>
    <w:rsid w:val="006477CE"/>
    <w:rsid w:val="00652E86"/>
    <w:rsid w:val="00653B82"/>
    <w:rsid w:val="00656414"/>
    <w:rsid w:val="00657C64"/>
    <w:rsid w:val="00662160"/>
    <w:rsid w:val="00662287"/>
    <w:rsid w:val="00663355"/>
    <w:rsid w:val="00676FCE"/>
    <w:rsid w:val="00685840"/>
    <w:rsid w:val="0068654D"/>
    <w:rsid w:val="006947C7"/>
    <w:rsid w:val="006947F1"/>
    <w:rsid w:val="00694F00"/>
    <w:rsid w:val="00697202"/>
    <w:rsid w:val="006A6BB9"/>
    <w:rsid w:val="006C4D45"/>
    <w:rsid w:val="006F53D9"/>
    <w:rsid w:val="007025CB"/>
    <w:rsid w:val="00703166"/>
    <w:rsid w:val="00710CCB"/>
    <w:rsid w:val="00711830"/>
    <w:rsid w:val="00714AC7"/>
    <w:rsid w:val="00721074"/>
    <w:rsid w:val="007266D2"/>
    <w:rsid w:val="00734EC7"/>
    <w:rsid w:val="00740276"/>
    <w:rsid w:val="00743F82"/>
    <w:rsid w:val="007458D2"/>
    <w:rsid w:val="00745B32"/>
    <w:rsid w:val="0075032A"/>
    <w:rsid w:val="00756181"/>
    <w:rsid w:val="00756217"/>
    <w:rsid w:val="00762346"/>
    <w:rsid w:val="007748F9"/>
    <w:rsid w:val="00775CAF"/>
    <w:rsid w:val="00780817"/>
    <w:rsid w:val="0078174C"/>
    <w:rsid w:val="007914AC"/>
    <w:rsid w:val="00793FCB"/>
    <w:rsid w:val="0079519A"/>
    <w:rsid w:val="00796DE6"/>
    <w:rsid w:val="007A1579"/>
    <w:rsid w:val="007A5D28"/>
    <w:rsid w:val="007B3941"/>
    <w:rsid w:val="007B62C9"/>
    <w:rsid w:val="007B6C98"/>
    <w:rsid w:val="007C5829"/>
    <w:rsid w:val="007C66AB"/>
    <w:rsid w:val="007C7C59"/>
    <w:rsid w:val="007E6A95"/>
    <w:rsid w:val="007F1559"/>
    <w:rsid w:val="00806407"/>
    <w:rsid w:val="008071C4"/>
    <w:rsid w:val="00813071"/>
    <w:rsid w:val="0085196A"/>
    <w:rsid w:val="00865A5B"/>
    <w:rsid w:val="00872B00"/>
    <w:rsid w:val="008912EA"/>
    <w:rsid w:val="008A0681"/>
    <w:rsid w:val="008A121A"/>
    <w:rsid w:val="008A2186"/>
    <w:rsid w:val="008A292F"/>
    <w:rsid w:val="008A4274"/>
    <w:rsid w:val="008A7873"/>
    <w:rsid w:val="008B0946"/>
    <w:rsid w:val="008C0A0E"/>
    <w:rsid w:val="008C227E"/>
    <w:rsid w:val="008C4896"/>
    <w:rsid w:val="008C6627"/>
    <w:rsid w:val="008D0B3F"/>
    <w:rsid w:val="008E26FA"/>
    <w:rsid w:val="008E3364"/>
    <w:rsid w:val="008E79F5"/>
    <w:rsid w:val="009026F1"/>
    <w:rsid w:val="009072CE"/>
    <w:rsid w:val="00910DA4"/>
    <w:rsid w:val="009121B9"/>
    <w:rsid w:val="00915B74"/>
    <w:rsid w:val="0092448A"/>
    <w:rsid w:val="009465A1"/>
    <w:rsid w:val="00947AF8"/>
    <w:rsid w:val="00955192"/>
    <w:rsid w:val="00962B6C"/>
    <w:rsid w:val="00972AD3"/>
    <w:rsid w:val="00972E74"/>
    <w:rsid w:val="00973818"/>
    <w:rsid w:val="0097440F"/>
    <w:rsid w:val="00974C40"/>
    <w:rsid w:val="009824BD"/>
    <w:rsid w:val="00991ADC"/>
    <w:rsid w:val="00994ABF"/>
    <w:rsid w:val="00996815"/>
    <w:rsid w:val="009A099E"/>
    <w:rsid w:val="009C19FE"/>
    <w:rsid w:val="009C4D33"/>
    <w:rsid w:val="009F1F58"/>
    <w:rsid w:val="009F383A"/>
    <w:rsid w:val="009F6EAD"/>
    <w:rsid w:val="00A04EB3"/>
    <w:rsid w:val="00A0776A"/>
    <w:rsid w:val="00A077CF"/>
    <w:rsid w:val="00A117A0"/>
    <w:rsid w:val="00A16713"/>
    <w:rsid w:val="00A235E9"/>
    <w:rsid w:val="00A3345C"/>
    <w:rsid w:val="00A35799"/>
    <w:rsid w:val="00A36910"/>
    <w:rsid w:val="00A43DB7"/>
    <w:rsid w:val="00A44B04"/>
    <w:rsid w:val="00A56FC8"/>
    <w:rsid w:val="00A606C7"/>
    <w:rsid w:val="00A61ACF"/>
    <w:rsid w:val="00A7108B"/>
    <w:rsid w:val="00A7472F"/>
    <w:rsid w:val="00A808E6"/>
    <w:rsid w:val="00A81EC0"/>
    <w:rsid w:val="00A83F8E"/>
    <w:rsid w:val="00A922C5"/>
    <w:rsid w:val="00A92A86"/>
    <w:rsid w:val="00A93CF4"/>
    <w:rsid w:val="00A96A73"/>
    <w:rsid w:val="00A97204"/>
    <w:rsid w:val="00AA6428"/>
    <w:rsid w:val="00AB27CA"/>
    <w:rsid w:val="00AC0623"/>
    <w:rsid w:val="00AC2065"/>
    <w:rsid w:val="00AC3EC1"/>
    <w:rsid w:val="00AC425B"/>
    <w:rsid w:val="00AC573A"/>
    <w:rsid w:val="00AD34C4"/>
    <w:rsid w:val="00AD4E37"/>
    <w:rsid w:val="00AE3293"/>
    <w:rsid w:val="00AE6B5E"/>
    <w:rsid w:val="00AF279D"/>
    <w:rsid w:val="00AF5BCB"/>
    <w:rsid w:val="00B00B68"/>
    <w:rsid w:val="00B02C38"/>
    <w:rsid w:val="00B066C8"/>
    <w:rsid w:val="00B13EDA"/>
    <w:rsid w:val="00B142F4"/>
    <w:rsid w:val="00B22005"/>
    <w:rsid w:val="00B270D2"/>
    <w:rsid w:val="00B4231B"/>
    <w:rsid w:val="00B465D3"/>
    <w:rsid w:val="00B5579F"/>
    <w:rsid w:val="00B65619"/>
    <w:rsid w:val="00B739EC"/>
    <w:rsid w:val="00B762D1"/>
    <w:rsid w:val="00B92492"/>
    <w:rsid w:val="00B93B95"/>
    <w:rsid w:val="00B9549A"/>
    <w:rsid w:val="00BA0BB3"/>
    <w:rsid w:val="00BA53CA"/>
    <w:rsid w:val="00BB17FF"/>
    <w:rsid w:val="00BB440F"/>
    <w:rsid w:val="00BC4B2D"/>
    <w:rsid w:val="00BC5752"/>
    <w:rsid w:val="00BD080C"/>
    <w:rsid w:val="00BD4082"/>
    <w:rsid w:val="00BE28D8"/>
    <w:rsid w:val="00BF16BA"/>
    <w:rsid w:val="00BF2F3B"/>
    <w:rsid w:val="00BF4EBE"/>
    <w:rsid w:val="00BF549B"/>
    <w:rsid w:val="00BF5D29"/>
    <w:rsid w:val="00C03E55"/>
    <w:rsid w:val="00C04DBC"/>
    <w:rsid w:val="00C072D2"/>
    <w:rsid w:val="00C1307C"/>
    <w:rsid w:val="00C173B0"/>
    <w:rsid w:val="00C17501"/>
    <w:rsid w:val="00C2064D"/>
    <w:rsid w:val="00C21CCC"/>
    <w:rsid w:val="00C2628C"/>
    <w:rsid w:val="00C36DC2"/>
    <w:rsid w:val="00C404CC"/>
    <w:rsid w:val="00C47FFA"/>
    <w:rsid w:val="00C50948"/>
    <w:rsid w:val="00C52A00"/>
    <w:rsid w:val="00C61D99"/>
    <w:rsid w:val="00C620C0"/>
    <w:rsid w:val="00C621EB"/>
    <w:rsid w:val="00C650D2"/>
    <w:rsid w:val="00C71E15"/>
    <w:rsid w:val="00C74679"/>
    <w:rsid w:val="00C752D2"/>
    <w:rsid w:val="00C763F6"/>
    <w:rsid w:val="00C76B9C"/>
    <w:rsid w:val="00C84B15"/>
    <w:rsid w:val="00C866DF"/>
    <w:rsid w:val="00C939AB"/>
    <w:rsid w:val="00C94794"/>
    <w:rsid w:val="00CA12CC"/>
    <w:rsid w:val="00CA2A29"/>
    <w:rsid w:val="00CA4CD0"/>
    <w:rsid w:val="00CB0F89"/>
    <w:rsid w:val="00CB2494"/>
    <w:rsid w:val="00CB2D5E"/>
    <w:rsid w:val="00CC13EE"/>
    <w:rsid w:val="00CD4965"/>
    <w:rsid w:val="00CD4C96"/>
    <w:rsid w:val="00CD556E"/>
    <w:rsid w:val="00CE1B38"/>
    <w:rsid w:val="00CE1E7F"/>
    <w:rsid w:val="00CE2335"/>
    <w:rsid w:val="00CE3370"/>
    <w:rsid w:val="00CF2478"/>
    <w:rsid w:val="00CF6512"/>
    <w:rsid w:val="00CF65B9"/>
    <w:rsid w:val="00D0039E"/>
    <w:rsid w:val="00D04DA0"/>
    <w:rsid w:val="00D05B0C"/>
    <w:rsid w:val="00D214A1"/>
    <w:rsid w:val="00D27EE3"/>
    <w:rsid w:val="00D30FFE"/>
    <w:rsid w:val="00D3282C"/>
    <w:rsid w:val="00D4443F"/>
    <w:rsid w:val="00D5167A"/>
    <w:rsid w:val="00D616EE"/>
    <w:rsid w:val="00D7716D"/>
    <w:rsid w:val="00D9351C"/>
    <w:rsid w:val="00DB03DB"/>
    <w:rsid w:val="00DB10AC"/>
    <w:rsid w:val="00DC2533"/>
    <w:rsid w:val="00DC30A6"/>
    <w:rsid w:val="00DC48DC"/>
    <w:rsid w:val="00DC6BC7"/>
    <w:rsid w:val="00DD4233"/>
    <w:rsid w:val="00DD5F71"/>
    <w:rsid w:val="00DE2D2C"/>
    <w:rsid w:val="00DE44BD"/>
    <w:rsid w:val="00DE65B3"/>
    <w:rsid w:val="00DE7C42"/>
    <w:rsid w:val="00DF7FBB"/>
    <w:rsid w:val="00E01315"/>
    <w:rsid w:val="00E06DDF"/>
    <w:rsid w:val="00E15210"/>
    <w:rsid w:val="00E158BE"/>
    <w:rsid w:val="00E2071A"/>
    <w:rsid w:val="00E302EA"/>
    <w:rsid w:val="00E34CA9"/>
    <w:rsid w:val="00E3585F"/>
    <w:rsid w:val="00E426C4"/>
    <w:rsid w:val="00E465D2"/>
    <w:rsid w:val="00E466A1"/>
    <w:rsid w:val="00E46752"/>
    <w:rsid w:val="00E514C8"/>
    <w:rsid w:val="00E54BA7"/>
    <w:rsid w:val="00E60417"/>
    <w:rsid w:val="00E728F2"/>
    <w:rsid w:val="00E74912"/>
    <w:rsid w:val="00E74C8E"/>
    <w:rsid w:val="00E81D17"/>
    <w:rsid w:val="00E8467E"/>
    <w:rsid w:val="00E9097B"/>
    <w:rsid w:val="00E91B77"/>
    <w:rsid w:val="00EA1B12"/>
    <w:rsid w:val="00EA1C93"/>
    <w:rsid w:val="00EA3109"/>
    <w:rsid w:val="00EA358D"/>
    <w:rsid w:val="00EA7A35"/>
    <w:rsid w:val="00EB7A5C"/>
    <w:rsid w:val="00EB7B8E"/>
    <w:rsid w:val="00EC2E08"/>
    <w:rsid w:val="00EC4AB5"/>
    <w:rsid w:val="00ED024E"/>
    <w:rsid w:val="00EF3036"/>
    <w:rsid w:val="00EF7FED"/>
    <w:rsid w:val="00F416A7"/>
    <w:rsid w:val="00F41EAC"/>
    <w:rsid w:val="00F45B3A"/>
    <w:rsid w:val="00F50696"/>
    <w:rsid w:val="00F53ECE"/>
    <w:rsid w:val="00F552F8"/>
    <w:rsid w:val="00F716CB"/>
    <w:rsid w:val="00F74BFD"/>
    <w:rsid w:val="00F82B3F"/>
    <w:rsid w:val="00F921F8"/>
    <w:rsid w:val="00F92594"/>
    <w:rsid w:val="00F97BF5"/>
    <w:rsid w:val="00FB07D7"/>
    <w:rsid w:val="00FB2AC8"/>
    <w:rsid w:val="00FC1C5A"/>
    <w:rsid w:val="00FC3B6B"/>
    <w:rsid w:val="00FC4948"/>
    <w:rsid w:val="00FD0FB2"/>
    <w:rsid w:val="00FE15A5"/>
    <w:rsid w:val="00FE1AD3"/>
    <w:rsid w:val="00FE2D8E"/>
    <w:rsid w:val="00FE67D0"/>
    <w:rsid w:val="00FF373C"/>
    <w:rsid w:val="00FF59E8"/>
  </w:rsids>
  <m:mathPr>
    <m:mathFont m:val="Cambria Math"/>
    <m:brkBin m:val="before"/>
    <m:brkBinSub m:val="--"/>
    <m:smallFrac m:val="off"/>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algun Gothic" w:hAnsi="Times New Roman" w:cs="Times New Roman"/>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0AC"/>
    <w:pPr>
      <w:overflowPunct w:val="0"/>
      <w:autoSpaceDE w:val="0"/>
      <w:autoSpaceDN w:val="0"/>
      <w:adjustRightInd w:val="0"/>
      <w:spacing w:after="20"/>
      <w:ind w:firstLine="288"/>
      <w:textAlignment w:val="baseline"/>
    </w:pPr>
    <w:rPr>
      <w:sz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MTPaperTitle">
    <w:name w:val="IEMT Paper Title"/>
    <w:basedOn w:val="Normal"/>
    <w:uiPriority w:val="99"/>
    <w:rsid w:val="002F500E"/>
    <w:pPr>
      <w:spacing w:after="0"/>
      <w:ind w:firstLine="0"/>
      <w:jc w:val="center"/>
    </w:pPr>
    <w:rPr>
      <w:b/>
    </w:rPr>
  </w:style>
  <w:style w:type="paragraph" w:customStyle="1" w:styleId="IEMTAuthorNames">
    <w:name w:val="IEMT Author Name(s)"/>
    <w:basedOn w:val="Normal"/>
    <w:uiPriority w:val="99"/>
    <w:rsid w:val="002F500E"/>
    <w:pPr>
      <w:spacing w:after="0"/>
      <w:jc w:val="center"/>
    </w:pPr>
    <w:rPr>
      <w:sz w:val="20"/>
    </w:rPr>
  </w:style>
  <w:style w:type="paragraph" w:customStyle="1" w:styleId="IEMTReferences">
    <w:name w:val="IEMT References"/>
    <w:basedOn w:val="Normal"/>
    <w:uiPriority w:val="99"/>
    <w:rsid w:val="002F500E"/>
    <w:pPr>
      <w:ind w:left="288" w:hanging="288"/>
      <w:jc w:val="both"/>
    </w:pPr>
    <w:rPr>
      <w:noProof/>
      <w:sz w:val="20"/>
    </w:rPr>
  </w:style>
  <w:style w:type="paragraph" w:customStyle="1" w:styleId="IEMTSectionHeaders">
    <w:name w:val="IEMT Section Headers"/>
    <w:basedOn w:val="Normal"/>
    <w:next w:val="IEMTText"/>
    <w:uiPriority w:val="99"/>
    <w:rsid w:val="002F500E"/>
    <w:pPr>
      <w:spacing w:before="100"/>
      <w:ind w:firstLine="0"/>
    </w:pPr>
    <w:rPr>
      <w:b/>
      <w:sz w:val="20"/>
    </w:rPr>
  </w:style>
  <w:style w:type="paragraph" w:customStyle="1" w:styleId="IEMTText">
    <w:name w:val="IEMT Text"/>
    <w:basedOn w:val="Normal"/>
    <w:uiPriority w:val="99"/>
    <w:rsid w:val="002F500E"/>
    <w:pPr>
      <w:jc w:val="both"/>
    </w:pPr>
    <w:rPr>
      <w:rFonts w:ascii="Times" w:hAnsi="Times"/>
      <w:sz w:val="20"/>
    </w:rPr>
  </w:style>
  <w:style w:type="paragraph" w:styleId="Header">
    <w:name w:val="header"/>
    <w:basedOn w:val="Normal"/>
    <w:link w:val="HeaderChar"/>
    <w:uiPriority w:val="99"/>
    <w:rsid w:val="002F500E"/>
    <w:pPr>
      <w:tabs>
        <w:tab w:val="center" w:pos="4320"/>
        <w:tab w:val="right" w:pos="8640"/>
      </w:tabs>
    </w:pPr>
  </w:style>
  <w:style w:type="character" w:customStyle="1" w:styleId="HeaderChar">
    <w:name w:val="Header Char"/>
    <w:link w:val="Header"/>
    <w:uiPriority w:val="99"/>
    <w:semiHidden/>
    <w:locked/>
    <w:rsid w:val="00513DD4"/>
    <w:rPr>
      <w:rFonts w:cs="Times New Roman"/>
      <w:sz w:val="20"/>
      <w:szCs w:val="20"/>
    </w:rPr>
  </w:style>
  <w:style w:type="paragraph" w:styleId="Footer">
    <w:name w:val="footer"/>
    <w:basedOn w:val="Normal"/>
    <w:link w:val="FooterChar"/>
    <w:uiPriority w:val="99"/>
    <w:rsid w:val="002F500E"/>
    <w:pPr>
      <w:tabs>
        <w:tab w:val="center" w:pos="4320"/>
        <w:tab w:val="right" w:pos="8640"/>
      </w:tabs>
    </w:pPr>
  </w:style>
  <w:style w:type="character" w:customStyle="1" w:styleId="FooterChar">
    <w:name w:val="Footer Char"/>
    <w:link w:val="Footer"/>
    <w:uiPriority w:val="99"/>
    <w:semiHidden/>
    <w:locked/>
    <w:rsid w:val="00513DD4"/>
    <w:rPr>
      <w:rFonts w:cs="Times New Roman"/>
      <w:sz w:val="20"/>
      <w:szCs w:val="20"/>
    </w:rPr>
  </w:style>
  <w:style w:type="paragraph" w:styleId="BodyText2">
    <w:name w:val="Body Text 2"/>
    <w:basedOn w:val="Normal"/>
    <w:link w:val="BodyText2Char"/>
    <w:uiPriority w:val="99"/>
    <w:rsid w:val="002F500E"/>
    <w:pPr>
      <w:overflowPunct/>
      <w:autoSpaceDE/>
      <w:autoSpaceDN/>
      <w:adjustRightInd/>
      <w:spacing w:after="0"/>
      <w:ind w:firstLine="0"/>
      <w:jc w:val="center"/>
      <w:textAlignment w:val="auto"/>
    </w:pPr>
  </w:style>
  <w:style w:type="character" w:customStyle="1" w:styleId="BodyText2Char">
    <w:name w:val="Body Text 2 Char"/>
    <w:link w:val="BodyText2"/>
    <w:uiPriority w:val="99"/>
    <w:semiHidden/>
    <w:locked/>
    <w:rsid w:val="00513DD4"/>
    <w:rPr>
      <w:rFonts w:cs="Times New Roman"/>
      <w:sz w:val="20"/>
      <w:szCs w:val="20"/>
    </w:rPr>
  </w:style>
  <w:style w:type="paragraph" w:customStyle="1" w:styleId="SEMIText">
    <w:name w:val="SEMI Text"/>
    <w:uiPriority w:val="99"/>
    <w:rsid w:val="002F500E"/>
    <w:pPr>
      <w:jc w:val="both"/>
    </w:pPr>
    <w:rPr>
      <w:noProof/>
      <w:sz w:val="24"/>
      <w:lang w:bidi="ar-SA"/>
    </w:rPr>
  </w:style>
  <w:style w:type="paragraph" w:customStyle="1" w:styleId="TTPAuthors">
    <w:name w:val="TTP Author(s)"/>
    <w:basedOn w:val="Normal"/>
    <w:next w:val="Normal"/>
    <w:uiPriority w:val="99"/>
    <w:rsid w:val="00551243"/>
    <w:pPr>
      <w:overflowPunct/>
      <w:adjustRightInd/>
      <w:spacing w:before="120" w:after="0"/>
      <w:ind w:firstLine="0"/>
      <w:jc w:val="center"/>
      <w:textAlignment w:val="auto"/>
    </w:pPr>
    <w:rPr>
      <w:rFonts w:ascii="Arial" w:eastAsia="SimSun" w:hAnsi="Arial" w:cs="Arial"/>
      <w:sz w:val="28"/>
      <w:szCs w:val="28"/>
    </w:rPr>
  </w:style>
  <w:style w:type="paragraph" w:styleId="ListParagraph">
    <w:name w:val="List Paragraph"/>
    <w:basedOn w:val="Normal"/>
    <w:uiPriority w:val="99"/>
    <w:qFormat/>
    <w:rsid w:val="00652E86"/>
    <w:pPr>
      <w:overflowPunct/>
      <w:autoSpaceDE/>
      <w:autoSpaceDN/>
      <w:adjustRightInd/>
      <w:spacing w:after="0"/>
      <w:ind w:left="720" w:firstLine="0"/>
      <w:textAlignment w:val="auto"/>
    </w:pPr>
    <w:rPr>
      <w:szCs w:val="24"/>
    </w:rPr>
  </w:style>
  <w:style w:type="paragraph" w:styleId="BalloonText">
    <w:name w:val="Balloon Text"/>
    <w:basedOn w:val="Normal"/>
    <w:link w:val="BalloonTextChar"/>
    <w:uiPriority w:val="99"/>
    <w:semiHidden/>
    <w:rsid w:val="00652E86"/>
    <w:pPr>
      <w:spacing w:after="0"/>
    </w:pPr>
    <w:rPr>
      <w:rFonts w:ascii="Tahoma" w:hAnsi="Tahoma" w:cs="Tahoma"/>
      <w:sz w:val="16"/>
      <w:szCs w:val="16"/>
    </w:rPr>
  </w:style>
  <w:style w:type="character" w:customStyle="1" w:styleId="BalloonTextChar">
    <w:name w:val="Balloon Text Char"/>
    <w:link w:val="BalloonText"/>
    <w:uiPriority w:val="99"/>
    <w:semiHidden/>
    <w:locked/>
    <w:rsid w:val="00652E86"/>
    <w:rPr>
      <w:rFonts w:ascii="Tahoma" w:hAnsi="Tahoma" w:cs="Tahoma"/>
      <w:sz w:val="16"/>
      <w:szCs w:val="16"/>
    </w:rPr>
  </w:style>
  <w:style w:type="character" w:styleId="PlaceholderText">
    <w:name w:val="Placeholder Text"/>
    <w:basedOn w:val="DefaultParagraphFont"/>
    <w:uiPriority w:val="99"/>
    <w:semiHidden/>
    <w:rsid w:val="00E3585F"/>
    <w:rPr>
      <w:color w:val="808080"/>
    </w:rPr>
  </w:style>
  <w:style w:type="paragraph" w:styleId="EndnoteText">
    <w:name w:val="endnote text"/>
    <w:basedOn w:val="Normal"/>
    <w:link w:val="EndnoteTextChar"/>
    <w:uiPriority w:val="99"/>
    <w:unhideWhenUsed/>
    <w:rsid w:val="00C74679"/>
    <w:pPr>
      <w:spacing w:after="0"/>
    </w:pPr>
    <w:rPr>
      <w:sz w:val="20"/>
    </w:rPr>
  </w:style>
  <w:style w:type="character" w:customStyle="1" w:styleId="EndnoteTextChar">
    <w:name w:val="Endnote Text Char"/>
    <w:basedOn w:val="DefaultParagraphFont"/>
    <w:link w:val="EndnoteText"/>
    <w:uiPriority w:val="99"/>
    <w:rsid w:val="00C74679"/>
    <w:rPr>
      <w:lang w:bidi="ar-SA"/>
    </w:rPr>
  </w:style>
  <w:style w:type="character" w:styleId="EndnoteReference">
    <w:name w:val="endnote reference"/>
    <w:basedOn w:val="DefaultParagraphFont"/>
    <w:uiPriority w:val="99"/>
    <w:unhideWhenUsed/>
    <w:rsid w:val="00C74679"/>
    <w:rPr>
      <w:vertAlign w:val="superscript"/>
    </w:rPr>
  </w:style>
  <w:style w:type="paragraph" w:styleId="FootnoteText">
    <w:name w:val="footnote text"/>
    <w:basedOn w:val="Normal"/>
    <w:link w:val="FootnoteTextChar"/>
    <w:uiPriority w:val="99"/>
    <w:semiHidden/>
    <w:unhideWhenUsed/>
    <w:rsid w:val="00C74679"/>
    <w:pPr>
      <w:spacing w:after="0"/>
    </w:pPr>
    <w:rPr>
      <w:sz w:val="20"/>
    </w:rPr>
  </w:style>
  <w:style w:type="character" w:customStyle="1" w:styleId="FootnoteTextChar">
    <w:name w:val="Footnote Text Char"/>
    <w:basedOn w:val="DefaultParagraphFont"/>
    <w:link w:val="FootnoteText"/>
    <w:uiPriority w:val="99"/>
    <w:semiHidden/>
    <w:rsid w:val="00C74679"/>
    <w:rPr>
      <w:lang w:bidi="ar-SA"/>
    </w:rPr>
  </w:style>
  <w:style w:type="character" w:styleId="FootnoteReference">
    <w:name w:val="footnote reference"/>
    <w:basedOn w:val="DefaultParagraphFont"/>
    <w:uiPriority w:val="99"/>
    <w:semiHidden/>
    <w:unhideWhenUsed/>
    <w:rsid w:val="00C74679"/>
    <w:rPr>
      <w:vertAlign w:val="superscript"/>
    </w:rPr>
  </w:style>
  <w:style w:type="paragraph" w:styleId="NormalWeb">
    <w:name w:val="Normal (Web)"/>
    <w:basedOn w:val="Normal"/>
    <w:uiPriority w:val="99"/>
    <w:unhideWhenUsed/>
    <w:rsid w:val="00C74679"/>
    <w:pPr>
      <w:overflowPunct/>
      <w:autoSpaceDE/>
      <w:autoSpaceDN/>
      <w:adjustRightInd/>
      <w:spacing w:before="100" w:beforeAutospacing="1" w:after="100" w:afterAutospacing="1"/>
      <w:ind w:firstLine="0"/>
      <w:textAlignment w:val="auto"/>
    </w:pPr>
    <w:rPr>
      <w:rFonts w:eastAsia="Times New Roman"/>
      <w:szCs w:val="24"/>
      <w:lang w:bidi="he-IL"/>
    </w:rPr>
  </w:style>
  <w:style w:type="character" w:styleId="Hyperlink">
    <w:name w:val="Hyperlink"/>
    <w:basedOn w:val="DefaultParagraphFont"/>
    <w:uiPriority w:val="99"/>
    <w:semiHidden/>
    <w:unhideWhenUsed/>
    <w:rsid w:val="003D2A79"/>
    <w:rPr>
      <w:color w:val="0000FF"/>
      <w:u w:val="single"/>
    </w:rPr>
  </w:style>
  <w:style w:type="paragraph" w:styleId="Caption">
    <w:name w:val="caption"/>
    <w:basedOn w:val="Normal"/>
    <w:next w:val="Normal"/>
    <w:unhideWhenUsed/>
    <w:qFormat/>
    <w:locked/>
    <w:rsid w:val="006237EF"/>
    <w:pPr>
      <w:spacing w:after="200"/>
    </w:pPr>
    <w:rPr>
      <w:b/>
      <w:bCs/>
      <w:color w:val="4F81BD" w:themeColor="accent1"/>
      <w:sz w:val="18"/>
      <w:szCs w:val="18"/>
    </w:rPr>
  </w:style>
  <w:style w:type="table" w:styleId="TableGrid">
    <w:name w:val="Table Grid"/>
    <w:basedOn w:val="TableNormal"/>
    <w:locked/>
    <w:rsid w:val="004B6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7E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00E"/>
    <w:pPr>
      <w:overflowPunct w:val="0"/>
      <w:autoSpaceDE w:val="0"/>
      <w:autoSpaceDN w:val="0"/>
      <w:adjustRightInd w:val="0"/>
      <w:spacing w:after="20"/>
      <w:ind w:firstLine="288"/>
      <w:textAlignment w:val="baseline"/>
    </w:pPr>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MTPaperTitle">
    <w:name w:val="IEMT Paper Title"/>
    <w:basedOn w:val="Normal"/>
    <w:uiPriority w:val="99"/>
    <w:rsid w:val="002F500E"/>
    <w:pPr>
      <w:spacing w:after="0"/>
      <w:ind w:firstLine="0"/>
      <w:jc w:val="center"/>
    </w:pPr>
    <w:rPr>
      <w:b/>
    </w:rPr>
  </w:style>
  <w:style w:type="paragraph" w:customStyle="1" w:styleId="IEMTAuthorNames">
    <w:name w:val="IEMT Author Name(s)"/>
    <w:basedOn w:val="Normal"/>
    <w:uiPriority w:val="99"/>
    <w:rsid w:val="002F500E"/>
    <w:pPr>
      <w:spacing w:after="0"/>
      <w:jc w:val="center"/>
    </w:pPr>
    <w:rPr>
      <w:sz w:val="20"/>
    </w:rPr>
  </w:style>
  <w:style w:type="paragraph" w:customStyle="1" w:styleId="IEMTReferences">
    <w:name w:val="IEMT References"/>
    <w:basedOn w:val="Normal"/>
    <w:uiPriority w:val="99"/>
    <w:rsid w:val="002F500E"/>
    <w:pPr>
      <w:ind w:left="288" w:hanging="288"/>
      <w:jc w:val="both"/>
    </w:pPr>
    <w:rPr>
      <w:noProof/>
      <w:sz w:val="20"/>
    </w:rPr>
  </w:style>
  <w:style w:type="paragraph" w:customStyle="1" w:styleId="IEMTSectionHeaders">
    <w:name w:val="IEMT Section Headers"/>
    <w:basedOn w:val="Normal"/>
    <w:next w:val="IEMTText"/>
    <w:uiPriority w:val="99"/>
    <w:rsid w:val="002F500E"/>
    <w:pPr>
      <w:spacing w:before="100"/>
      <w:ind w:firstLine="0"/>
    </w:pPr>
    <w:rPr>
      <w:b/>
      <w:sz w:val="20"/>
    </w:rPr>
  </w:style>
  <w:style w:type="paragraph" w:customStyle="1" w:styleId="IEMTText">
    <w:name w:val="IEMT Text"/>
    <w:basedOn w:val="Normal"/>
    <w:uiPriority w:val="99"/>
    <w:rsid w:val="002F500E"/>
    <w:pPr>
      <w:jc w:val="both"/>
    </w:pPr>
    <w:rPr>
      <w:rFonts w:ascii="Times" w:hAnsi="Times"/>
      <w:sz w:val="20"/>
    </w:rPr>
  </w:style>
  <w:style w:type="paragraph" w:styleId="Header">
    <w:name w:val="header"/>
    <w:basedOn w:val="Normal"/>
    <w:link w:val="HeaderChar"/>
    <w:uiPriority w:val="99"/>
    <w:rsid w:val="002F500E"/>
    <w:pPr>
      <w:tabs>
        <w:tab w:val="center" w:pos="4320"/>
        <w:tab w:val="right" w:pos="8640"/>
      </w:tabs>
    </w:pPr>
  </w:style>
  <w:style w:type="character" w:customStyle="1" w:styleId="HeaderChar">
    <w:name w:val="Header Char"/>
    <w:link w:val="Header"/>
    <w:uiPriority w:val="99"/>
    <w:semiHidden/>
    <w:locked/>
    <w:rsid w:val="00513DD4"/>
    <w:rPr>
      <w:rFonts w:cs="Times New Roman"/>
      <w:sz w:val="20"/>
      <w:szCs w:val="20"/>
    </w:rPr>
  </w:style>
  <w:style w:type="paragraph" w:styleId="Footer">
    <w:name w:val="footer"/>
    <w:basedOn w:val="Normal"/>
    <w:link w:val="FooterChar"/>
    <w:uiPriority w:val="99"/>
    <w:rsid w:val="002F500E"/>
    <w:pPr>
      <w:tabs>
        <w:tab w:val="center" w:pos="4320"/>
        <w:tab w:val="right" w:pos="8640"/>
      </w:tabs>
    </w:pPr>
  </w:style>
  <w:style w:type="character" w:customStyle="1" w:styleId="FooterChar">
    <w:name w:val="Footer Char"/>
    <w:link w:val="Footer"/>
    <w:uiPriority w:val="99"/>
    <w:semiHidden/>
    <w:locked/>
    <w:rsid w:val="00513DD4"/>
    <w:rPr>
      <w:rFonts w:cs="Times New Roman"/>
      <w:sz w:val="20"/>
      <w:szCs w:val="20"/>
    </w:rPr>
  </w:style>
  <w:style w:type="paragraph" w:styleId="BodyText2">
    <w:name w:val="Body Text 2"/>
    <w:basedOn w:val="Normal"/>
    <w:link w:val="BodyText2Char"/>
    <w:uiPriority w:val="99"/>
    <w:rsid w:val="002F500E"/>
    <w:pPr>
      <w:overflowPunct/>
      <w:autoSpaceDE/>
      <w:autoSpaceDN/>
      <w:adjustRightInd/>
      <w:spacing w:after="0"/>
      <w:ind w:firstLine="0"/>
      <w:jc w:val="center"/>
      <w:textAlignment w:val="auto"/>
    </w:pPr>
  </w:style>
  <w:style w:type="character" w:customStyle="1" w:styleId="BodyText2Char">
    <w:name w:val="Body Text 2 Char"/>
    <w:link w:val="BodyText2"/>
    <w:uiPriority w:val="99"/>
    <w:semiHidden/>
    <w:locked/>
    <w:rsid w:val="00513DD4"/>
    <w:rPr>
      <w:rFonts w:cs="Times New Roman"/>
      <w:sz w:val="20"/>
      <w:szCs w:val="20"/>
    </w:rPr>
  </w:style>
  <w:style w:type="paragraph" w:customStyle="1" w:styleId="SEMIText">
    <w:name w:val="SEMI Text"/>
    <w:uiPriority w:val="99"/>
    <w:rsid w:val="002F500E"/>
    <w:pPr>
      <w:jc w:val="both"/>
    </w:pPr>
    <w:rPr>
      <w:noProof/>
      <w:sz w:val="24"/>
      <w:lang w:bidi="ar-SA"/>
    </w:rPr>
  </w:style>
  <w:style w:type="paragraph" w:customStyle="1" w:styleId="TTPAuthors">
    <w:name w:val="TTP Author(s)"/>
    <w:basedOn w:val="Normal"/>
    <w:next w:val="Normal"/>
    <w:uiPriority w:val="99"/>
    <w:rsid w:val="00551243"/>
    <w:pPr>
      <w:overflowPunct/>
      <w:adjustRightInd/>
      <w:spacing w:before="120" w:after="0"/>
      <w:ind w:firstLine="0"/>
      <w:jc w:val="center"/>
      <w:textAlignment w:val="auto"/>
    </w:pPr>
    <w:rPr>
      <w:rFonts w:ascii="Arial" w:eastAsia="SimSun" w:hAnsi="Arial" w:cs="Arial"/>
      <w:sz w:val="28"/>
      <w:szCs w:val="28"/>
    </w:rPr>
  </w:style>
  <w:style w:type="paragraph" w:styleId="ListParagraph">
    <w:name w:val="List Paragraph"/>
    <w:basedOn w:val="Normal"/>
    <w:uiPriority w:val="99"/>
    <w:qFormat/>
    <w:rsid w:val="00652E86"/>
    <w:pPr>
      <w:overflowPunct/>
      <w:autoSpaceDE/>
      <w:autoSpaceDN/>
      <w:adjustRightInd/>
      <w:spacing w:after="0"/>
      <w:ind w:left="720" w:firstLine="0"/>
      <w:textAlignment w:val="auto"/>
    </w:pPr>
    <w:rPr>
      <w:szCs w:val="24"/>
    </w:rPr>
  </w:style>
  <w:style w:type="paragraph" w:styleId="BalloonText">
    <w:name w:val="Balloon Text"/>
    <w:basedOn w:val="Normal"/>
    <w:link w:val="BalloonTextChar"/>
    <w:uiPriority w:val="99"/>
    <w:semiHidden/>
    <w:rsid w:val="00652E86"/>
    <w:pPr>
      <w:spacing w:after="0"/>
    </w:pPr>
    <w:rPr>
      <w:rFonts w:ascii="Tahoma" w:hAnsi="Tahoma" w:cs="Tahoma"/>
      <w:sz w:val="16"/>
      <w:szCs w:val="16"/>
    </w:rPr>
  </w:style>
  <w:style w:type="character" w:customStyle="1" w:styleId="BalloonTextChar">
    <w:name w:val="Balloon Text Char"/>
    <w:link w:val="BalloonText"/>
    <w:uiPriority w:val="99"/>
    <w:semiHidden/>
    <w:locked/>
    <w:rsid w:val="00652E86"/>
    <w:rPr>
      <w:rFonts w:ascii="Tahoma" w:hAnsi="Tahoma" w:cs="Tahoma"/>
      <w:sz w:val="16"/>
      <w:szCs w:val="16"/>
    </w:rPr>
  </w:style>
  <w:style w:type="character" w:styleId="PlaceholderText">
    <w:name w:val="Placeholder Text"/>
    <w:basedOn w:val="DefaultParagraphFont"/>
    <w:uiPriority w:val="99"/>
    <w:semiHidden/>
    <w:rsid w:val="00E3585F"/>
    <w:rPr>
      <w:color w:val="808080"/>
    </w:rPr>
  </w:style>
  <w:style w:type="paragraph" w:styleId="EndnoteText">
    <w:name w:val="endnote text"/>
    <w:basedOn w:val="Normal"/>
    <w:link w:val="EndnoteTextChar"/>
    <w:uiPriority w:val="99"/>
    <w:unhideWhenUsed/>
    <w:rsid w:val="00C74679"/>
    <w:pPr>
      <w:spacing w:after="0"/>
    </w:pPr>
    <w:rPr>
      <w:sz w:val="20"/>
    </w:rPr>
  </w:style>
  <w:style w:type="character" w:customStyle="1" w:styleId="EndnoteTextChar">
    <w:name w:val="Endnote Text Char"/>
    <w:basedOn w:val="DefaultParagraphFont"/>
    <w:link w:val="EndnoteText"/>
    <w:uiPriority w:val="99"/>
    <w:rsid w:val="00C74679"/>
    <w:rPr>
      <w:lang w:bidi="ar-SA"/>
    </w:rPr>
  </w:style>
  <w:style w:type="character" w:styleId="EndnoteReference">
    <w:name w:val="endnote reference"/>
    <w:basedOn w:val="DefaultParagraphFont"/>
    <w:uiPriority w:val="99"/>
    <w:unhideWhenUsed/>
    <w:rsid w:val="00C74679"/>
    <w:rPr>
      <w:vertAlign w:val="superscript"/>
    </w:rPr>
  </w:style>
  <w:style w:type="paragraph" w:styleId="FootnoteText">
    <w:name w:val="footnote text"/>
    <w:basedOn w:val="Normal"/>
    <w:link w:val="FootnoteTextChar"/>
    <w:uiPriority w:val="99"/>
    <w:semiHidden/>
    <w:unhideWhenUsed/>
    <w:rsid w:val="00C74679"/>
    <w:pPr>
      <w:spacing w:after="0"/>
    </w:pPr>
    <w:rPr>
      <w:sz w:val="20"/>
    </w:rPr>
  </w:style>
  <w:style w:type="character" w:customStyle="1" w:styleId="FootnoteTextChar">
    <w:name w:val="Footnote Text Char"/>
    <w:basedOn w:val="DefaultParagraphFont"/>
    <w:link w:val="FootnoteText"/>
    <w:uiPriority w:val="99"/>
    <w:semiHidden/>
    <w:rsid w:val="00C74679"/>
    <w:rPr>
      <w:lang w:bidi="ar-SA"/>
    </w:rPr>
  </w:style>
  <w:style w:type="character" w:styleId="FootnoteReference">
    <w:name w:val="footnote reference"/>
    <w:basedOn w:val="DefaultParagraphFont"/>
    <w:uiPriority w:val="99"/>
    <w:semiHidden/>
    <w:unhideWhenUsed/>
    <w:rsid w:val="00C74679"/>
    <w:rPr>
      <w:vertAlign w:val="superscript"/>
    </w:rPr>
  </w:style>
  <w:style w:type="paragraph" w:styleId="NormalWeb">
    <w:name w:val="Normal (Web)"/>
    <w:basedOn w:val="Normal"/>
    <w:uiPriority w:val="99"/>
    <w:unhideWhenUsed/>
    <w:rsid w:val="00C74679"/>
    <w:pPr>
      <w:overflowPunct/>
      <w:autoSpaceDE/>
      <w:autoSpaceDN/>
      <w:adjustRightInd/>
      <w:spacing w:before="100" w:beforeAutospacing="1" w:after="100" w:afterAutospacing="1"/>
      <w:ind w:firstLine="0"/>
      <w:textAlignment w:val="auto"/>
    </w:pPr>
    <w:rPr>
      <w:rFonts w:eastAsia="Times New Roman"/>
      <w:szCs w:val="24"/>
      <w:lang w:bidi="he-IL"/>
    </w:rPr>
  </w:style>
  <w:style w:type="character" w:styleId="Hyperlink">
    <w:name w:val="Hyperlink"/>
    <w:basedOn w:val="DefaultParagraphFont"/>
    <w:uiPriority w:val="99"/>
    <w:semiHidden/>
    <w:unhideWhenUsed/>
    <w:rsid w:val="003D2A79"/>
    <w:rPr>
      <w:color w:val="0000FF"/>
      <w:u w:val="single"/>
    </w:rPr>
  </w:style>
  <w:style w:type="paragraph" w:styleId="Caption">
    <w:name w:val="caption"/>
    <w:basedOn w:val="Normal"/>
    <w:next w:val="Normal"/>
    <w:unhideWhenUsed/>
    <w:qFormat/>
    <w:locked/>
    <w:rsid w:val="006237EF"/>
    <w:pPr>
      <w:spacing w:after="200"/>
    </w:pPr>
    <w:rPr>
      <w:b/>
      <w:bCs/>
      <w:color w:val="4F81BD" w:themeColor="accent1"/>
      <w:sz w:val="18"/>
      <w:szCs w:val="18"/>
    </w:rPr>
  </w:style>
  <w:style w:type="table" w:styleId="TableGrid">
    <w:name w:val="Table Grid"/>
    <w:basedOn w:val="TableNormal"/>
    <w:locked/>
    <w:rsid w:val="004B6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7EE3"/>
  </w:style>
</w:styles>
</file>

<file path=word/webSettings.xml><?xml version="1.0" encoding="utf-8"?>
<w:webSettings xmlns:r="http://schemas.openxmlformats.org/officeDocument/2006/relationships" xmlns:w="http://schemas.openxmlformats.org/wordprocessingml/2006/main">
  <w:divs>
    <w:div w:id="194975256">
      <w:bodyDiv w:val="1"/>
      <w:marLeft w:val="0"/>
      <w:marRight w:val="0"/>
      <w:marTop w:val="0"/>
      <w:marBottom w:val="0"/>
      <w:divBdr>
        <w:top w:val="none" w:sz="0" w:space="0" w:color="auto"/>
        <w:left w:val="none" w:sz="0" w:space="0" w:color="auto"/>
        <w:bottom w:val="none" w:sz="0" w:space="0" w:color="auto"/>
        <w:right w:val="none" w:sz="0" w:space="0" w:color="auto"/>
      </w:divBdr>
      <w:divsChild>
        <w:div w:id="624048296">
          <w:marLeft w:val="360"/>
          <w:marRight w:val="0"/>
          <w:marTop w:val="120"/>
          <w:marBottom w:val="0"/>
          <w:divBdr>
            <w:top w:val="none" w:sz="0" w:space="0" w:color="auto"/>
            <w:left w:val="none" w:sz="0" w:space="0" w:color="auto"/>
            <w:bottom w:val="none" w:sz="0" w:space="0" w:color="auto"/>
            <w:right w:val="none" w:sz="0" w:space="0" w:color="auto"/>
          </w:divBdr>
        </w:div>
        <w:div w:id="783580136">
          <w:marLeft w:val="360"/>
          <w:marRight w:val="0"/>
          <w:marTop w:val="120"/>
          <w:marBottom w:val="0"/>
          <w:divBdr>
            <w:top w:val="none" w:sz="0" w:space="0" w:color="auto"/>
            <w:left w:val="none" w:sz="0" w:space="0" w:color="auto"/>
            <w:bottom w:val="none" w:sz="0" w:space="0" w:color="auto"/>
            <w:right w:val="none" w:sz="0" w:space="0" w:color="auto"/>
          </w:divBdr>
        </w:div>
      </w:divsChild>
    </w:div>
    <w:div w:id="227811493">
      <w:bodyDiv w:val="1"/>
      <w:marLeft w:val="0"/>
      <w:marRight w:val="0"/>
      <w:marTop w:val="0"/>
      <w:marBottom w:val="0"/>
      <w:divBdr>
        <w:top w:val="none" w:sz="0" w:space="0" w:color="auto"/>
        <w:left w:val="none" w:sz="0" w:space="0" w:color="auto"/>
        <w:bottom w:val="none" w:sz="0" w:space="0" w:color="auto"/>
        <w:right w:val="none" w:sz="0" w:space="0" w:color="auto"/>
      </w:divBdr>
    </w:div>
    <w:div w:id="289046334">
      <w:bodyDiv w:val="1"/>
      <w:marLeft w:val="0"/>
      <w:marRight w:val="0"/>
      <w:marTop w:val="0"/>
      <w:marBottom w:val="0"/>
      <w:divBdr>
        <w:top w:val="none" w:sz="0" w:space="0" w:color="auto"/>
        <w:left w:val="none" w:sz="0" w:space="0" w:color="auto"/>
        <w:bottom w:val="none" w:sz="0" w:space="0" w:color="auto"/>
        <w:right w:val="none" w:sz="0" w:space="0" w:color="auto"/>
      </w:divBdr>
    </w:div>
    <w:div w:id="423570183">
      <w:bodyDiv w:val="1"/>
      <w:marLeft w:val="0"/>
      <w:marRight w:val="0"/>
      <w:marTop w:val="0"/>
      <w:marBottom w:val="0"/>
      <w:divBdr>
        <w:top w:val="none" w:sz="0" w:space="0" w:color="auto"/>
        <w:left w:val="none" w:sz="0" w:space="0" w:color="auto"/>
        <w:bottom w:val="none" w:sz="0" w:space="0" w:color="auto"/>
        <w:right w:val="none" w:sz="0" w:space="0" w:color="auto"/>
      </w:divBdr>
    </w:div>
    <w:div w:id="543293678">
      <w:bodyDiv w:val="1"/>
      <w:marLeft w:val="0"/>
      <w:marRight w:val="0"/>
      <w:marTop w:val="0"/>
      <w:marBottom w:val="0"/>
      <w:divBdr>
        <w:top w:val="none" w:sz="0" w:space="0" w:color="auto"/>
        <w:left w:val="none" w:sz="0" w:space="0" w:color="auto"/>
        <w:bottom w:val="none" w:sz="0" w:space="0" w:color="auto"/>
        <w:right w:val="none" w:sz="0" w:space="0" w:color="auto"/>
      </w:divBdr>
    </w:div>
    <w:div w:id="546532887">
      <w:bodyDiv w:val="1"/>
      <w:marLeft w:val="0"/>
      <w:marRight w:val="0"/>
      <w:marTop w:val="0"/>
      <w:marBottom w:val="0"/>
      <w:divBdr>
        <w:top w:val="none" w:sz="0" w:space="0" w:color="auto"/>
        <w:left w:val="none" w:sz="0" w:space="0" w:color="auto"/>
        <w:bottom w:val="none" w:sz="0" w:space="0" w:color="auto"/>
        <w:right w:val="none" w:sz="0" w:space="0" w:color="auto"/>
      </w:divBdr>
    </w:div>
    <w:div w:id="567107592">
      <w:bodyDiv w:val="1"/>
      <w:marLeft w:val="0"/>
      <w:marRight w:val="0"/>
      <w:marTop w:val="0"/>
      <w:marBottom w:val="0"/>
      <w:divBdr>
        <w:top w:val="none" w:sz="0" w:space="0" w:color="auto"/>
        <w:left w:val="none" w:sz="0" w:space="0" w:color="auto"/>
        <w:bottom w:val="none" w:sz="0" w:space="0" w:color="auto"/>
        <w:right w:val="none" w:sz="0" w:space="0" w:color="auto"/>
      </w:divBdr>
    </w:div>
    <w:div w:id="609628216">
      <w:bodyDiv w:val="1"/>
      <w:marLeft w:val="0"/>
      <w:marRight w:val="0"/>
      <w:marTop w:val="0"/>
      <w:marBottom w:val="0"/>
      <w:divBdr>
        <w:top w:val="none" w:sz="0" w:space="0" w:color="auto"/>
        <w:left w:val="none" w:sz="0" w:space="0" w:color="auto"/>
        <w:bottom w:val="none" w:sz="0" w:space="0" w:color="auto"/>
        <w:right w:val="none" w:sz="0" w:space="0" w:color="auto"/>
      </w:divBdr>
    </w:div>
    <w:div w:id="813137146">
      <w:bodyDiv w:val="1"/>
      <w:marLeft w:val="0"/>
      <w:marRight w:val="0"/>
      <w:marTop w:val="0"/>
      <w:marBottom w:val="0"/>
      <w:divBdr>
        <w:top w:val="none" w:sz="0" w:space="0" w:color="auto"/>
        <w:left w:val="none" w:sz="0" w:space="0" w:color="auto"/>
        <w:bottom w:val="none" w:sz="0" w:space="0" w:color="auto"/>
        <w:right w:val="none" w:sz="0" w:space="0" w:color="auto"/>
      </w:divBdr>
    </w:div>
    <w:div w:id="823469420">
      <w:bodyDiv w:val="1"/>
      <w:marLeft w:val="0"/>
      <w:marRight w:val="0"/>
      <w:marTop w:val="0"/>
      <w:marBottom w:val="0"/>
      <w:divBdr>
        <w:top w:val="none" w:sz="0" w:space="0" w:color="auto"/>
        <w:left w:val="none" w:sz="0" w:space="0" w:color="auto"/>
        <w:bottom w:val="none" w:sz="0" w:space="0" w:color="auto"/>
        <w:right w:val="none" w:sz="0" w:space="0" w:color="auto"/>
      </w:divBdr>
    </w:div>
    <w:div w:id="891623746">
      <w:bodyDiv w:val="1"/>
      <w:marLeft w:val="0"/>
      <w:marRight w:val="0"/>
      <w:marTop w:val="0"/>
      <w:marBottom w:val="0"/>
      <w:divBdr>
        <w:top w:val="none" w:sz="0" w:space="0" w:color="auto"/>
        <w:left w:val="none" w:sz="0" w:space="0" w:color="auto"/>
        <w:bottom w:val="none" w:sz="0" w:space="0" w:color="auto"/>
        <w:right w:val="none" w:sz="0" w:space="0" w:color="auto"/>
      </w:divBdr>
    </w:div>
    <w:div w:id="895622167">
      <w:bodyDiv w:val="1"/>
      <w:marLeft w:val="0"/>
      <w:marRight w:val="0"/>
      <w:marTop w:val="0"/>
      <w:marBottom w:val="0"/>
      <w:divBdr>
        <w:top w:val="none" w:sz="0" w:space="0" w:color="auto"/>
        <w:left w:val="none" w:sz="0" w:space="0" w:color="auto"/>
        <w:bottom w:val="none" w:sz="0" w:space="0" w:color="auto"/>
        <w:right w:val="none" w:sz="0" w:space="0" w:color="auto"/>
      </w:divBdr>
    </w:div>
    <w:div w:id="929120733">
      <w:bodyDiv w:val="1"/>
      <w:marLeft w:val="0"/>
      <w:marRight w:val="0"/>
      <w:marTop w:val="0"/>
      <w:marBottom w:val="0"/>
      <w:divBdr>
        <w:top w:val="none" w:sz="0" w:space="0" w:color="auto"/>
        <w:left w:val="none" w:sz="0" w:space="0" w:color="auto"/>
        <w:bottom w:val="none" w:sz="0" w:space="0" w:color="auto"/>
        <w:right w:val="none" w:sz="0" w:space="0" w:color="auto"/>
      </w:divBdr>
    </w:div>
    <w:div w:id="1026447171">
      <w:bodyDiv w:val="1"/>
      <w:marLeft w:val="0"/>
      <w:marRight w:val="0"/>
      <w:marTop w:val="0"/>
      <w:marBottom w:val="0"/>
      <w:divBdr>
        <w:top w:val="none" w:sz="0" w:space="0" w:color="auto"/>
        <w:left w:val="none" w:sz="0" w:space="0" w:color="auto"/>
        <w:bottom w:val="none" w:sz="0" w:space="0" w:color="auto"/>
        <w:right w:val="none" w:sz="0" w:space="0" w:color="auto"/>
      </w:divBdr>
    </w:div>
    <w:div w:id="1105542620">
      <w:marLeft w:val="0"/>
      <w:marRight w:val="0"/>
      <w:marTop w:val="0"/>
      <w:marBottom w:val="0"/>
      <w:divBdr>
        <w:top w:val="none" w:sz="0" w:space="0" w:color="auto"/>
        <w:left w:val="none" w:sz="0" w:space="0" w:color="auto"/>
        <w:bottom w:val="none" w:sz="0" w:space="0" w:color="auto"/>
        <w:right w:val="none" w:sz="0" w:space="0" w:color="auto"/>
      </w:divBdr>
      <w:divsChild>
        <w:div w:id="1105542640">
          <w:marLeft w:val="936"/>
          <w:marRight w:val="0"/>
          <w:marTop w:val="120"/>
          <w:marBottom w:val="120"/>
          <w:divBdr>
            <w:top w:val="none" w:sz="0" w:space="0" w:color="auto"/>
            <w:left w:val="none" w:sz="0" w:space="0" w:color="auto"/>
            <w:bottom w:val="none" w:sz="0" w:space="0" w:color="auto"/>
            <w:right w:val="none" w:sz="0" w:space="0" w:color="auto"/>
          </w:divBdr>
        </w:div>
      </w:divsChild>
    </w:div>
    <w:div w:id="1105542622">
      <w:marLeft w:val="0"/>
      <w:marRight w:val="0"/>
      <w:marTop w:val="0"/>
      <w:marBottom w:val="0"/>
      <w:divBdr>
        <w:top w:val="none" w:sz="0" w:space="0" w:color="auto"/>
        <w:left w:val="none" w:sz="0" w:space="0" w:color="auto"/>
        <w:bottom w:val="none" w:sz="0" w:space="0" w:color="auto"/>
        <w:right w:val="none" w:sz="0" w:space="0" w:color="auto"/>
      </w:divBdr>
      <w:divsChild>
        <w:div w:id="1105542645">
          <w:marLeft w:val="547"/>
          <w:marRight w:val="0"/>
          <w:marTop w:val="41"/>
          <w:marBottom w:val="0"/>
          <w:divBdr>
            <w:top w:val="none" w:sz="0" w:space="0" w:color="auto"/>
            <w:left w:val="none" w:sz="0" w:space="0" w:color="auto"/>
            <w:bottom w:val="none" w:sz="0" w:space="0" w:color="auto"/>
            <w:right w:val="none" w:sz="0" w:space="0" w:color="auto"/>
          </w:divBdr>
        </w:div>
      </w:divsChild>
    </w:div>
    <w:div w:id="1105542625">
      <w:marLeft w:val="0"/>
      <w:marRight w:val="0"/>
      <w:marTop w:val="0"/>
      <w:marBottom w:val="0"/>
      <w:divBdr>
        <w:top w:val="none" w:sz="0" w:space="0" w:color="auto"/>
        <w:left w:val="none" w:sz="0" w:space="0" w:color="auto"/>
        <w:bottom w:val="none" w:sz="0" w:space="0" w:color="auto"/>
        <w:right w:val="none" w:sz="0" w:space="0" w:color="auto"/>
      </w:divBdr>
      <w:divsChild>
        <w:div w:id="1105542624">
          <w:marLeft w:val="936"/>
          <w:marRight w:val="0"/>
          <w:marTop w:val="0"/>
          <w:marBottom w:val="120"/>
          <w:divBdr>
            <w:top w:val="none" w:sz="0" w:space="0" w:color="auto"/>
            <w:left w:val="none" w:sz="0" w:space="0" w:color="auto"/>
            <w:bottom w:val="none" w:sz="0" w:space="0" w:color="auto"/>
            <w:right w:val="none" w:sz="0" w:space="0" w:color="auto"/>
          </w:divBdr>
        </w:div>
      </w:divsChild>
    </w:div>
    <w:div w:id="1105542626">
      <w:marLeft w:val="0"/>
      <w:marRight w:val="0"/>
      <w:marTop w:val="0"/>
      <w:marBottom w:val="0"/>
      <w:divBdr>
        <w:top w:val="none" w:sz="0" w:space="0" w:color="auto"/>
        <w:left w:val="none" w:sz="0" w:space="0" w:color="auto"/>
        <w:bottom w:val="none" w:sz="0" w:space="0" w:color="auto"/>
        <w:right w:val="none" w:sz="0" w:space="0" w:color="auto"/>
      </w:divBdr>
      <w:divsChild>
        <w:div w:id="1105542641">
          <w:marLeft w:val="547"/>
          <w:marRight w:val="0"/>
          <w:marTop w:val="120"/>
          <w:marBottom w:val="0"/>
          <w:divBdr>
            <w:top w:val="none" w:sz="0" w:space="0" w:color="auto"/>
            <w:left w:val="none" w:sz="0" w:space="0" w:color="auto"/>
            <w:bottom w:val="none" w:sz="0" w:space="0" w:color="auto"/>
            <w:right w:val="none" w:sz="0" w:space="0" w:color="auto"/>
          </w:divBdr>
        </w:div>
      </w:divsChild>
    </w:div>
    <w:div w:id="1105542627">
      <w:marLeft w:val="0"/>
      <w:marRight w:val="0"/>
      <w:marTop w:val="0"/>
      <w:marBottom w:val="0"/>
      <w:divBdr>
        <w:top w:val="none" w:sz="0" w:space="0" w:color="auto"/>
        <w:left w:val="none" w:sz="0" w:space="0" w:color="auto"/>
        <w:bottom w:val="none" w:sz="0" w:space="0" w:color="auto"/>
        <w:right w:val="none" w:sz="0" w:space="0" w:color="auto"/>
      </w:divBdr>
      <w:divsChild>
        <w:div w:id="1105542637">
          <w:marLeft w:val="547"/>
          <w:marRight w:val="0"/>
          <w:marTop w:val="120"/>
          <w:marBottom w:val="0"/>
          <w:divBdr>
            <w:top w:val="none" w:sz="0" w:space="0" w:color="auto"/>
            <w:left w:val="none" w:sz="0" w:space="0" w:color="auto"/>
            <w:bottom w:val="none" w:sz="0" w:space="0" w:color="auto"/>
            <w:right w:val="none" w:sz="0" w:space="0" w:color="auto"/>
          </w:divBdr>
        </w:div>
      </w:divsChild>
    </w:div>
    <w:div w:id="1105542629">
      <w:marLeft w:val="0"/>
      <w:marRight w:val="0"/>
      <w:marTop w:val="0"/>
      <w:marBottom w:val="0"/>
      <w:divBdr>
        <w:top w:val="none" w:sz="0" w:space="0" w:color="auto"/>
        <w:left w:val="none" w:sz="0" w:space="0" w:color="auto"/>
        <w:bottom w:val="none" w:sz="0" w:space="0" w:color="auto"/>
        <w:right w:val="none" w:sz="0" w:space="0" w:color="auto"/>
      </w:divBdr>
      <w:divsChild>
        <w:div w:id="1105542628">
          <w:marLeft w:val="634"/>
          <w:marRight w:val="0"/>
          <w:marTop w:val="77"/>
          <w:marBottom w:val="0"/>
          <w:divBdr>
            <w:top w:val="none" w:sz="0" w:space="0" w:color="auto"/>
            <w:left w:val="none" w:sz="0" w:space="0" w:color="auto"/>
            <w:bottom w:val="none" w:sz="0" w:space="0" w:color="auto"/>
            <w:right w:val="none" w:sz="0" w:space="0" w:color="auto"/>
          </w:divBdr>
        </w:div>
        <w:div w:id="1105542646">
          <w:marLeft w:val="274"/>
          <w:marRight w:val="0"/>
          <w:marTop w:val="77"/>
          <w:marBottom w:val="0"/>
          <w:divBdr>
            <w:top w:val="none" w:sz="0" w:space="0" w:color="auto"/>
            <w:left w:val="none" w:sz="0" w:space="0" w:color="auto"/>
            <w:bottom w:val="none" w:sz="0" w:space="0" w:color="auto"/>
            <w:right w:val="none" w:sz="0" w:space="0" w:color="auto"/>
          </w:divBdr>
        </w:div>
      </w:divsChild>
    </w:div>
    <w:div w:id="1105542633">
      <w:marLeft w:val="0"/>
      <w:marRight w:val="0"/>
      <w:marTop w:val="0"/>
      <w:marBottom w:val="0"/>
      <w:divBdr>
        <w:top w:val="none" w:sz="0" w:space="0" w:color="auto"/>
        <w:left w:val="none" w:sz="0" w:space="0" w:color="auto"/>
        <w:bottom w:val="none" w:sz="0" w:space="0" w:color="auto"/>
        <w:right w:val="none" w:sz="0" w:space="0" w:color="auto"/>
      </w:divBdr>
      <w:divsChild>
        <w:div w:id="1105542635">
          <w:marLeft w:val="936"/>
          <w:marRight w:val="0"/>
          <w:marTop w:val="0"/>
          <w:marBottom w:val="120"/>
          <w:divBdr>
            <w:top w:val="none" w:sz="0" w:space="0" w:color="auto"/>
            <w:left w:val="none" w:sz="0" w:space="0" w:color="auto"/>
            <w:bottom w:val="none" w:sz="0" w:space="0" w:color="auto"/>
            <w:right w:val="none" w:sz="0" w:space="0" w:color="auto"/>
          </w:divBdr>
        </w:div>
        <w:div w:id="1105542639">
          <w:marLeft w:val="936"/>
          <w:marRight w:val="0"/>
          <w:marTop w:val="0"/>
          <w:marBottom w:val="120"/>
          <w:divBdr>
            <w:top w:val="none" w:sz="0" w:space="0" w:color="auto"/>
            <w:left w:val="none" w:sz="0" w:space="0" w:color="auto"/>
            <w:bottom w:val="none" w:sz="0" w:space="0" w:color="auto"/>
            <w:right w:val="none" w:sz="0" w:space="0" w:color="auto"/>
          </w:divBdr>
        </w:div>
      </w:divsChild>
    </w:div>
    <w:div w:id="1105542634">
      <w:marLeft w:val="0"/>
      <w:marRight w:val="0"/>
      <w:marTop w:val="0"/>
      <w:marBottom w:val="0"/>
      <w:divBdr>
        <w:top w:val="none" w:sz="0" w:space="0" w:color="auto"/>
        <w:left w:val="none" w:sz="0" w:space="0" w:color="auto"/>
        <w:bottom w:val="none" w:sz="0" w:space="0" w:color="auto"/>
        <w:right w:val="none" w:sz="0" w:space="0" w:color="auto"/>
      </w:divBdr>
      <w:divsChild>
        <w:div w:id="1105542642">
          <w:marLeft w:val="547"/>
          <w:marRight w:val="0"/>
          <w:marTop w:val="82"/>
          <w:marBottom w:val="0"/>
          <w:divBdr>
            <w:top w:val="none" w:sz="0" w:space="0" w:color="auto"/>
            <w:left w:val="none" w:sz="0" w:space="0" w:color="auto"/>
            <w:bottom w:val="none" w:sz="0" w:space="0" w:color="auto"/>
            <w:right w:val="none" w:sz="0" w:space="0" w:color="auto"/>
          </w:divBdr>
        </w:div>
      </w:divsChild>
    </w:div>
    <w:div w:id="1105542636">
      <w:marLeft w:val="0"/>
      <w:marRight w:val="0"/>
      <w:marTop w:val="0"/>
      <w:marBottom w:val="0"/>
      <w:divBdr>
        <w:top w:val="none" w:sz="0" w:space="0" w:color="auto"/>
        <w:left w:val="none" w:sz="0" w:space="0" w:color="auto"/>
        <w:bottom w:val="none" w:sz="0" w:space="0" w:color="auto"/>
        <w:right w:val="none" w:sz="0" w:space="0" w:color="auto"/>
      </w:divBdr>
      <w:divsChild>
        <w:div w:id="1105542630">
          <w:marLeft w:val="547"/>
          <w:marRight w:val="0"/>
          <w:marTop w:val="120"/>
          <w:marBottom w:val="0"/>
          <w:divBdr>
            <w:top w:val="none" w:sz="0" w:space="0" w:color="auto"/>
            <w:left w:val="none" w:sz="0" w:space="0" w:color="auto"/>
            <w:bottom w:val="none" w:sz="0" w:space="0" w:color="auto"/>
            <w:right w:val="none" w:sz="0" w:space="0" w:color="auto"/>
          </w:divBdr>
        </w:div>
      </w:divsChild>
    </w:div>
    <w:div w:id="1105542638">
      <w:marLeft w:val="0"/>
      <w:marRight w:val="0"/>
      <w:marTop w:val="0"/>
      <w:marBottom w:val="0"/>
      <w:divBdr>
        <w:top w:val="none" w:sz="0" w:space="0" w:color="auto"/>
        <w:left w:val="none" w:sz="0" w:space="0" w:color="auto"/>
        <w:bottom w:val="none" w:sz="0" w:space="0" w:color="auto"/>
        <w:right w:val="none" w:sz="0" w:space="0" w:color="auto"/>
      </w:divBdr>
      <w:divsChild>
        <w:div w:id="1105542631">
          <w:marLeft w:val="547"/>
          <w:marRight w:val="0"/>
          <w:marTop w:val="41"/>
          <w:marBottom w:val="0"/>
          <w:divBdr>
            <w:top w:val="none" w:sz="0" w:space="0" w:color="auto"/>
            <w:left w:val="none" w:sz="0" w:space="0" w:color="auto"/>
            <w:bottom w:val="none" w:sz="0" w:space="0" w:color="auto"/>
            <w:right w:val="none" w:sz="0" w:space="0" w:color="auto"/>
          </w:divBdr>
        </w:div>
      </w:divsChild>
    </w:div>
    <w:div w:id="1105542643">
      <w:marLeft w:val="0"/>
      <w:marRight w:val="0"/>
      <w:marTop w:val="0"/>
      <w:marBottom w:val="0"/>
      <w:divBdr>
        <w:top w:val="none" w:sz="0" w:space="0" w:color="auto"/>
        <w:left w:val="none" w:sz="0" w:space="0" w:color="auto"/>
        <w:bottom w:val="none" w:sz="0" w:space="0" w:color="auto"/>
        <w:right w:val="none" w:sz="0" w:space="0" w:color="auto"/>
      </w:divBdr>
      <w:divsChild>
        <w:div w:id="1105542621">
          <w:marLeft w:val="547"/>
          <w:marRight w:val="0"/>
          <w:marTop w:val="41"/>
          <w:marBottom w:val="120"/>
          <w:divBdr>
            <w:top w:val="none" w:sz="0" w:space="0" w:color="auto"/>
            <w:left w:val="none" w:sz="0" w:space="0" w:color="auto"/>
            <w:bottom w:val="none" w:sz="0" w:space="0" w:color="auto"/>
            <w:right w:val="none" w:sz="0" w:space="0" w:color="auto"/>
          </w:divBdr>
        </w:div>
      </w:divsChild>
    </w:div>
    <w:div w:id="1105542644">
      <w:marLeft w:val="0"/>
      <w:marRight w:val="0"/>
      <w:marTop w:val="0"/>
      <w:marBottom w:val="0"/>
      <w:divBdr>
        <w:top w:val="none" w:sz="0" w:space="0" w:color="auto"/>
        <w:left w:val="none" w:sz="0" w:space="0" w:color="auto"/>
        <w:bottom w:val="none" w:sz="0" w:space="0" w:color="auto"/>
        <w:right w:val="none" w:sz="0" w:space="0" w:color="auto"/>
      </w:divBdr>
      <w:divsChild>
        <w:div w:id="1105542623">
          <w:marLeft w:val="936"/>
          <w:marRight w:val="0"/>
          <w:marTop w:val="0"/>
          <w:marBottom w:val="120"/>
          <w:divBdr>
            <w:top w:val="none" w:sz="0" w:space="0" w:color="auto"/>
            <w:left w:val="none" w:sz="0" w:space="0" w:color="auto"/>
            <w:bottom w:val="none" w:sz="0" w:space="0" w:color="auto"/>
            <w:right w:val="none" w:sz="0" w:space="0" w:color="auto"/>
          </w:divBdr>
        </w:div>
      </w:divsChild>
    </w:div>
    <w:div w:id="1105542647">
      <w:marLeft w:val="0"/>
      <w:marRight w:val="0"/>
      <w:marTop w:val="0"/>
      <w:marBottom w:val="0"/>
      <w:divBdr>
        <w:top w:val="none" w:sz="0" w:space="0" w:color="auto"/>
        <w:left w:val="none" w:sz="0" w:space="0" w:color="auto"/>
        <w:bottom w:val="none" w:sz="0" w:space="0" w:color="auto"/>
        <w:right w:val="none" w:sz="0" w:space="0" w:color="auto"/>
      </w:divBdr>
      <w:divsChild>
        <w:div w:id="1105542632">
          <w:marLeft w:val="446"/>
          <w:marRight w:val="0"/>
          <w:marTop w:val="0"/>
          <w:marBottom w:val="0"/>
          <w:divBdr>
            <w:top w:val="none" w:sz="0" w:space="0" w:color="auto"/>
            <w:left w:val="none" w:sz="0" w:space="0" w:color="auto"/>
            <w:bottom w:val="none" w:sz="0" w:space="0" w:color="auto"/>
            <w:right w:val="none" w:sz="0" w:space="0" w:color="auto"/>
          </w:divBdr>
        </w:div>
      </w:divsChild>
    </w:div>
    <w:div w:id="1115367684">
      <w:bodyDiv w:val="1"/>
      <w:marLeft w:val="0"/>
      <w:marRight w:val="0"/>
      <w:marTop w:val="0"/>
      <w:marBottom w:val="0"/>
      <w:divBdr>
        <w:top w:val="none" w:sz="0" w:space="0" w:color="auto"/>
        <w:left w:val="none" w:sz="0" w:space="0" w:color="auto"/>
        <w:bottom w:val="none" w:sz="0" w:space="0" w:color="auto"/>
        <w:right w:val="none" w:sz="0" w:space="0" w:color="auto"/>
      </w:divBdr>
    </w:div>
    <w:div w:id="1137988627">
      <w:bodyDiv w:val="1"/>
      <w:marLeft w:val="0"/>
      <w:marRight w:val="0"/>
      <w:marTop w:val="0"/>
      <w:marBottom w:val="0"/>
      <w:divBdr>
        <w:top w:val="none" w:sz="0" w:space="0" w:color="auto"/>
        <w:left w:val="none" w:sz="0" w:space="0" w:color="auto"/>
        <w:bottom w:val="none" w:sz="0" w:space="0" w:color="auto"/>
        <w:right w:val="none" w:sz="0" w:space="0" w:color="auto"/>
      </w:divBdr>
    </w:div>
    <w:div w:id="1341547408">
      <w:bodyDiv w:val="1"/>
      <w:marLeft w:val="0"/>
      <w:marRight w:val="0"/>
      <w:marTop w:val="0"/>
      <w:marBottom w:val="0"/>
      <w:divBdr>
        <w:top w:val="none" w:sz="0" w:space="0" w:color="auto"/>
        <w:left w:val="none" w:sz="0" w:space="0" w:color="auto"/>
        <w:bottom w:val="none" w:sz="0" w:space="0" w:color="auto"/>
        <w:right w:val="none" w:sz="0" w:space="0" w:color="auto"/>
      </w:divBdr>
    </w:div>
    <w:div w:id="1680152737">
      <w:bodyDiv w:val="1"/>
      <w:marLeft w:val="0"/>
      <w:marRight w:val="0"/>
      <w:marTop w:val="0"/>
      <w:marBottom w:val="0"/>
      <w:divBdr>
        <w:top w:val="none" w:sz="0" w:space="0" w:color="auto"/>
        <w:left w:val="none" w:sz="0" w:space="0" w:color="auto"/>
        <w:bottom w:val="none" w:sz="0" w:space="0" w:color="auto"/>
        <w:right w:val="none" w:sz="0" w:space="0" w:color="auto"/>
      </w:divBdr>
    </w:div>
    <w:div w:id="1693607643">
      <w:bodyDiv w:val="1"/>
      <w:marLeft w:val="0"/>
      <w:marRight w:val="0"/>
      <w:marTop w:val="0"/>
      <w:marBottom w:val="0"/>
      <w:divBdr>
        <w:top w:val="none" w:sz="0" w:space="0" w:color="auto"/>
        <w:left w:val="none" w:sz="0" w:space="0" w:color="auto"/>
        <w:bottom w:val="none" w:sz="0" w:space="0" w:color="auto"/>
        <w:right w:val="none" w:sz="0" w:space="0" w:color="auto"/>
      </w:divBdr>
    </w:div>
    <w:div w:id="1825051225">
      <w:bodyDiv w:val="1"/>
      <w:marLeft w:val="0"/>
      <w:marRight w:val="0"/>
      <w:marTop w:val="0"/>
      <w:marBottom w:val="0"/>
      <w:divBdr>
        <w:top w:val="none" w:sz="0" w:space="0" w:color="auto"/>
        <w:left w:val="none" w:sz="0" w:space="0" w:color="auto"/>
        <w:bottom w:val="none" w:sz="0" w:space="0" w:color="auto"/>
        <w:right w:val="none" w:sz="0" w:space="0" w:color="auto"/>
      </w:divBdr>
    </w:div>
    <w:div w:id="1834296846">
      <w:bodyDiv w:val="1"/>
      <w:marLeft w:val="0"/>
      <w:marRight w:val="0"/>
      <w:marTop w:val="0"/>
      <w:marBottom w:val="0"/>
      <w:divBdr>
        <w:top w:val="none" w:sz="0" w:space="0" w:color="auto"/>
        <w:left w:val="none" w:sz="0" w:space="0" w:color="auto"/>
        <w:bottom w:val="none" w:sz="0" w:space="0" w:color="auto"/>
        <w:right w:val="none" w:sz="0" w:space="0" w:color="auto"/>
      </w:divBdr>
    </w:div>
    <w:div w:id="1876887641">
      <w:bodyDiv w:val="1"/>
      <w:marLeft w:val="0"/>
      <w:marRight w:val="0"/>
      <w:marTop w:val="0"/>
      <w:marBottom w:val="0"/>
      <w:divBdr>
        <w:top w:val="none" w:sz="0" w:space="0" w:color="auto"/>
        <w:left w:val="none" w:sz="0" w:space="0" w:color="auto"/>
        <w:bottom w:val="none" w:sz="0" w:space="0" w:color="auto"/>
        <w:right w:val="none" w:sz="0" w:space="0" w:color="auto"/>
      </w:divBdr>
    </w:div>
    <w:div w:id="1891456082">
      <w:bodyDiv w:val="1"/>
      <w:marLeft w:val="0"/>
      <w:marRight w:val="0"/>
      <w:marTop w:val="0"/>
      <w:marBottom w:val="0"/>
      <w:divBdr>
        <w:top w:val="none" w:sz="0" w:space="0" w:color="auto"/>
        <w:left w:val="none" w:sz="0" w:space="0" w:color="auto"/>
        <w:bottom w:val="none" w:sz="0" w:space="0" w:color="auto"/>
        <w:right w:val="none" w:sz="0" w:space="0" w:color="auto"/>
      </w:divBdr>
    </w:div>
    <w:div w:id="1944067367">
      <w:bodyDiv w:val="1"/>
      <w:marLeft w:val="0"/>
      <w:marRight w:val="0"/>
      <w:marTop w:val="0"/>
      <w:marBottom w:val="0"/>
      <w:divBdr>
        <w:top w:val="none" w:sz="0" w:space="0" w:color="auto"/>
        <w:left w:val="none" w:sz="0" w:space="0" w:color="auto"/>
        <w:bottom w:val="none" w:sz="0" w:space="0" w:color="auto"/>
        <w:right w:val="none" w:sz="0" w:space="0" w:color="auto"/>
      </w:divBdr>
    </w:div>
    <w:div w:id="1948926144">
      <w:bodyDiv w:val="1"/>
      <w:marLeft w:val="0"/>
      <w:marRight w:val="0"/>
      <w:marTop w:val="0"/>
      <w:marBottom w:val="0"/>
      <w:divBdr>
        <w:top w:val="none" w:sz="0" w:space="0" w:color="auto"/>
        <w:left w:val="none" w:sz="0" w:space="0" w:color="auto"/>
        <w:bottom w:val="none" w:sz="0" w:space="0" w:color="auto"/>
        <w:right w:val="none" w:sz="0" w:space="0" w:color="auto"/>
      </w:divBdr>
    </w:div>
    <w:div w:id="20047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laurentkneip.de/D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jki.net/state-machine" TargetMode="External"/><Relationship Id="rId28"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ni.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3E054-F84F-4F86-BEA1-8935CA20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10194</TotalTime>
  <Pages>8</Pages>
  <Words>1674</Words>
  <Characters>8910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IEMT'01 Template</vt:lpstr>
    </vt:vector>
  </TitlesOfParts>
  <Company>IEMT Conf.</Company>
  <LinksUpToDate>false</LinksUpToDate>
  <CharactersWithSpaces>10563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IEMT'01 Template</dc:title>
  <dc:creator>Lior Segev</dc:creator>
  <cp:lastModifiedBy>Lior Segev</cp:lastModifiedBy>
  <cp:revision>14</cp:revision>
  <cp:lastPrinted>2012-01-30T14:52:00Z</cp:lastPrinted>
  <dcterms:created xsi:type="dcterms:W3CDTF">2013-12-12T08:38:00Z</dcterms:created>
  <dcterms:modified xsi:type="dcterms:W3CDTF">2013-12-29T08:42:00Z</dcterms:modified>
</cp:coreProperties>
</file>