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082" w:rsidRDefault="00BD4082" w:rsidP="00BD4082">
      <w:pPr>
        <w:pStyle w:val="IEMTPaperTitle"/>
        <w:rPr>
          <w:bCs/>
          <w:iCs/>
        </w:rPr>
      </w:pPr>
      <w:r>
        <w:rPr>
          <w:bCs/>
          <w:iCs/>
        </w:rPr>
        <w:t xml:space="preserve">RI </w:t>
      </w:r>
      <w:proofErr w:type="spellStart"/>
      <w:r>
        <w:rPr>
          <w:bCs/>
          <w:iCs/>
        </w:rPr>
        <w:t>Retieval</w:t>
      </w:r>
      <w:proofErr w:type="spellEnd"/>
      <w:r>
        <w:rPr>
          <w:bCs/>
          <w:iCs/>
        </w:rPr>
        <w:t xml:space="preserve"> In </w:t>
      </w:r>
      <w:proofErr w:type="spellStart"/>
      <w:r>
        <w:rPr>
          <w:bCs/>
          <w:iCs/>
        </w:rPr>
        <w:t>Labview</w:t>
      </w:r>
      <w:proofErr w:type="spellEnd"/>
    </w:p>
    <w:p w:rsidR="00BD4082" w:rsidRDefault="00BD4082" w:rsidP="00BD4082">
      <w:pPr>
        <w:pStyle w:val="IEMTPaperTitle"/>
      </w:pPr>
      <w:r>
        <w:rPr>
          <w:bCs/>
          <w:iCs/>
        </w:rPr>
        <w:t>User Manual</w:t>
      </w:r>
    </w:p>
    <w:p w:rsidR="00E465D2" w:rsidRDefault="00E465D2" w:rsidP="00E465D2"/>
    <w:p w:rsidR="00E465D2" w:rsidRDefault="00E465D2" w:rsidP="00BD4082">
      <w:pPr>
        <w:pStyle w:val="IEMTAuthorNames"/>
        <w:ind w:firstLine="0"/>
      </w:pPr>
      <w:r>
        <w:rPr>
          <w:bCs/>
        </w:rPr>
        <w:t>Lior Segev,</w:t>
      </w:r>
      <w:r w:rsidR="003913EC">
        <w:rPr>
          <w:bCs/>
        </w:rPr>
        <w:t xml:space="preserve"> Nir Bluvshtein</w:t>
      </w:r>
      <w:r w:rsidR="00BD4082">
        <w:rPr>
          <w:bCs/>
        </w:rPr>
        <w:t>, and Michel Flores</w:t>
      </w:r>
    </w:p>
    <w:p w:rsidR="00E465D2" w:rsidRDefault="00E465D2" w:rsidP="00E465D2">
      <w:pPr>
        <w:pStyle w:val="IEMTAuthorNames"/>
        <w:ind w:firstLine="0"/>
      </w:pPr>
      <w:r>
        <w:t>Weizmann Institute of Science</w:t>
      </w:r>
    </w:p>
    <w:p w:rsidR="00E465D2" w:rsidRDefault="00E465D2" w:rsidP="00E465D2">
      <w:pPr>
        <w:pStyle w:val="IEMTAuthorNames"/>
        <w:ind w:firstLine="0"/>
      </w:pPr>
      <w:proofErr w:type="spellStart"/>
      <w:r>
        <w:t>Rehovot</w:t>
      </w:r>
      <w:proofErr w:type="spellEnd"/>
      <w:r>
        <w:t xml:space="preserve">, Israel </w:t>
      </w:r>
    </w:p>
    <w:p w:rsidR="00E465D2" w:rsidRDefault="00BD4082" w:rsidP="00E465D2">
      <w:pPr>
        <w:pStyle w:val="IEMTAuthorNames"/>
        <w:ind w:firstLine="0"/>
      </w:pPr>
      <w:r>
        <w:t xml:space="preserve">Contact person: </w:t>
      </w:r>
      <w:r w:rsidR="00E465D2">
        <w:t>lior.segev@weizmann.ac.il</w:t>
      </w:r>
    </w:p>
    <w:p w:rsidR="00E465D2" w:rsidRDefault="00E465D2" w:rsidP="00E465D2">
      <w:pPr>
        <w:ind w:firstLine="0"/>
      </w:pPr>
    </w:p>
    <w:p w:rsidR="00E465D2" w:rsidRDefault="00E465D2" w:rsidP="00E465D2">
      <w:pPr>
        <w:sectPr w:rsidR="00E465D2">
          <w:footerReference w:type="default" r:id="rId8"/>
          <w:pgSz w:w="12240" w:h="15840" w:code="1"/>
          <w:pgMar w:top="965" w:right="950" w:bottom="965" w:left="950" w:header="720" w:footer="360" w:gutter="0"/>
          <w:cols w:space="720"/>
        </w:sectPr>
      </w:pPr>
    </w:p>
    <w:p w:rsidR="00E465D2" w:rsidRPr="00102DD2" w:rsidRDefault="00E465D2" w:rsidP="00E465D2">
      <w:pPr>
        <w:pStyle w:val="IEMTSectionHeaders"/>
      </w:pPr>
      <w:r>
        <w:lastRenderedPageBreak/>
        <w:t>Introduction</w:t>
      </w:r>
    </w:p>
    <w:p w:rsidR="00E465D2" w:rsidRPr="00236D3D" w:rsidRDefault="00BD4082" w:rsidP="004308B3">
      <w:pPr>
        <w:pStyle w:val="IEMTText"/>
      </w:pPr>
      <w:r>
        <w:t xml:space="preserve">This software retrieves the real and imaginary part of a material’s refractive index for multiple wavelengths. It accomplishes this by best fitting theoretical (Mie theory) extinction cross sections </w:t>
      </w:r>
      <w:r w:rsidR="004308B3">
        <w:t xml:space="preserve">including multiple charge contributions </w:t>
      </w:r>
      <w:r>
        <w:t>to measured extinction cross sections</w:t>
      </w:r>
      <w:r w:rsidR="00503700">
        <w:t xml:space="preserve"> for a number of size parameters</w:t>
      </w:r>
      <w:r>
        <w:t>. The best fit procedure of minimizing chi squared enables us to predict the estimate</w:t>
      </w:r>
      <w:r w:rsidR="00503700">
        <w:t>d</w:t>
      </w:r>
      <w:r>
        <w:t xml:space="preserve"> uncertainty </w:t>
      </w:r>
      <w:r w:rsidR="00503700">
        <w:t xml:space="preserve">(one standard deviation) </w:t>
      </w:r>
      <w:r>
        <w:t>in both the real and imaginary best fit parameters</w:t>
      </w:r>
      <w:r w:rsidR="00503700">
        <w:t xml:space="preserve">. The users can also select which size will be included in the curve fit, decide if they want to restrict the search to positive real part, and to incorporate extinction or/and diameter factor to </w:t>
      </w:r>
      <w:r w:rsidR="004308B3">
        <w:t xml:space="preserve">correct for invalid </w:t>
      </w:r>
      <w:r w:rsidR="00503700">
        <w:t>calibration.</w:t>
      </w:r>
    </w:p>
    <w:p w:rsidR="00E465D2" w:rsidRPr="00236D3D" w:rsidRDefault="00E465D2" w:rsidP="00E465D2">
      <w:pPr>
        <w:pStyle w:val="IEMTText"/>
      </w:pPr>
    </w:p>
    <w:p w:rsidR="00CE2335" w:rsidRDefault="00CE2335" w:rsidP="00E465D2">
      <w:pPr>
        <w:pStyle w:val="IEMTSectionHeaders"/>
      </w:pPr>
      <w:r>
        <w:t>Installation</w:t>
      </w:r>
    </w:p>
    <w:p w:rsidR="00CE2335" w:rsidRPr="00CE2335" w:rsidRDefault="004308B3" w:rsidP="004308B3">
      <w:pPr>
        <w:pStyle w:val="IEMTText"/>
      </w:pPr>
      <w:r>
        <w:t xml:space="preserve">Simply run setup.exe and follow through with the installation wizard. </w:t>
      </w:r>
    </w:p>
    <w:p w:rsidR="00E465D2" w:rsidRDefault="00CE2335" w:rsidP="00E465D2">
      <w:pPr>
        <w:pStyle w:val="IEMTSectionHeaders"/>
      </w:pPr>
      <w:r>
        <w:t>Operation</w:t>
      </w:r>
    </w:p>
    <w:p w:rsidR="004308B3" w:rsidRDefault="004308B3" w:rsidP="001B27EB">
      <w:pPr>
        <w:pStyle w:val="IEMTText"/>
        <w:numPr>
          <w:ilvl w:val="0"/>
          <w:numId w:val="1"/>
        </w:numPr>
      </w:pPr>
      <w:r>
        <w:t xml:space="preserve">Locate the executable </w:t>
      </w:r>
      <w:r w:rsidRPr="004308B3">
        <w:t>RI Retrieval in Labview</w:t>
      </w:r>
      <w:r>
        <w:t xml:space="preserve">.exe and double click it. You will </w:t>
      </w:r>
      <w:proofErr w:type="gramStart"/>
      <w:r>
        <w:t>the a</w:t>
      </w:r>
      <w:proofErr w:type="gramEnd"/>
      <w:r>
        <w:t xml:space="preserve"> window as is shown in Figure 1</w:t>
      </w:r>
      <w:r w:rsidR="001A30ED">
        <w:t>. Please disregard all data that is shown in windows. It will be updated with your measurements later on.</w:t>
      </w:r>
    </w:p>
    <w:p w:rsidR="001A30ED" w:rsidRDefault="001A30ED" w:rsidP="001B27EB">
      <w:pPr>
        <w:pStyle w:val="IEMTText"/>
        <w:numPr>
          <w:ilvl w:val="0"/>
          <w:numId w:val="1"/>
        </w:numPr>
      </w:pPr>
      <w:r>
        <w:t>Choose Extinction Cross Section File (format is given in the appendix) using the browse button, Shown in Figure 2. This will update both the diameter list shown on the left and the extinction data graph on the right. It will also update the list of available wavelengths.</w:t>
      </w:r>
    </w:p>
    <w:p w:rsidR="001A30ED" w:rsidRDefault="001A30ED" w:rsidP="001B27EB">
      <w:pPr>
        <w:pStyle w:val="IEMTText"/>
        <w:numPr>
          <w:ilvl w:val="0"/>
          <w:numId w:val="1"/>
        </w:numPr>
      </w:pPr>
      <w:r>
        <w:t>Choose a multiple charge data file. A corresponding distribution graph will be updated on the right. These two files can be generated in IGOR script written by Michel.</w:t>
      </w:r>
    </w:p>
    <w:p w:rsidR="001B27EB" w:rsidRDefault="001B27EB" w:rsidP="001B27EB">
      <w:pPr>
        <w:pStyle w:val="IEMTText"/>
        <w:numPr>
          <w:ilvl w:val="0"/>
          <w:numId w:val="1"/>
        </w:numPr>
      </w:pPr>
      <w:r>
        <w:t>Wavelength range is automatically selected to include all wavelengths in file. You can choose to minimize the range and even select just a single wavelength by choosing the same wavelength in both the minimum and maximum selections.</w:t>
      </w:r>
    </w:p>
    <w:p w:rsidR="001B27EB" w:rsidRDefault="001B27EB" w:rsidP="001B27EB">
      <w:pPr>
        <w:pStyle w:val="IEMTText"/>
        <w:numPr>
          <w:ilvl w:val="0"/>
          <w:numId w:val="1"/>
        </w:numPr>
      </w:pPr>
      <w:r>
        <w:t>For basic usage, leave Use Factors uncheck, as it is by default. I will devote a separate section that is relevant to this option.</w:t>
      </w:r>
    </w:p>
    <w:p w:rsidR="001B27EB" w:rsidRDefault="001B27EB" w:rsidP="001B27EB">
      <w:pPr>
        <w:pStyle w:val="IEMTText"/>
        <w:numPr>
          <w:ilvl w:val="0"/>
          <w:numId w:val="1"/>
        </w:numPr>
      </w:pPr>
    </w:p>
    <w:p w:rsidR="004308B3" w:rsidRPr="004308B3" w:rsidRDefault="004308B3" w:rsidP="004308B3">
      <w:pPr>
        <w:pStyle w:val="IEMTText"/>
      </w:pPr>
    </w:p>
    <w:tbl>
      <w:tblPr>
        <w:tblStyle w:val="TableGrid"/>
        <w:tblW w:w="8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86"/>
      </w:tblGrid>
      <w:tr w:rsidR="00AC0623" w:rsidTr="001A30ED">
        <w:trPr>
          <w:cantSplit/>
          <w:trHeight w:val="145"/>
        </w:trPr>
        <w:tc>
          <w:tcPr>
            <w:tcW w:w="8203" w:type="dxa"/>
          </w:tcPr>
          <w:p w:rsidR="00AC0623" w:rsidRDefault="001A30ED" w:rsidP="00BD4082">
            <w:pPr>
              <w:pStyle w:val="IEMTText"/>
              <w:ind w:firstLine="0"/>
              <w:jc w:val="center"/>
            </w:pPr>
            <w:r w:rsidRPr="001A30ED">
              <w:rPr>
                <w:noProof/>
                <w:lang w:bidi="he-IL"/>
              </w:rPr>
              <w:lastRenderedPageBreak/>
              <w:drawing>
                <wp:inline distT="0" distB="0" distL="0" distR="0">
                  <wp:extent cx="5486400" cy="269938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srcRect/>
                          <a:stretch>
                            <a:fillRect/>
                          </a:stretch>
                        </pic:blipFill>
                        <pic:spPr bwMode="auto">
                          <a:xfrm>
                            <a:off x="0" y="0"/>
                            <a:ext cx="5486400" cy="2699385"/>
                          </a:xfrm>
                          <a:prstGeom prst="rect">
                            <a:avLst/>
                          </a:prstGeom>
                          <a:noFill/>
                          <a:ln w="9525">
                            <a:noFill/>
                            <a:miter lim="800000"/>
                            <a:headEnd/>
                            <a:tailEnd/>
                          </a:ln>
                        </pic:spPr>
                      </pic:pic>
                    </a:graphicData>
                  </a:graphic>
                </wp:inline>
              </w:drawing>
            </w:r>
          </w:p>
        </w:tc>
      </w:tr>
      <w:tr w:rsidR="00AC0623" w:rsidTr="001A30ED">
        <w:trPr>
          <w:cantSplit/>
          <w:trHeight w:val="145"/>
        </w:trPr>
        <w:tc>
          <w:tcPr>
            <w:tcW w:w="8203" w:type="dxa"/>
          </w:tcPr>
          <w:p w:rsidR="00AC0623" w:rsidRDefault="00AC0623" w:rsidP="001A30ED">
            <w:pPr>
              <w:pStyle w:val="Caption"/>
            </w:pPr>
            <w:bookmarkStart w:id="0" w:name="_Ref334450229"/>
            <w:r>
              <w:t xml:space="preserve">Figure </w:t>
            </w:r>
            <w:r w:rsidR="00DC30A6">
              <w:fldChar w:fldCharType="begin"/>
            </w:r>
            <w:r>
              <w:instrText xml:space="preserve"> SEQ Figure \* ARABIC </w:instrText>
            </w:r>
            <w:r w:rsidR="00DC30A6">
              <w:fldChar w:fldCharType="separate"/>
            </w:r>
            <w:r w:rsidR="00E81D17">
              <w:rPr>
                <w:noProof/>
              </w:rPr>
              <w:t>1</w:t>
            </w:r>
            <w:r w:rsidR="00DC30A6">
              <w:rPr>
                <w:noProof/>
              </w:rPr>
              <w:fldChar w:fldCharType="end"/>
            </w:r>
            <w:bookmarkEnd w:id="0"/>
            <w:r>
              <w:rPr>
                <w:noProof/>
              </w:rPr>
              <w:t xml:space="preserve"> – </w:t>
            </w:r>
            <w:r w:rsidR="001A30ED">
              <w:t>Main Application Window</w:t>
            </w:r>
          </w:p>
        </w:tc>
      </w:tr>
    </w:tbl>
    <w:p w:rsidR="00AC0623" w:rsidRDefault="00AC0623" w:rsidP="00AC0623">
      <w:pPr>
        <w:pStyle w:val="IEMTText"/>
      </w:pPr>
    </w:p>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94"/>
      </w:tblGrid>
      <w:tr w:rsidR="00E514C8" w:rsidTr="00C50948">
        <w:trPr>
          <w:trHeight w:val="145"/>
        </w:trPr>
        <w:tc>
          <w:tcPr>
            <w:tcW w:w="7194" w:type="dxa"/>
          </w:tcPr>
          <w:p w:rsidR="00E514C8" w:rsidRDefault="001A30ED" w:rsidP="00BD4082">
            <w:pPr>
              <w:pStyle w:val="IEMTText"/>
              <w:ind w:firstLine="0"/>
              <w:jc w:val="center"/>
            </w:pPr>
            <w:r>
              <w:rPr>
                <w:noProof/>
                <w:lang w:bidi="he-IL"/>
              </w:rPr>
              <w:drawing>
                <wp:inline distT="0" distB="0" distL="0" distR="0">
                  <wp:extent cx="1795895" cy="264517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795922" cy="2645216"/>
                          </a:xfrm>
                          <a:prstGeom prst="rect">
                            <a:avLst/>
                          </a:prstGeom>
                          <a:noFill/>
                          <a:ln w="9525">
                            <a:noFill/>
                            <a:miter lim="800000"/>
                            <a:headEnd/>
                            <a:tailEnd/>
                          </a:ln>
                        </pic:spPr>
                      </pic:pic>
                    </a:graphicData>
                  </a:graphic>
                </wp:inline>
              </w:drawing>
            </w:r>
          </w:p>
        </w:tc>
      </w:tr>
      <w:tr w:rsidR="00E514C8" w:rsidTr="00C50948">
        <w:trPr>
          <w:trHeight w:val="145"/>
        </w:trPr>
        <w:tc>
          <w:tcPr>
            <w:tcW w:w="7194" w:type="dxa"/>
          </w:tcPr>
          <w:p w:rsidR="00E514C8" w:rsidRDefault="00E514C8" w:rsidP="001A30ED">
            <w:pPr>
              <w:pStyle w:val="Caption"/>
            </w:pPr>
            <w:bookmarkStart w:id="1" w:name="_Ref334450474"/>
            <w:r>
              <w:t xml:space="preserve">Figure </w:t>
            </w:r>
            <w:r w:rsidR="00DC30A6">
              <w:fldChar w:fldCharType="begin"/>
            </w:r>
            <w:r>
              <w:instrText xml:space="preserve"> SEQ Figure \* ARABIC </w:instrText>
            </w:r>
            <w:r w:rsidR="00DC30A6">
              <w:fldChar w:fldCharType="separate"/>
            </w:r>
            <w:r w:rsidR="00E81D17">
              <w:rPr>
                <w:noProof/>
              </w:rPr>
              <w:t>2</w:t>
            </w:r>
            <w:r w:rsidR="00DC30A6">
              <w:rPr>
                <w:noProof/>
              </w:rPr>
              <w:fldChar w:fldCharType="end"/>
            </w:r>
            <w:bookmarkEnd w:id="1"/>
            <w:r>
              <w:rPr>
                <w:noProof/>
              </w:rPr>
              <w:t xml:space="preserve"> – </w:t>
            </w:r>
            <w:r w:rsidR="001A30ED">
              <w:t>Input data files and choose parameter for the RI retrieval run</w:t>
            </w:r>
          </w:p>
        </w:tc>
      </w:tr>
      <w:tr w:rsidR="00E514C8" w:rsidTr="00E514C8">
        <w:trPr>
          <w:cantSplit/>
          <w:trHeight w:val="145"/>
        </w:trPr>
        <w:tc>
          <w:tcPr>
            <w:tcW w:w="7194" w:type="dxa"/>
          </w:tcPr>
          <w:p w:rsidR="00E514C8" w:rsidRDefault="00E514C8" w:rsidP="00BD4082">
            <w:pPr>
              <w:pStyle w:val="IEMTText"/>
              <w:ind w:firstLine="0"/>
              <w:jc w:val="center"/>
            </w:pPr>
          </w:p>
        </w:tc>
      </w:tr>
      <w:tr w:rsidR="00E514C8" w:rsidTr="00E514C8">
        <w:trPr>
          <w:cantSplit/>
          <w:trHeight w:val="145"/>
        </w:trPr>
        <w:tc>
          <w:tcPr>
            <w:tcW w:w="7194" w:type="dxa"/>
          </w:tcPr>
          <w:p w:rsidR="00E514C8" w:rsidRDefault="00E514C8" w:rsidP="00BD4082">
            <w:pPr>
              <w:pStyle w:val="Caption"/>
            </w:pPr>
          </w:p>
        </w:tc>
      </w:tr>
      <w:tr w:rsidR="00E514C8" w:rsidTr="00C50948">
        <w:trPr>
          <w:trHeight w:val="145"/>
        </w:trPr>
        <w:tc>
          <w:tcPr>
            <w:tcW w:w="7194" w:type="dxa"/>
          </w:tcPr>
          <w:p w:rsidR="00E514C8" w:rsidRDefault="00E514C8" w:rsidP="00BD4082">
            <w:pPr>
              <w:pStyle w:val="IEMTText"/>
              <w:ind w:firstLine="0"/>
              <w:jc w:val="center"/>
            </w:pPr>
            <w:r>
              <w:rPr>
                <w:noProof/>
                <w:lang w:bidi="he-IL"/>
              </w:rPr>
              <w:lastRenderedPageBreak/>
              <w:drawing>
                <wp:inline distT="0" distB="0" distL="0" distR="0">
                  <wp:extent cx="4491990" cy="2663190"/>
                  <wp:effectExtent l="19050" t="0" r="3810" b="0"/>
                  <wp:docPr id="17" name="Picture 2" descr="C:\Users\Weizmann\AppData\Local\Temp\VMwareDnD\6d09fedc\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izmann\AppData\Local\Temp\VMwareDnD\6d09fedc\image[2].png"/>
                          <pic:cNvPicPr>
                            <a:picLocks noChangeAspect="1" noChangeArrowheads="1"/>
                          </pic:cNvPicPr>
                        </pic:nvPicPr>
                        <pic:blipFill>
                          <a:blip r:embed="rId11"/>
                          <a:srcRect/>
                          <a:stretch>
                            <a:fillRect/>
                          </a:stretch>
                        </pic:blipFill>
                        <pic:spPr bwMode="auto">
                          <a:xfrm>
                            <a:off x="0" y="0"/>
                            <a:ext cx="4491990" cy="2663190"/>
                          </a:xfrm>
                          <a:prstGeom prst="rect">
                            <a:avLst/>
                          </a:prstGeom>
                          <a:noFill/>
                          <a:ln w="9525">
                            <a:noFill/>
                            <a:miter lim="800000"/>
                            <a:headEnd/>
                            <a:tailEnd/>
                          </a:ln>
                        </pic:spPr>
                      </pic:pic>
                    </a:graphicData>
                  </a:graphic>
                </wp:inline>
              </w:drawing>
            </w:r>
          </w:p>
        </w:tc>
      </w:tr>
      <w:tr w:rsidR="00E514C8" w:rsidTr="00C50948">
        <w:trPr>
          <w:trHeight w:val="145"/>
        </w:trPr>
        <w:tc>
          <w:tcPr>
            <w:tcW w:w="7194" w:type="dxa"/>
          </w:tcPr>
          <w:p w:rsidR="00E514C8" w:rsidRDefault="00E514C8" w:rsidP="00DB10AC">
            <w:pPr>
              <w:pStyle w:val="Caption"/>
            </w:pPr>
            <w:bookmarkStart w:id="2" w:name="_Ref334451025"/>
            <w:r>
              <w:t xml:space="preserve">Figure </w:t>
            </w:r>
            <w:r w:rsidR="00DC30A6">
              <w:fldChar w:fldCharType="begin"/>
            </w:r>
            <w:r>
              <w:instrText xml:space="preserve"> SEQ Figure \* ARABIC </w:instrText>
            </w:r>
            <w:r w:rsidR="00DC30A6">
              <w:fldChar w:fldCharType="separate"/>
            </w:r>
            <w:r w:rsidR="00E81D17">
              <w:rPr>
                <w:noProof/>
              </w:rPr>
              <w:t>3</w:t>
            </w:r>
            <w:r w:rsidR="00DC30A6">
              <w:rPr>
                <w:noProof/>
              </w:rPr>
              <w:fldChar w:fldCharType="end"/>
            </w:r>
            <w:bookmarkEnd w:id="2"/>
            <w:r>
              <w:rPr>
                <w:noProof/>
              </w:rPr>
              <w:t xml:space="preserve"> – </w:t>
            </w:r>
            <w:r>
              <w:t>Shutter is set to “Fully Auto” – smear effect is extinguished</w:t>
            </w:r>
          </w:p>
        </w:tc>
      </w:tr>
    </w:tbl>
    <w:p w:rsidR="00AC0623" w:rsidRDefault="00AC0623" w:rsidP="00AC0623">
      <w:pPr>
        <w:pStyle w:val="IEMTText"/>
      </w:pPr>
    </w:p>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94"/>
      </w:tblGrid>
      <w:tr w:rsidR="00E514C8" w:rsidTr="00C50948">
        <w:trPr>
          <w:trHeight w:val="145"/>
        </w:trPr>
        <w:tc>
          <w:tcPr>
            <w:tcW w:w="7194" w:type="dxa"/>
          </w:tcPr>
          <w:p w:rsidR="00E514C8" w:rsidRDefault="00E514C8" w:rsidP="00BD4082">
            <w:pPr>
              <w:pStyle w:val="IEMTText"/>
              <w:ind w:firstLine="0"/>
              <w:jc w:val="center"/>
            </w:pPr>
            <w:r>
              <w:rPr>
                <w:noProof/>
                <w:lang w:bidi="he-IL"/>
              </w:rPr>
              <w:drawing>
                <wp:inline distT="0" distB="0" distL="0" distR="0">
                  <wp:extent cx="4491990" cy="2663190"/>
                  <wp:effectExtent l="19050" t="0" r="3810" b="0"/>
                  <wp:docPr id="13" name="Picture 3" descr="C:\Users\Weizmann\AppData\Local\Temp\VMwareDnD\6f80f96f\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zmann\AppData\Local\Temp\VMwareDnD\6f80f96f\image[3].png"/>
                          <pic:cNvPicPr>
                            <a:picLocks noChangeAspect="1" noChangeArrowheads="1"/>
                          </pic:cNvPicPr>
                        </pic:nvPicPr>
                        <pic:blipFill>
                          <a:blip r:embed="rId12"/>
                          <a:srcRect/>
                          <a:stretch>
                            <a:fillRect/>
                          </a:stretch>
                        </pic:blipFill>
                        <pic:spPr bwMode="auto">
                          <a:xfrm>
                            <a:off x="0" y="0"/>
                            <a:ext cx="4491990" cy="2663190"/>
                          </a:xfrm>
                          <a:prstGeom prst="rect">
                            <a:avLst/>
                          </a:prstGeom>
                          <a:noFill/>
                          <a:ln w="9525">
                            <a:noFill/>
                            <a:miter lim="800000"/>
                            <a:headEnd/>
                            <a:tailEnd/>
                          </a:ln>
                        </pic:spPr>
                      </pic:pic>
                    </a:graphicData>
                  </a:graphic>
                </wp:inline>
              </w:drawing>
            </w:r>
          </w:p>
        </w:tc>
      </w:tr>
      <w:tr w:rsidR="00E514C8" w:rsidTr="00C50948">
        <w:trPr>
          <w:trHeight w:val="145"/>
        </w:trPr>
        <w:tc>
          <w:tcPr>
            <w:tcW w:w="7194" w:type="dxa"/>
          </w:tcPr>
          <w:p w:rsidR="00E514C8" w:rsidRDefault="00E514C8" w:rsidP="00BD4082">
            <w:pPr>
              <w:pStyle w:val="Caption"/>
            </w:pPr>
            <w:bookmarkStart w:id="3" w:name="_Ref315705063"/>
            <w:r>
              <w:t xml:space="preserve">Figure </w:t>
            </w:r>
            <w:r w:rsidR="00DC30A6">
              <w:fldChar w:fldCharType="begin"/>
            </w:r>
            <w:r>
              <w:instrText xml:space="preserve"> SEQ Figure \* ARABIC </w:instrText>
            </w:r>
            <w:r w:rsidR="00DC30A6">
              <w:fldChar w:fldCharType="separate"/>
            </w:r>
            <w:r w:rsidR="00E81D17">
              <w:rPr>
                <w:noProof/>
              </w:rPr>
              <w:t>4</w:t>
            </w:r>
            <w:r w:rsidR="00DC30A6">
              <w:fldChar w:fldCharType="end"/>
            </w:r>
            <w:bookmarkEnd w:id="3"/>
            <w:r>
              <w:rPr>
                <w:noProof/>
              </w:rPr>
              <w:t xml:space="preserve"> – </w:t>
            </w:r>
            <w:r>
              <w:t>Shutter is set to “CLOSED for background”. The smearing is fully evident</w:t>
            </w:r>
          </w:p>
        </w:tc>
      </w:tr>
      <w:tr w:rsidR="00E514C8" w:rsidTr="00DB10AC">
        <w:trPr>
          <w:cantSplit/>
          <w:trHeight w:val="145"/>
        </w:trPr>
        <w:tc>
          <w:tcPr>
            <w:tcW w:w="7194" w:type="dxa"/>
          </w:tcPr>
          <w:p w:rsidR="00E514C8" w:rsidRDefault="00E514C8" w:rsidP="003913EC">
            <w:pPr>
              <w:pStyle w:val="IEMTText"/>
              <w:ind w:firstLine="0"/>
              <w:jc w:val="center"/>
            </w:pPr>
          </w:p>
        </w:tc>
      </w:tr>
      <w:tr w:rsidR="00E514C8" w:rsidTr="00DB10AC">
        <w:trPr>
          <w:cantSplit/>
          <w:trHeight w:val="145"/>
        </w:trPr>
        <w:tc>
          <w:tcPr>
            <w:tcW w:w="7194" w:type="dxa"/>
          </w:tcPr>
          <w:p w:rsidR="00E514C8" w:rsidRDefault="00E514C8" w:rsidP="00DB10AC">
            <w:pPr>
              <w:pStyle w:val="Caption"/>
            </w:pPr>
          </w:p>
        </w:tc>
      </w:tr>
    </w:tbl>
    <w:p w:rsidR="00E465D2" w:rsidRDefault="00E465D2" w:rsidP="00E514C8">
      <w:pPr>
        <w:pStyle w:val="IEMTText"/>
      </w:pPr>
    </w:p>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94"/>
      </w:tblGrid>
      <w:tr w:rsidR="00E81D17" w:rsidTr="00BD4082">
        <w:trPr>
          <w:trHeight w:val="145"/>
        </w:trPr>
        <w:tc>
          <w:tcPr>
            <w:tcW w:w="7194" w:type="dxa"/>
          </w:tcPr>
          <w:p w:rsidR="00E81D17" w:rsidRDefault="00E81D17" w:rsidP="00BD4082">
            <w:pPr>
              <w:pStyle w:val="IEMTText"/>
              <w:ind w:firstLine="0"/>
              <w:jc w:val="center"/>
            </w:pPr>
            <w:r>
              <w:rPr>
                <w:noProof/>
                <w:lang w:bidi="he-IL"/>
              </w:rPr>
              <w:lastRenderedPageBreak/>
              <w:drawing>
                <wp:inline distT="0" distB="0" distL="0" distR="0">
                  <wp:extent cx="4495800" cy="2743200"/>
                  <wp:effectExtent l="19050" t="0" r="0" b="0"/>
                  <wp:docPr id="3" name="Picture 1" descr="C:\Users\Weizmann\AppData\Local\Temp\VMwareDnD\713799b0\2012-07-09 15.5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zmann\AppData\Local\Temp\VMwareDnD\713799b0\2012-07-09 15.51.47.jpg"/>
                          <pic:cNvPicPr>
                            <a:picLocks noChangeAspect="1" noChangeArrowheads="1"/>
                          </pic:cNvPicPr>
                        </pic:nvPicPr>
                        <pic:blipFill>
                          <a:blip r:embed="rId13"/>
                          <a:srcRect/>
                          <a:stretch>
                            <a:fillRect/>
                          </a:stretch>
                        </pic:blipFill>
                        <pic:spPr bwMode="auto">
                          <a:xfrm>
                            <a:off x="0" y="0"/>
                            <a:ext cx="4495800" cy="2743200"/>
                          </a:xfrm>
                          <a:prstGeom prst="rect">
                            <a:avLst/>
                          </a:prstGeom>
                          <a:noFill/>
                          <a:ln w="9525">
                            <a:noFill/>
                            <a:miter lim="800000"/>
                            <a:headEnd/>
                            <a:tailEnd/>
                          </a:ln>
                        </pic:spPr>
                      </pic:pic>
                    </a:graphicData>
                  </a:graphic>
                </wp:inline>
              </w:drawing>
            </w:r>
          </w:p>
        </w:tc>
      </w:tr>
      <w:tr w:rsidR="00E81D17" w:rsidTr="00BD4082">
        <w:trPr>
          <w:trHeight w:val="145"/>
        </w:trPr>
        <w:tc>
          <w:tcPr>
            <w:tcW w:w="7194" w:type="dxa"/>
          </w:tcPr>
          <w:p w:rsidR="00E81D17" w:rsidRDefault="00E81D17" w:rsidP="00E81D17">
            <w:pPr>
              <w:pStyle w:val="Caption"/>
            </w:pPr>
            <w:bookmarkStart w:id="4" w:name="_Ref334518573"/>
            <w:r>
              <w:t xml:space="preserve">Figure </w:t>
            </w:r>
            <w:r w:rsidR="00DC30A6">
              <w:fldChar w:fldCharType="begin"/>
            </w:r>
            <w:r>
              <w:instrText xml:space="preserve"> SEQ Figure \* ARABIC </w:instrText>
            </w:r>
            <w:r w:rsidR="00DC30A6">
              <w:fldChar w:fldCharType="separate"/>
            </w:r>
            <w:r>
              <w:rPr>
                <w:noProof/>
              </w:rPr>
              <w:t>5</w:t>
            </w:r>
            <w:r w:rsidR="00DC30A6">
              <w:fldChar w:fldCharType="end"/>
            </w:r>
            <w:bookmarkEnd w:id="4"/>
            <w:r>
              <w:rPr>
                <w:noProof/>
              </w:rPr>
              <w:t xml:space="preserve"> –</w:t>
            </w:r>
            <w:r>
              <w:t xml:space="preserve"> Hg and </w:t>
            </w:r>
            <w:proofErr w:type="spellStart"/>
            <w:r>
              <w:t>Ar</w:t>
            </w:r>
            <w:proofErr w:type="spellEnd"/>
            <w:r>
              <w:t xml:space="preserve"> spectral lines</w:t>
            </w:r>
          </w:p>
        </w:tc>
      </w:tr>
      <w:tr w:rsidR="00E81D17" w:rsidTr="00BD4082">
        <w:trPr>
          <w:cantSplit/>
          <w:trHeight w:val="145"/>
        </w:trPr>
        <w:tc>
          <w:tcPr>
            <w:tcW w:w="7194" w:type="dxa"/>
          </w:tcPr>
          <w:p w:rsidR="00E81D17" w:rsidRDefault="00E81D17" w:rsidP="00BD4082">
            <w:pPr>
              <w:pStyle w:val="IEMTText"/>
              <w:ind w:firstLine="0"/>
              <w:jc w:val="center"/>
            </w:pPr>
          </w:p>
        </w:tc>
      </w:tr>
      <w:tr w:rsidR="00E81D17" w:rsidTr="00BD4082">
        <w:trPr>
          <w:cantSplit/>
          <w:trHeight w:val="145"/>
        </w:trPr>
        <w:tc>
          <w:tcPr>
            <w:tcW w:w="7194" w:type="dxa"/>
          </w:tcPr>
          <w:p w:rsidR="00E81D17" w:rsidRDefault="00E81D17" w:rsidP="00BD4082">
            <w:pPr>
              <w:pStyle w:val="Caption"/>
            </w:pPr>
          </w:p>
        </w:tc>
      </w:tr>
    </w:tbl>
    <w:p w:rsidR="00E81D17" w:rsidRDefault="001A30ED" w:rsidP="00E514C8">
      <w:pPr>
        <w:pStyle w:val="IEMTText"/>
      </w:pPr>
      <w:r>
        <w:t>Appendix</w:t>
      </w:r>
    </w:p>
    <w:p w:rsidR="001A30ED" w:rsidRDefault="001A30ED" w:rsidP="00E514C8">
      <w:pPr>
        <w:pStyle w:val="IEMTText"/>
      </w:pPr>
      <w:r>
        <w:t>Format of Extinction file</w:t>
      </w:r>
    </w:p>
    <w:p w:rsidR="001A30ED" w:rsidRDefault="001A30ED" w:rsidP="00E514C8">
      <w:pPr>
        <w:pStyle w:val="IEMTText"/>
      </w:pPr>
      <w:r>
        <w:t>Format for multiple charge size distribution file</w:t>
      </w:r>
    </w:p>
    <w:sectPr w:rsidR="001A30ED" w:rsidSect="00E466A1">
      <w:footerReference w:type="default" r:id="rId14"/>
      <w:endnotePr>
        <w:numFmt w:val="decimal"/>
      </w:endnotePr>
      <w:type w:val="continuous"/>
      <w:pgSz w:w="12240" w:h="15840" w:code="1"/>
      <w:pgMar w:top="950" w:right="2459" w:bottom="950" w:left="2694" w:header="1440" w:footer="432" w:gutter="0"/>
      <w:cols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30ED" w:rsidRDefault="001A30ED">
      <w:pPr>
        <w:spacing w:after="0"/>
      </w:pPr>
      <w:r>
        <w:separator/>
      </w:r>
    </w:p>
  </w:endnote>
  <w:endnote w:type="continuationSeparator" w:id="0">
    <w:p w:rsidR="001A30ED" w:rsidRDefault="001A30E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algun Gothic">
    <w:altName w:val="Arial Unicode MS"/>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0ED" w:rsidRPr="00492407" w:rsidRDefault="001A30ED" w:rsidP="00374365">
    <w:pPr>
      <w:pStyle w:val="Footer"/>
      <w:ind w:right="360" w:firstLine="0"/>
      <w:jc w:val="center"/>
      <w:rPr>
        <w:sz w:val="16"/>
        <w:lang w:eastAsia="ko-KR"/>
      </w:rPr>
    </w:pPr>
    <w:r>
      <w:rPr>
        <w:sz w:val="16"/>
      </w:rPr>
      <w:t>Weizmann Institute of Science (</w:t>
    </w:r>
    <w:r>
      <w:rPr>
        <w:sz w:val="16"/>
      </w:rPr>
      <w:fldChar w:fldCharType="begin"/>
    </w:r>
    <w:r>
      <w:rPr>
        <w:sz w:val="16"/>
      </w:rPr>
      <w:instrText xml:space="preserve"> DATE \@ "dddd, MMMM dd, yyyy" </w:instrText>
    </w:r>
    <w:r>
      <w:rPr>
        <w:sz w:val="16"/>
      </w:rPr>
      <w:fldChar w:fldCharType="separate"/>
    </w:r>
    <w:r>
      <w:rPr>
        <w:noProof/>
        <w:sz w:val="16"/>
      </w:rPr>
      <w:t>Sunday, December 22, 2013</w:t>
    </w:r>
    <w:r>
      <w:rPr>
        <w:sz w:val="16"/>
      </w:rPr>
      <w:fldChar w:fldCharType="end"/>
    </w:r>
    <w:r>
      <w:rPr>
        <w:sz w:val="16"/>
      </w:rPr>
      <w:t>)</w:t>
    </w:r>
  </w:p>
  <w:p w:rsidR="001A30ED" w:rsidRDefault="001A30ED">
    <w:pPr>
      <w:pStyle w:val="Footer"/>
      <w:ind w:right="360"/>
      <w:jc w:val="center"/>
      <w:rPr>
        <w:sz w:val="16"/>
      </w:rPr>
    </w:pPr>
  </w:p>
  <w:p w:rsidR="001A30ED" w:rsidRDefault="001A30ED">
    <w:pPr>
      <w:pStyle w:val="Footer"/>
      <w:ind w:firstLine="0"/>
    </w:pPr>
    <w:r>
      <w:rPr>
        <w:b/>
        <w:bCs/>
        <w:sz w:val="12"/>
      </w:rPr>
      <w:tab/>
      <w:t xml:space="preserve">                        </w:t>
    </w:r>
    <w:r>
      <w:rPr>
        <w:b/>
        <w:bCs/>
        <w:sz w:val="12"/>
      </w:rPr>
      <w:tab/>
    </w:r>
    <w:r>
      <w:rPr>
        <w:rFonts w:ascii="Arial" w:hAnsi="Arial"/>
        <w:b/>
        <w:bCs/>
        <w:sz w:val="12"/>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0ED" w:rsidRPr="00492407" w:rsidRDefault="001A30ED" w:rsidP="00374365">
    <w:pPr>
      <w:pStyle w:val="Footer"/>
      <w:ind w:right="360" w:firstLine="0"/>
      <w:jc w:val="center"/>
      <w:rPr>
        <w:sz w:val="16"/>
        <w:lang w:eastAsia="ko-KR"/>
      </w:rPr>
    </w:pPr>
    <w:r>
      <w:rPr>
        <w:sz w:val="16"/>
      </w:rPr>
      <w:t>Weizmann Institute of Science (</w:t>
    </w:r>
    <w:r>
      <w:rPr>
        <w:sz w:val="16"/>
      </w:rPr>
      <w:fldChar w:fldCharType="begin"/>
    </w:r>
    <w:r>
      <w:rPr>
        <w:sz w:val="16"/>
      </w:rPr>
      <w:instrText xml:space="preserve"> DATE \@ "dddd, MMMM dd, yyyy" </w:instrText>
    </w:r>
    <w:r>
      <w:rPr>
        <w:sz w:val="16"/>
      </w:rPr>
      <w:fldChar w:fldCharType="separate"/>
    </w:r>
    <w:r>
      <w:rPr>
        <w:noProof/>
        <w:sz w:val="16"/>
      </w:rPr>
      <w:t>Sunday, December 22, 2013</w:t>
    </w:r>
    <w:r>
      <w:rPr>
        <w:sz w:val="16"/>
      </w:rPr>
      <w:fldChar w:fldCharType="end"/>
    </w:r>
    <w:r>
      <w:rPr>
        <w:sz w:val="16"/>
      </w:rPr>
      <w:t>)</w:t>
    </w:r>
  </w:p>
  <w:p w:rsidR="001A30ED" w:rsidRDefault="001A30ED">
    <w:pPr>
      <w:pStyle w:val="Footer"/>
      <w:ind w:right="360"/>
      <w:jc w:val="center"/>
      <w:rPr>
        <w:sz w:val="16"/>
      </w:rPr>
    </w:pPr>
  </w:p>
  <w:p w:rsidR="001A30ED" w:rsidRDefault="001A30ED">
    <w:pPr>
      <w:pStyle w:val="Footer"/>
      <w:ind w:firstLine="0"/>
    </w:pPr>
    <w:r>
      <w:rPr>
        <w:b/>
        <w:bCs/>
        <w:sz w:val="12"/>
      </w:rPr>
      <w:tab/>
      <w:t xml:space="preserve">                        </w:t>
    </w:r>
    <w:r>
      <w:rPr>
        <w:b/>
        <w:bCs/>
        <w:sz w:val="12"/>
      </w:rPr>
      <w:tab/>
    </w:r>
    <w:r>
      <w:rPr>
        <w:rFonts w:ascii="Arial" w:hAnsi="Arial"/>
        <w:b/>
        <w:bCs/>
        <w:sz w:val="12"/>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30ED" w:rsidRDefault="001A30ED">
      <w:pPr>
        <w:spacing w:after="0"/>
      </w:pPr>
      <w:r>
        <w:separator/>
      </w:r>
    </w:p>
  </w:footnote>
  <w:footnote w:type="continuationSeparator" w:id="0">
    <w:p w:rsidR="001A30ED" w:rsidRDefault="001A30E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E0C70"/>
    <w:multiLevelType w:val="hybridMultilevel"/>
    <w:tmpl w:val="9CC47942"/>
    <w:lvl w:ilvl="0" w:tplc="5C8AB4B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embedSystemFonts/>
  <w:proofState w:spelling="clean" w:grammar="clean"/>
  <w:stylePaneFormatFilter w:val="3F01"/>
  <w:defaultTabStop w:val="720"/>
  <w:doNotHyphenateCaps/>
  <w:drawingGridHorizontalSpacing w:val="120"/>
  <w:drawingGridVerticalSpacing w:val="12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
  <w:rsids>
    <w:rsidRoot w:val="001A57E9"/>
    <w:rsid w:val="00000E80"/>
    <w:rsid w:val="00001138"/>
    <w:rsid w:val="00015F8F"/>
    <w:rsid w:val="0001794C"/>
    <w:rsid w:val="000201FD"/>
    <w:rsid w:val="00022454"/>
    <w:rsid w:val="000251E5"/>
    <w:rsid w:val="00025CE2"/>
    <w:rsid w:val="000260B7"/>
    <w:rsid w:val="000310B6"/>
    <w:rsid w:val="00033844"/>
    <w:rsid w:val="00033B19"/>
    <w:rsid w:val="00042341"/>
    <w:rsid w:val="00042F39"/>
    <w:rsid w:val="0004419B"/>
    <w:rsid w:val="0005232B"/>
    <w:rsid w:val="00061339"/>
    <w:rsid w:val="00061B50"/>
    <w:rsid w:val="00062B05"/>
    <w:rsid w:val="000656B4"/>
    <w:rsid w:val="000777AE"/>
    <w:rsid w:val="00080419"/>
    <w:rsid w:val="000833C1"/>
    <w:rsid w:val="00086554"/>
    <w:rsid w:val="000A055C"/>
    <w:rsid w:val="000A07A7"/>
    <w:rsid w:val="000A17F5"/>
    <w:rsid w:val="000A705B"/>
    <w:rsid w:val="000B1CC8"/>
    <w:rsid w:val="000B4392"/>
    <w:rsid w:val="000C40D1"/>
    <w:rsid w:val="000C58AA"/>
    <w:rsid w:val="000C5BE3"/>
    <w:rsid w:val="000C6801"/>
    <w:rsid w:val="000D37C5"/>
    <w:rsid w:val="000D5281"/>
    <w:rsid w:val="000E0D83"/>
    <w:rsid w:val="000E18BF"/>
    <w:rsid w:val="00102DD2"/>
    <w:rsid w:val="00110F70"/>
    <w:rsid w:val="00111412"/>
    <w:rsid w:val="001228FF"/>
    <w:rsid w:val="001235C1"/>
    <w:rsid w:val="00124381"/>
    <w:rsid w:val="001309DB"/>
    <w:rsid w:val="00134876"/>
    <w:rsid w:val="00134BA8"/>
    <w:rsid w:val="0014328B"/>
    <w:rsid w:val="00153AE9"/>
    <w:rsid w:val="00154F14"/>
    <w:rsid w:val="001604F6"/>
    <w:rsid w:val="001608D0"/>
    <w:rsid w:val="0017033E"/>
    <w:rsid w:val="00174944"/>
    <w:rsid w:val="00174F8A"/>
    <w:rsid w:val="001751AE"/>
    <w:rsid w:val="00176677"/>
    <w:rsid w:val="00182B07"/>
    <w:rsid w:val="001873E1"/>
    <w:rsid w:val="0018789E"/>
    <w:rsid w:val="001A30A2"/>
    <w:rsid w:val="001A30ED"/>
    <w:rsid w:val="001A57E9"/>
    <w:rsid w:val="001B235F"/>
    <w:rsid w:val="001B27EB"/>
    <w:rsid w:val="001B3EBC"/>
    <w:rsid w:val="001C3AD3"/>
    <w:rsid w:val="001C6C24"/>
    <w:rsid w:val="001E06EE"/>
    <w:rsid w:val="001F1D07"/>
    <w:rsid w:val="001F7F2F"/>
    <w:rsid w:val="00201763"/>
    <w:rsid w:val="00216321"/>
    <w:rsid w:val="0022078E"/>
    <w:rsid w:val="00223D04"/>
    <w:rsid w:val="00224B10"/>
    <w:rsid w:val="00236D3D"/>
    <w:rsid w:val="00244C72"/>
    <w:rsid w:val="0025262E"/>
    <w:rsid w:val="00253FEB"/>
    <w:rsid w:val="0026016B"/>
    <w:rsid w:val="002616DA"/>
    <w:rsid w:val="002961C0"/>
    <w:rsid w:val="002A1B99"/>
    <w:rsid w:val="002A6B75"/>
    <w:rsid w:val="002D42BC"/>
    <w:rsid w:val="002D72A3"/>
    <w:rsid w:val="002E02D5"/>
    <w:rsid w:val="002E4A59"/>
    <w:rsid w:val="002E52D7"/>
    <w:rsid w:val="002F08F7"/>
    <w:rsid w:val="002F2A02"/>
    <w:rsid w:val="002F500E"/>
    <w:rsid w:val="002F5719"/>
    <w:rsid w:val="003007DF"/>
    <w:rsid w:val="00305174"/>
    <w:rsid w:val="0030549E"/>
    <w:rsid w:val="00313F71"/>
    <w:rsid w:val="00324E8C"/>
    <w:rsid w:val="00331122"/>
    <w:rsid w:val="00333C54"/>
    <w:rsid w:val="00335AD0"/>
    <w:rsid w:val="00342293"/>
    <w:rsid w:val="0034359F"/>
    <w:rsid w:val="00356EEE"/>
    <w:rsid w:val="00374365"/>
    <w:rsid w:val="00384D3C"/>
    <w:rsid w:val="003913EC"/>
    <w:rsid w:val="00394E48"/>
    <w:rsid w:val="00397825"/>
    <w:rsid w:val="003A5FC0"/>
    <w:rsid w:val="003B0776"/>
    <w:rsid w:val="003B0A27"/>
    <w:rsid w:val="003B0A9C"/>
    <w:rsid w:val="003B321D"/>
    <w:rsid w:val="003B4B23"/>
    <w:rsid w:val="003B5623"/>
    <w:rsid w:val="003D1315"/>
    <w:rsid w:val="003D2A79"/>
    <w:rsid w:val="003D6288"/>
    <w:rsid w:val="003D6CFF"/>
    <w:rsid w:val="003E2CF5"/>
    <w:rsid w:val="003E5B27"/>
    <w:rsid w:val="003E73FE"/>
    <w:rsid w:val="003F1AF9"/>
    <w:rsid w:val="004043A6"/>
    <w:rsid w:val="00405C2A"/>
    <w:rsid w:val="00407025"/>
    <w:rsid w:val="0041155F"/>
    <w:rsid w:val="0041263B"/>
    <w:rsid w:val="00424353"/>
    <w:rsid w:val="004243ED"/>
    <w:rsid w:val="004308B3"/>
    <w:rsid w:val="00435F0B"/>
    <w:rsid w:val="00437F1B"/>
    <w:rsid w:val="00437FEF"/>
    <w:rsid w:val="004409A8"/>
    <w:rsid w:val="0044299C"/>
    <w:rsid w:val="00444C14"/>
    <w:rsid w:val="00452603"/>
    <w:rsid w:val="00455539"/>
    <w:rsid w:val="00456042"/>
    <w:rsid w:val="00460E40"/>
    <w:rsid w:val="00462F24"/>
    <w:rsid w:val="004635E4"/>
    <w:rsid w:val="004659EA"/>
    <w:rsid w:val="0046743F"/>
    <w:rsid w:val="00477AAA"/>
    <w:rsid w:val="004827A1"/>
    <w:rsid w:val="00482E28"/>
    <w:rsid w:val="00492407"/>
    <w:rsid w:val="004A1EA6"/>
    <w:rsid w:val="004A38BF"/>
    <w:rsid w:val="004A55B4"/>
    <w:rsid w:val="004B4DC7"/>
    <w:rsid w:val="004B4DE9"/>
    <w:rsid w:val="004B5087"/>
    <w:rsid w:val="004B694F"/>
    <w:rsid w:val="004B6AF0"/>
    <w:rsid w:val="004C152A"/>
    <w:rsid w:val="004E21B0"/>
    <w:rsid w:val="004E45CD"/>
    <w:rsid w:val="004E47C0"/>
    <w:rsid w:val="004F751E"/>
    <w:rsid w:val="00503700"/>
    <w:rsid w:val="005111B4"/>
    <w:rsid w:val="00513DD4"/>
    <w:rsid w:val="00525E5E"/>
    <w:rsid w:val="00526063"/>
    <w:rsid w:val="005262F6"/>
    <w:rsid w:val="00532660"/>
    <w:rsid w:val="00536E1D"/>
    <w:rsid w:val="00540301"/>
    <w:rsid w:val="005504A7"/>
    <w:rsid w:val="00551243"/>
    <w:rsid w:val="00552CE1"/>
    <w:rsid w:val="00557A4F"/>
    <w:rsid w:val="005629A1"/>
    <w:rsid w:val="00562AC7"/>
    <w:rsid w:val="00563F5C"/>
    <w:rsid w:val="005704FD"/>
    <w:rsid w:val="0058310C"/>
    <w:rsid w:val="00584392"/>
    <w:rsid w:val="00597D32"/>
    <w:rsid w:val="005B587A"/>
    <w:rsid w:val="005B7F6F"/>
    <w:rsid w:val="005C0F3C"/>
    <w:rsid w:val="005C7D77"/>
    <w:rsid w:val="005D17E2"/>
    <w:rsid w:val="005D5D07"/>
    <w:rsid w:val="005E1A0E"/>
    <w:rsid w:val="005E2D7B"/>
    <w:rsid w:val="005E41CD"/>
    <w:rsid w:val="005E4BB0"/>
    <w:rsid w:val="005F53DA"/>
    <w:rsid w:val="005F6313"/>
    <w:rsid w:val="006001B8"/>
    <w:rsid w:val="00607034"/>
    <w:rsid w:val="00607E52"/>
    <w:rsid w:val="00610B9C"/>
    <w:rsid w:val="00613963"/>
    <w:rsid w:val="0061686B"/>
    <w:rsid w:val="0062002B"/>
    <w:rsid w:val="006237EF"/>
    <w:rsid w:val="0062777D"/>
    <w:rsid w:val="006402D6"/>
    <w:rsid w:val="00640612"/>
    <w:rsid w:val="00642A72"/>
    <w:rsid w:val="00642BFE"/>
    <w:rsid w:val="00645DB3"/>
    <w:rsid w:val="00645E2B"/>
    <w:rsid w:val="0064729E"/>
    <w:rsid w:val="006477CE"/>
    <w:rsid w:val="00652E86"/>
    <w:rsid w:val="00653B82"/>
    <w:rsid w:val="00656414"/>
    <w:rsid w:val="00657C64"/>
    <w:rsid w:val="00662160"/>
    <w:rsid w:val="00662287"/>
    <w:rsid w:val="00663355"/>
    <w:rsid w:val="00676FCE"/>
    <w:rsid w:val="00685840"/>
    <w:rsid w:val="0068654D"/>
    <w:rsid w:val="006947C7"/>
    <w:rsid w:val="006947F1"/>
    <w:rsid w:val="00694F00"/>
    <w:rsid w:val="00697202"/>
    <w:rsid w:val="006A6BB9"/>
    <w:rsid w:val="006F53D9"/>
    <w:rsid w:val="007025CB"/>
    <w:rsid w:val="00703166"/>
    <w:rsid w:val="00710CCB"/>
    <w:rsid w:val="00711830"/>
    <w:rsid w:val="00714AC7"/>
    <w:rsid w:val="00721074"/>
    <w:rsid w:val="007266D2"/>
    <w:rsid w:val="00734EC7"/>
    <w:rsid w:val="00743F82"/>
    <w:rsid w:val="007458D2"/>
    <w:rsid w:val="00745B32"/>
    <w:rsid w:val="0075032A"/>
    <w:rsid w:val="00756181"/>
    <w:rsid w:val="00756217"/>
    <w:rsid w:val="00762346"/>
    <w:rsid w:val="00780817"/>
    <w:rsid w:val="0078174C"/>
    <w:rsid w:val="007914AC"/>
    <w:rsid w:val="00793FCB"/>
    <w:rsid w:val="0079519A"/>
    <w:rsid w:val="00796DE6"/>
    <w:rsid w:val="007A1579"/>
    <w:rsid w:val="007A5D28"/>
    <w:rsid w:val="007B3941"/>
    <w:rsid w:val="007B62C9"/>
    <w:rsid w:val="007B6C98"/>
    <w:rsid w:val="007C5829"/>
    <w:rsid w:val="007C66AB"/>
    <w:rsid w:val="007C7C59"/>
    <w:rsid w:val="007E6A95"/>
    <w:rsid w:val="007F1559"/>
    <w:rsid w:val="00806407"/>
    <w:rsid w:val="008071C4"/>
    <w:rsid w:val="00813071"/>
    <w:rsid w:val="0085196A"/>
    <w:rsid w:val="00865A5B"/>
    <w:rsid w:val="00872B00"/>
    <w:rsid w:val="008A0681"/>
    <w:rsid w:val="008A121A"/>
    <w:rsid w:val="008A2186"/>
    <w:rsid w:val="008A292F"/>
    <w:rsid w:val="008A4274"/>
    <w:rsid w:val="008A7873"/>
    <w:rsid w:val="008B0946"/>
    <w:rsid w:val="008C0A0E"/>
    <w:rsid w:val="008C227E"/>
    <w:rsid w:val="008C4896"/>
    <w:rsid w:val="008C6627"/>
    <w:rsid w:val="008D0B3F"/>
    <w:rsid w:val="008E26FA"/>
    <w:rsid w:val="008E3364"/>
    <w:rsid w:val="008E79F5"/>
    <w:rsid w:val="009026F1"/>
    <w:rsid w:val="009072CE"/>
    <w:rsid w:val="00910DA4"/>
    <w:rsid w:val="009121B9"/>
    <w:rsid w:val="00915B74"/>
    <w:rsid w:val="0092448A"/>
    <w:rsid w:val="009465A1"/>
    <w:rsid w:val="00947AF8"/>
    <w:rsid w:val="00955192"/>
    <w:rsid w:val="00962B6C"/>
    <w:rsid w:val="00972AD3"/>
    <w:rsid w:val="00972E74"/>
    <w:rsid w:val="00973818"/>
    <w:rsid w:val="0097440F"/>
    <w:rsid w:val="00974C40"/>
    <w:rsid w:val="009824BD"/>
    <w:rsid w:val="00991ADC"/>
    <w:rsid w:val="00994ABF"/>
    <w:rsid w:val="00996815"/>
    <w:rsid w:val="009A099E"/>
    <w:rsid w:val="009C19FE"/>
    <w:rsid w:val="009C4D33"/>
    <w:rsid w:val="009F383A"/>
    <w:rsid w:val="009F6EAD"/>
    <w:rsid w:val="00A04EB3"/>
    <w:rsid w:val="00A0776A"/>
    <w:rsid w:val="00A077CF"/>
    <w:rsid w:val="00A117A0"/>
    <w:rsid w:val="00A16713"/>
    <w:rsid w:val="00A235E9"/>
    <w:rsid w:val="00A35799"/>
    <w:rsid w:val="00A36910"/>
    <w:rsid w:val="00A43DB7"/>
    <w:rsid w:val="00A44B04"/>
    <w:rsid w:val="00A56FC8"/>
    <w:rsid w:val="00A606C7"/>
    <w:rsid w:val="00A61ACF"/>
    <w:rsid w:val="00A7108B"/>
    <w:rsid w:val="00A7472F"/>
    <w:rsid w:val="00A808E6"/>
    <w:rsid w:val="00A81EC0"/>
    <w:rsid w:val="00A83F8E"/>
    <w:rsid w:val="00A922C5"/>
    <w:rsid w:val="00A92A86"/>
    <w:rsid w:val="00A93CF4"/>
    <w:rsid w:val="00A96A73"/>
    <w:rsid w:val="00A97204"/>
    <w:rsid w:val="00AA6428"/>
    <w:rsid w:val="00AB27CA"/>
    <w:rsid w:val="00AC0623"/>
    <w:rsid w:val="00AC2065"/>
    <w:rsid w:val="00AC3EC1"/>
    <w:rsid w:val="00AC425B"/>
    <w:rsid w:val="00AC573A"/>
    <w:rsid w:val="00AD34C4"/>
    <w:rsid w:val="00AD4E37"/>
    <w:rsid w:val="00AE3293"/>
    <w:rsid w:val="00AE6B5E"/>
    <w:rsid w:val="00AF279D"/>
    <w:rsid w:val="00AF5BCB"/>
    <w:rsid w:val="00B00B68"/>
    <w:rsid w:val="00B02C38"/>
    <w:rsid w:val="00B066C8"/>
    <w:rsid w:val="00B13EDA"/>
    <w:rsid w:val="00B142F4"/>
    <w:rsid w:val="00B22005"/>
    <w:rsid w:val="00B270D2"/>
    <w:rsid w:val="00B4231B"/>
    <w:rsid w:val="00B465D3"/>
    <w:rsid w:val="00B5579F"/>
    <w:rsid w:val="00B65619"/>
    <w:rsid w:val="00B739EC"/>
    <w:rsid w:val="00B762D1"/>
    <w:rsid w:val="00B92492"/>
    <w:rsid w:val="00B93B95"/>
    <w:rsid w:val="00B9549A"/>
    <w:rsid w:val="00BA0BB3"/>
    <w:rsid w:val="00BA53CA"/>
    <w:rsid w:val="00BB17FF"/>
    <w:rsid w:val="00BB440F"/>
    <w:rsid w:val="00BC4B2D"/>
    <w:rsid w:val="00BC5752"/>
    <w:rsid w:val="00BD080C"/>
    <w:rsid w:val="00BD4082"/>
    <w:rsid w:val="00BE28D8"/>
    <w:rsid w:val="00BF16BA"/>
    <w:rsid w:val="00BF2F3B"/>
    <w:rsid w:val="00BF4EBE"/>
    <w:rsid w:val="00BF549B"/>
    <w:rsid w:val="00BF5D29"/>
    <w:rsid w:val="00C03E55"/>
    <w:rsid w:val="00C072D2"/>
    <w:rsid w:val="00C1307C"/>
    <w:rsid w:val="00C173B0"/>
    <w:rsid w:val="00C17501"/>
    <w:rsid w:val="00C2064D"/>
    <w:rsid w:val="00C21CCC"/>
    <w:rsid w:val="00C2628C"/>
    <w:rsid w:val="00C36DC2"/>
    <w:rsid w:val="00C404CC"/>
    <w:rsid w:val="00C47FFA"/>
    <w:rsid w:val="00C50948"/>
    <w:rsid w:val="00C52A00"/>
    <w:rsid w:val="00C61D99"/>
    <w:rsid w:val="00C620C0"/>
    <w:rsid w:val="00C621EB"/>
    <w:rsid w:val="00C650D2"/>
    <w:rsid w:val="00C71E15"/>
    <w:rsid w:val="00C74679"/>
    <w:rsid w:val="00C752D2"/>
    <w:rsid w:val="00C763F6"/>
    <w:rsid w:val="00C76B9C"/>
    <w:rsid w:val="00C84B15"/>
    <w:rsid w:val="00C866DF"/>
    <w:rsid w:val="00C939AB"/>
    <w:rsid w:val="00C94794"/>
    <w:rsid w:val="00CA12CC"/>
    <w:rsid w:val="00CA2A29"/>
    <w:rsid w:val="00CA4CD0"/>
    <w:rsid w:val="00CB0F89"/>
    <w:rsid w:val="00CB2494"/>
    <w:rsid w:val="00CB2D5E"/>
    <w:rsid w:val="00CC13EE"/>
    <w:rsid w:val="00CD4965"/>
    <w:rsid w:val="00CD4C96"/>
    <w:rsid w:val="00CE1B38"/>
    <w:rsid w:val="00CE1E7F"/>
    <w:rsid w:val="00CE2335"/>
    <w:rsid w:val="00CF2478"/>
    <w:rsid w:val="00CF6512"/>
    <w:rsid w:val="00CF65B9"/>
    <w:rsid w:val="00D0039E"/>
    <w:rsid w:val="00D04DA0"/>
    <w:rsid w:val="00D05B0C"/>
    <w:rsid w:val="00D214A1"/>
    <w:rsid w:val="00D27EE3"/>
    <w:rsid w:val="00D30FFE"/>
    <w:rsid w:val="00D3282C"/>
    <w:rsid w:val="00D4443F"/>
    <w:rsid w:val="00D5167A"/>
    <w:rsid w:val="00D616EE"/>
    <w:rsid w:val="00D7716D"/>
    <w:rsid w:val="00D9351C"/>
    <w:rsid w:val="00DB03DB"/>
    <w:rsid w:val="00DB10AC"/>
    <w:rsid w:val="00DC2533"/>
    <w:rsid w:val="00DC30A6"/>
    <w:rsid w:val="00DC48DC"/>
    <w:rsid w:val="00DC6BC7"/>
    <w:rsid w:val="00DD4233"/>
    <w:rsid w:val="00DD5F71"/>
    <w:rsid w:val="00DE2D2C"/>
    <w:rsid w:val="00DE44BD"/>
    <w:rsid w:val="00DE65B3"/>
    <w:rsid w:val="00DE7C42"/>
    <w:rsid w:val="00DF7FBB"/>
    <w:rsid w:val="00E01315"/>
    <w:rsid w:val="00E06DDF"/>
    <w:rsid w:val="00E15210"/>
    <w:rsid w:val="00E158BE"/>
    <w:rsid w:val="00E2071A"/>
    <w:rsid w:val="00E302EA"/>
    <w:rsid w:val="00E34CA9"/>
    <w:rsid w:val="00E3585F"/>
    <w:rsid w:val="00E426C4"/>
    <w:rsid w:val="00E465D2"/>
    <w:rsid w:val="00E466A1"/>
    <w:rsid w:val="00E46752"/>
    <w:rsid w:val="00E514C8"/>
    <w:rsid w:val="00E54BA7"/>
    <w:rsid w:val="00E60417"/>
    <w:rsid w:val="00E728F2"/>
    <w:rsid w:val="00E74912"/>
    <w:rsid w:val="00E74C8E"/>
    <w:rsid w:val="00E81D17"/>
    <w:rsid w:val="00E8467E"/>
    <w:rsid w:val="00E9097B"/>
    <w:rsid w:val="00E91B77"/>
    <w:rsid w:val="00EA1B12"/>
    <w:rsid w:val="00EA1C93"/>
    <w:rsid w:val="00EA3109"/>
    <w:rsid w:val="00EA358D"/>
    <w:rsid w:val="00EA7A35"/>
    <w:rsid w:val="00EB7A5C"/>
    <w:rsid w:val="00EB7B8E"/>
    <w:rsid w:val="00EC2E08"/>
    <w:rsid w:val="00EC4AB5"/>
    <w:rsid w:val="00ED024E"/>
    <w:rsid w:val="00EF3036"/>
    <w:rsid w:val="00EF7FED"/>
    <w:rsid w:val="00F416A7"/>
    <w:rsid w:val="00F41EAC"/>
    <w:rsid w:val="00F45B3A"/>
    <w:rsid w:val="00F50696"/>
    <w:rsid w:val="00F53ECE"/>
    <w:rsid w:val="00F552F8"/>
    <w:rsid w:val="00F716CB"/>
    <w:rsid w:val="00F74BFD"/>
    <w:rsid w:val="00F82B3F"/>
    <w:rsid w:val="00F921F8"/>
    <w:rsid w:val="00F92594"/>
    <w:rsid w:val="00F97BF5"/>
    <w:rsid w:val="00FB07D7"/>
    <w:rsid w:val="00FB2AC8"/>
    <w:rsid w:val="00FC1C5A"/>
    <w:rsid w:val="00FC3B6B"/>
    <w:rsid w:val="00FC4948"/>
    <w:rsid w:val="00FD0FB2"/>
    <w:rsid w:val="00FE15A5"/>
    <w:rsid w:val="00FE1AD3"/>
    <w:rsid w:val="00FE2D8E"/>
    <w:rsid w:val="00FE67D0"/>
    <w:rsid w:val="00FF373C"/>
    <w:rsid w:val="00FF59E8"/>
  </w:rsids>
  <m:mathPr>
    <m:mathFont m:val="Cambria Math"/>
    <m:brkBin m:val="before"/>
    <m:brkBinSub m:val="--"/>
    <m:smallFrac m:val="off"/>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algun Gothic" w:hAnsi="Times New Roman" w:cs="Times New Roman"/>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0AC"/>
    <w:pPr>
      <w:overflowPunct w:val="0"/>
      <w:autoSpaceDE w:val="0"/>
      <w:autoSpaceDN w:val="0"/>
      <w:adjustRightInd w:val="0"/>
      <w:spacing w:after="20"/>
      <w:ind w:firstLine="288"/>
      <w:textAlignment w:val="baseline"/>
    </w:pPr>
    <w:rPr>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MTPaperTitle">
    <w:name w:val="IEMT Paper Title"/>
    <w:basedOn w:val="Normal"/>
    <w:uiPriority w:val="99"/>
    <w:rsid w:val="002F500E"/>
    <w:pPr>
      <w:spacing w:after="0"/>
      <w:ind w:firstLine="0"/>
      <w:jc w:val="center"/>
    </w:pPr>
    <w:rPr>
      <w:b/>
    </w:rPr>
  </w:style>
  <w:style w:type="paragraph" w:customStyle="1" w:styleId="IEMTAuthorNames">
    <w:name w:val="IEMT Author Name(s)"/>
    <w:basedOn w:val="Normal"/>
    <w:uiPriority w:val="99"/>
    <w:rsid w:val="002F500E"/>
    <w:pPr>
      <w:spacing w:after="0"/>
      <w:jc w:val="center"/>
    </w:pPr>
    <w:rPr>
      <w:sz w:val="20"/>
    </w:rPr>
  </w:style>
  <w:style w:type="paragraph" w:customStyle="1" w:styleId="IEMTReferences">
    <w:name w:val="IEMT References"/>
    <w:basedOn w:val="Normal"/>
    <w:uiPriority w:val="99"/>
    <w:rsid w:val="002F500E"/>
    <w:pPr>
      <w:ind w:left="288" w:hanging="288"/>
      <w:jc w:val="both"/>
    </w:pPr>
    <w:rPr>
      <w:noProof/>
      <w:sz w:val="20"/>
    </w:rPr>
  </w:style>
  <w:style w:type="paragraph" w:customStyle="1" w:styleId="IEMTSectionHeaders">
    <w:name w:val="IEMT Section Headers"/>
    <w:basedOn w:val="Normal"/>
    <w:next w:val="IEMTText"/>
    <w:uiPriority w:val="99"/>
    <w:rsid w:val="002F500E"/>
    <w:pPr>
      <w:spacing w:before="100"/>
      <w:ind w:firstLine="0"/>
    </w:pPr>
    <w:rPr>
      <w:b/>
      <w:sz w:val="20"/>
    </w:rPr>
  </w:style>
  <w:style w:type="paragraph" w:customStyle="1" w:styleId="IEMTText">
    <w:name w:val="IEMT Text"/>
    <w:basedOn w:val="Normal"/>
    <w:uiPriority w:val="99"/>
    <w:rsid w:val="002F500E"/>
    <w:pPr>
      <w:jc w:val="both"/>
    </w:pPr>
    <w:rPr>
      <w:rFonts w:ascii="Times" w:hAnsi="Times"/>
      <w:sz w:val="20"/>
    </w:rPr>
  </w:style>
  <w:style w:type="paragraph" w:styleId="Header">
    <w:name w:val="header"/>
    <w:basedOn w:val="Normal"/>
    <w:link w:val="HeaderChar"/>
    <w:uiPriority w:val="99"/>
    <w:rsid w:val="002F500E"/>
    <w:pPr>
      <w:tabs>
        <w:tab w:val="center" w:pos="4320"/>
        <w:tab w:val="right" w:pos="8640"/>
      </w:tabs>
    </w:pPr>
  </w:style>
  <w:style w:type="character" w:customStyle="1" w:styleId="HeaderChar">
    <w:name w:val="Header Char"/>
    <w:link w:val="Header"/>
    <w:uiPriority w:val="99"/>
    <w:semiHidden/>
    <w:locked/>
    <w:rsid w:val="00513DD4"/>
    <w:rPr>
      <w:rFonts w:cs="Times New Roman"/>
      <w:sz w:val="20"/>
      <w:szCs w:val="20"/>
    </w:rPr>
  </w:style>
  <w:style w:type="paragraph" w:styleId="Footer">
    <w:name w:val="footer"/>
    <w:basedOn w:val="Normal"/>
    <w:link w:val="FooterChar"/>
    <w:uiPriority w:val="99"/>
    <w:rsid w:val="002F500E"/>
    <w:pPr>
      <w:tabs>
        <w:tab w:val="center" w:pos="4320"/>
        <w:tab w:val="right" w:pos="8640"/>
      </w:tabs>
    </w:pPr>
  </w:style>
  <w:style w:type="character" w:customStyle="1" w:styleId="FooterChar">
    <w:name w:val="Footer Char"/>
    <w:link w:val="Footer"/>
    <w:uiPriority w:val="99"/>
    <w:semiHidden/>
    <w:locked/>
    <w:rsid w:val="00513DD4"/>
    <w:rPr>
      <w:rFonts w:cs="Times New Roman"/>
      <w:sz w:val="20"/>
      <w:szCs w:val="20"/>
    </w:rPr>
  </w:style>
  <w:style w:type="paragraph" w:styleId="BodyText2">
    <w:name w:val="Body Text 2"/>
    <w:basedOn w:val="Normal"/>
    <w:link w:val="BodyText2Char"/>
    <w:uiPriority w:val="99"/>
    <w:rsid w:val="002F500E"/>
    <w:pPr>
      <w:overflowPunct/>
      <w:autoSpaceDE/>
      <w:autoSpaceDN/>
      <w:adjustRightInd/>
      <w:spacing w:after="0"/>
      <w:ind w:firstLine="0"/>
      <w:jc w:val="center"/>
      <w:textAlignment w:val="auto"/>
    </w:pPr>
  </w:style>
  <w:style w:type="character" w:customStyle="1" w:styleId="BodyText2Char">
    <w:name w:val="Body Text 2 Char"/>
    <w:link w:val="BodyText2"/>
    <w:uiPriority w:val="99"/>
    <w:semiHidden/>
    <w:locked/>
    <w:rsid w:val="00513DD4"/>
    <w:rPr>
      <w:rFonts w:cs="Times New Roman"/>
      <w:sz w:val="20"/>
      <w:szCs w:val="20"/>
    </w:rPr>
  </w:style>
  <w:style w:type="paragraph" w:customStyle="1" w:styleId="SEMIText">
    <w:name w:val="SEMI Text"/>
    <w:uiPriority w:val="99"/>
    <w:rsid w:val="002F500E"/>
    <w:pPr>
      <w:jc w:val="both"/>
    </w:pPr>
    <w:rPr>
      <w:noProof/>
      <w:sz w:val="24"/>
      <w:lang w:bidi="ar-SA"/>
    </w:rPr>
  </w:style>
  <w:style w:type="paragraph" w:customStyle="1" w:styleId="TTPAuthors">
    <w:name w:val="TTP Author(s)"/>
    <w:basedOn w:val="Normal"/>
    <w:next w:val="Normal"/>
    <w:uiPriority w:val="99"/>
    <w:rsid w:val="00551243"/>
    <w:pPr>
      <w:overflowPunct/>
      <w:adjustRightInd/>
      <w:spacing w:before="120" w:after="0"/>
      <w:ind w:firstLine="0"/>
      <w:jc w:val="center"/>
      <w:textAlignment w:val="auto"/>
    </w:pPr>
    <w:rPr>
      <w:rFonts w:ascii="Arial" w:eastAsia="SimSun" w:hAnsi="Arial" w:cs="Arial"/>
      <w:sz w:val="28"/>
      <w:szCs w:val="28"/>
    </w:rPr>
  </w:style>
  <w:style w:type="paragraph" w:styleId="ListParagraph">
    <w:name w:val="List Paragraph"/>
    <w:basedOn w:val="Normal"/>
    <w:uiPriority w:val="99"/>
    <w:qFormat/>
    <w:rsid w:val="00652E86"/>
    <w:pPr>
      <w:overflowPunct/>
      <w:autoSpaceDE/>
      <w:autoSpaceDN/>
      <w:adjustRightInd/>
      <w:spacing w:after="0"/>
      <w:ind w:left="720" w:firstLine="0"/>
      <w:textAlignment w:val="auto"/>
    </w:pPr>
    <w:rPr>
      <w:szCs w:val="24"/>
    </w:rPr>
  </w:style>
  <w:style w:type="paragraph" w:styleId="BalloonText">
    <w:name w:val="Balloon Text"/>
    <w:basedOn w:val="Normal"/>
    <w:link w:val="BalloonTextChar"/>
    <w:uiPriority w:val="99"/>
    <w:semiHidden/>
    <w:rsid w:val="00652E86"/>
    <w:pPr>
      <w:spacing w:after="0"/>
    </w:pPr>
    <w:rPr>
      <w:rFonts w:ascii="Tahoma" w:hAnsi="Tahoma" w:cs="Tahoma"/>
      <w:sz w:val="16"/>
      <w:szCs w:val="16"/>
    </w:rPr>
  </w:style>
  <w:style w:type="character" w:customStyle="1" w:styleId="BalloonTextChar">
    <w:name w:val="Balloon Text Char"/>
    <w:link w:val="BalloonText"/>
    <w:uiPriority w:val="99"/>
    <w:semiHidden/>
    <w:locked/>
    <w:rsid w:val="00652E86"/>
    <w:rPr>
      <w:rFonts w:ascii="Tahoma" w:hAnsi="Tahoma" w:cs="Tahoma"/>
      <w:sz w:val="16"/>
      <w:szCs w:val="16"/>
    </w:rPr>
  </w:style>
  <w:style w:type="character" w:styleId="PlaceholderText">
    <w:name w:val="Placeholder Text"/>
    <w:basedOn w:val="DefaultParagraphFont"/>
    <w:uiPriority w:val="99"/>
    <w:semiHidden/>
    <w:rsid w:val="00E3585F"/>
    <w:rPr>
      <w:color w:val="808080"/>
    </w:rPr>
  </w:style>
  <w:style w:type="paragraph" w:styleId="EndnoteText">
    <w:name w:val="endnote text"/>
    <w:basedOn w:val="Normal"/>
    <w:link w:val="EndnoteTextChar"/>
    <w:uiPriority w:val="99"/>
    <w:unhideWhenUsed/>
    <w:rsid w:val="00C74679"/>
    <w:pPr>
      <w:spacing w:after="0"/>
    </w:pPr>
    <w:rPr>
      <w:sz w:val="20"/>
    </w:rPr>
  </w:style>
  <w:style w:type="character" w:customStyle="1" w:styleId="EndnoteTextChar">
    <w:name w:val="Endnote Text Char"/>
    <w:basedOn w:val="DefaultParagraphFont"/>
    <w:link w:val="EndnoteText"/>
    <w:uiPriority w:val="99"/>
    <w:rsid w:val="00C74679"/>
    <w:rPr>
      <w:lang w:bidi="ar-SA"/>
    </w:rPr>
  </w:style>
  <w:style w:type="character" w:styleId="EndnoteReference">
    <w:name w:val="endnote reference"/>
    <w:basedOn w:val="DefaultParagraphFont"/>
    <w:uiPriority w:val="99"/>
    <w:unhideWhenUsed/>
    <w:rsid w:val="00C74679"/>
    <w:rPr>
      <w:vertAlign w:val="superscript"/>
    </w:rPr>
  </w:style>
  <w:style w:type="paragraph" w:styleId="FootnoteText">
    <w:name w:val="footnote text"/>
    <w:basedOn w:val="Normal"/>
    <w:link w:val="FootnoteTextChar"/>
    <w:uiPriority w:val="99"/>
    <w:semiHidden/>
    <w:unhideWhenUsed/>
    <w:rsid w:val="00C74679"/>
    <w:pPr>
      <w:spacing w:after="0"/>
    </w:pPr>
    <w:rPr>
      <w:sz w:val="20"/>
    </w:rPr>
  </w:style>
  <w:style w:type="character" w:customStyle="1" w:styleId="FootnoteTextChar">
    <w:name w:val="Footnote Text Char"/>
    <w:basedOn w:val="DefaultParagraphFont"/>
    <w:link w:val="FootnoteText"/>
    <w:uiPriority w:val="99"/>
    <w:semiHidden/>
    <w:rsid w:val="00C74679"/>
    <w:rPr>
      <w:lang w:bidi="ar-SA"/>
    </w:rPr>
  </w:style>
  <w:style w:type="character" w:styleId="FootnoteReference">
    <w:name w:val="footnote reference"/>
    <w:basedOn w:val="DefaultParagraphFont"/>
    <w:uiPriority w:val="99"/>
    <w:semiHidden/>
    <w:unhideWhenUsed/>
    <w:rsid w:val="00C74679"/>
    <w:rPr>
      <w:vertAlign w:val="superscript"/>
    </w:rPr>
  </w:style>
  <w:style w:type="paragraph" w:styleId="NormalWeb">
    <w:name w:val="Normal (Web)"/>
    <w:basedOn w:val="Normal"/>
    <w:uiPriority w:val="99"/>
    <w:unhideWhenUsed/>
    <w:rsid w:val="00C74679"/>
    <w:pPr>
      <w:overflowPunct/>
      <w:autoSpaceDE/>
      <w:autoSpaceDN/>
      <w:adjustRightInd/>
      <w:spacing w:before="100" w:beforeAutospacing="1" w:after="100" w:afterAutospacing="1"/>
      <w:ind w:firstLine="0"/>
      <w:textAlignment w:val="auto"/>
    </w:pPr>
    <w:rPr>
      <w:rFonts w:eastAsia="Times New Roman"/>
      <w:szCs w:val="24"/>
      <w:lang w:bidi="he-IL"/>
    </w:rPr>
  </w:style>
  <w:style w:type="character" w:styleId="Hyperlink">
    <w:name w:val="Hyperlink"/>
    <w:basedOn w:val="DefaultParagraphFont"/>
    <w:uiPriority w:val="99"/>
    <w:semiHidden/>
    <w:unhideWhenUsed/>
    <w:rsid w:val="003D2A79"/>
    <w:rPr>
      <w:color w:val="0000FF"/>
      <w:u w:val="single"/>
    </w:rPr>
  </w:style>
  <w:style w:type="paragraph" w:styleId="Caption">
    <w:name w:val="caption"/>
    <w:basedOn w:val="Normal"/>
    <w:next w:val="Normal"/>
    <w:unhideWhenUsed/>
    <w:qFormat/>
    <w:locked/>
    <w:rsid w:val="006237EF"/>
    <w:pPr>
      <w:spacing w:after="200"/>
    </w:pPr>
    <w:rPr>
      <w:b/>
      <w:bCs/>
      <w:color w:val="4F81BD" w:themeColor="accent1"/>
      <w:sz w:val="18"/>
      <w:szCs w:val="18"/>
    </w:rPr>
  </w:style>
  <w:style w:type="table" w:styleId="TableGrid">
    <w:name w:val="Table Grid"/>
    <w:basedOn w:val="TableNormal"/>
    <w:locked/>
    <w:rsid w:val="004B69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27E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algun Gothic" w:hAnsi="Times New Roman" w:cs="Times New Roman"/>
        <w:lang w:val="en-US" w:eastAsia="en-US" w:bidi="he-IL"/>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00E"/>
    <w:pPr>
      <w:overflowPunct w:val="0"/>
      <w:autoSpaceDE w:val="0"/>
      <w:autoSpaceDN w:val="0"/>
      <w:adjustRightInd w:val="0"/>
      <w:spacing w:after="20"/>
      <w:ind w:firstLine="288"/>
      <w:textAlignment w:val="baseline"/>
    </w:pPr>
    <w:rPr>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MTPaperTitle">
    <w:name w:val="IEMT Paper Title"/>
    <w:basedOn w:val="Normal"/>
    <w:uiPriority w:val="99"/>
    <w:rsid w:val="002F500E"/>
    <w:pPr>
      <w:spacing w:after="0"/>
      <w:ind w:firstLine="0"/>
      <w:jc w:val="center"/>
    </w:pPr>
    <w:rPr>
      <w:b/>
    </w:rPr>
  </w:style>
  <w:style w:type="paragraph" w:customStyle="1" w:styleId="IEMTAuthorNames">
    <w:name w:val="IEMT Author Name(s)"/>
    <w:basedOn w:val="Normal"/>
    <w:uiPriority w:val="99"/>
    <w:rsid w:val="002F500E"/>
    <w:pPr>
      <w:spacing w:after="0"/>
      <w:jc w:val="center"/>
    </w:pPr>
    <w:rPr>
      <w:sz w:val="20"/>
    </w:rPr>
  </w:style>
  <w:style w:type="paragraph" w:customStyle="1" w:styleId="IEMTReferences">
    <w:name w:val="IEMT References"/>
    <w:basedOn w:val="Normal"/>
    <w:uiPriority w:val="99"/>
    <w:rsid w:val="002F500E"/>
    <w:pPr>
      <w:ind w:left="288" w:hanging="288"/>
      <w:jc w:val="both"/>
    </w:pPr>
    <w:rPr>
      <w:noProof/>
      <w:sz w:val="20"/>
    </w:rPr>
  </w:style>
  <w:style w:type="paragraph" w:customStyle="1" w:styleId="IEMTSectionHeaders">
    <w:name w:val="IEMT Section Headers"/>
    <w:basedOn w:val="Normal"/>
    <w:next w:val="IEMTText"/>
    <w:uiPriority w:val="99"/>
    <w:rsid w:val="002F500E"/>
    <w:pPr>
      <w:spacing w:before="100"/>
      <w:ind w:firstLine="0"/>
    </w:pPr>
    <w:rPr>
      <w:b/>
      <w:sz w:val="20"/>
    </w:rPr>
  </w:style>
  <w:style w:type="paragraph" w:customStyle="1" w:styleId="IEMTText">
    <w:name w:val="IEMT Text"/>
    <w:basedOn w:val="Normal"/>
    <w:uiPriority w:val="99"/>
    <w:rsid w:val="002F500E"/>
    <w:pPr>
      <w:jc w:val="both"/>
    </w:pPr>
    <w:rPr>
      <w:rFonts w:ascii="Times" w:hAnsi="Times"/>
      <w:sz w:val="20"/>
    </w:rPr>
  </w:style>
  <w:style w:type="paragraph" w:styleId="Header">
    <w:name w:val="header"/>
    <w:basedOn w:val="Normal"/>
    <w:link w:val="HeaderChar"/>
    <w:uiPriority w:val="99"/>
    <w:rsid w:val="002F500E"/>
    <w:pPr>
      <w:tabs>
        <w:tab w:val="center" w:pos="4320"/>
        <w:tab w:val="right" w:pos="8640"/>
      </w:tabs>
    </w:pPr>
  </w:style>
  <w:style w:type="character" w:customStyle="1" w:styleId="HeaderChar">
    <w:name w:val="Header Char"/>
    <w:link w:val="Header"/>
    <w:uiPriority w:val="99"/>
    <w:semiHidden/>
    <w:locked/>
    <w:rsid w:val="00513DD4"/>
    <w:rPr>
      <w:rFonts w:cs="Times New Roman"/>
      <w:sz w:val="20"/>
      <w:szCs w:val="20"/>
    </w:rPr>
  </w:style>
  <w:style w:type="paragraph" w:styleId="Footer">
    <w:name w:val="footer"/>
    <w:basedOn w:val="Normal"/>
    <w:link w:val="FooterChar"/>
    <w:uiPriority w:val="99"/>
    <w:rsid w:val="002F500E"/>
    <w:pPr>
      <w:tabs>
        <w:tab w:val="center" w:pos="4320"/>
        <w:tab w:val="right" w:pos="8640"/>
      </w:tabs>
    </w:pPr>
  </w:style>
  <w:style w:type="character" w:customStyle="1" w:styleId="FooterChar">
    <w:name w:val="Footer Char"/>
    <w:link w:val="Footer"/>
    <w:uiPriority w:val="99"/>
    <w:semiHidden/>
    <w:locked/>
    <w:rsid w:val="00513DD4"/>
    <w:rPr>
      <w:rFonts w:cs="Times New Roman"/>
      <w:sz w:val="20"/>
      <w:szCs w:val="20"/>
    </w:rPr>
  </w:style>
  <w:style w:type="paragraph" w:styleId="BodyText2">
    <w:name w:val="Body Text 2"/>
    <w:basedOn w:val="Normal"/>
    <w:link w:val="BodyText2Char"/>
    <w:uiPriority w:val="99"/>
    <w:rsid w:val="002F500E"/>
    <w:pPr>
      <w:overflowPunct/>
      <w:autoSpaceDE/>
      <w:autoSpaceDN/>
      <w:adjustRightInd/>
      <w:spacing w:after="0"/>
      <w:ind w:firstLine="0"/>
      <w:jc w:val="center"/>
      <w:textAlignment w:val="auto"/>
    </w:pPr>
  </w:style>
  <w:style w:type="character" w:customStyle="1" w:styleId="BodyText2Char">
    <w:name w:val="Body Text 2 Char"/>
    <w:link w:val="BodyText2"/>
    <w:uiPriority w:val="99"/>
    <w:semiHidden/>
    <w:locked/>
    <w:rsid w:val="00513DD4"/>
    <w:rPr>
      <w:rFonts w:cs="Times New Roman"/>
      <w:sz w:val="20"/>
      <w:szCs w:val="20"/>
    </w:rPr>
  </w:style>
  <w:style w:type="paragraph" w:customStyle="1" w:styleId="SEMIText">
    <w:name w:val="SEMI Text"/>
    <w:uiPriority w:val="99"/>
    <w:rsid w:val="002F500E"/>
    <w:pPr>
      <w:jc w:val="both"/>
    </w:pPr>
    <w:rPr>
      <w:noProof/>
      <w:sz w:val="24"/>
      <w:lang w:bidi="ar-SA"/>
    </w:rPr>
  </w:style>
  <w:style w:type="paragraph" w:customStyle="1" w:styleId="TTPAuthors">
    <w:name w:val="TTP Author(s)"/>
    <w:basedOn w:val="Normal"/>
    <w:next w:val="Normal"/>
    <w:uiPriority w:val="99"/>
    <w:rsid w:val="00551243"/>
    <w:pPr>
      <w:overflowPunct/>
      <w:adjustRightInd/>
      <w:spacing w:before="120" w:after="0"/>
      <w:ind w:firstLine="0"/>
      <w:jc w:val="center"/>
      <w:textAlignment w:val="auto"/>
    </w:pPr>
    <w:rPr>
      <w:rFonts w:ascii="Arial" w:eastAsia="SimSun" w:hAnsi="Arial" w:cs="Arial"/>
      <w:sz w:val="28"/>
      <w:szCs w:val="28"/>
    </w:rPr>
  </w:style>
  <w:style w:type="paragraph" w:styleId="ListParagraph">
    <w:name w:val="List Paragraph"/>
    <w:basedOn w:val="Normal"/>
    <w:uiPriority w:val="99"/>
    <w:qFormat/>
    <w:rsid w:val="00652E86"/>
    <w:pPr>
      <w:overflowPunct/>
      <w:autoSpaceDE/>
      <w:autoSpaceDN/>
      <w:adjustRightInd/>
      <w:spacing w:after="0"/>
      <w:ind w:left="720" w:firstLine="0"/>
      <w:textAlignment w:val="auto"/>
    </w:pPr>
    <w:rPr>
      <w:szCs w:val="24"/>
    </w:rPr>
  </w:style>
  <w:style w:type="paragraph" w:styleId="BalloonText">
    <w:name w:val="Balloon Text"/>
    <w:basedOn w:val="Normal"/>
    <w:link w:val="BalloonTextChar"/>
    <w:uiPriority w:val="99"/>
    <w:semiHidden/>
    <w:rsid w:val="00652E86"/>
    <w:pPr>
      <w:spacing w:after="0"/>
    </w:pPr>
    <w:rPr>
      <w:rFonts w:ascii="Tahoma" w:hAnsi="Tahoma" w:cs="Tahoma"/>
      <w:sz w:val="16"/>
      <w:szCs w:val="16"/>
    </w:rPr>
  </w:style>
  <w:style w:type="character" w:customStyle="1" w:styleId="BalloonTextChar">
    <w:name w:val="Balloon Text Char"/>
    <w:link w:val="BalloonText"/>
    <w:uiPriority w:val="99"/>
    <w:semiHidden/>
    <w:locked/>
    <w:rsid w:val="00652E86"/>
    <w:rPr>
      <w:rFonts w:ascii="Tahoma" w:hAnsi="Tahoma" w:cs="Tahoma"/>
      <w:sz w:val="16"/>
      <w:szCs w:val="16"/>
    </w:rPr>
  </w:style>
  <w:style w:type="character" w:styleId="PlaceholderText">
    <w:name w:val="Placeholder Text"/>
    <w:basedOn w:val="DefaultParagraphFont"/>
    <w:uiPriority w:val="99"/>
    <w:semiHidden/>
    <w:rsid w:val="00E3585F"/>
    <w:rPr>
      <w:color w:val="808080"/>
    </w:rPr>
  </w:style>
  <w:style w:type="paragraph" w:styleId="EndnoteText">
    <w:name w:val="endnote text"/>
    <w:basedOn w:val="Normal"/>
    <w:link w:val="EndnoteTextChar"/>
    <w:uiPriority w:val="99"/>
    <w:unhideWhenUsed/>
    <w:rsid w:val="00C74679"/>
    <w:pPr>
      <w:spacing w:after="0"/>
    </w:pPr>
    <w:rPr>
      <w:sz w:val="20"/>
    </w:rPr>
  </w:style>
  <w:style w:type="character" w:customStyle="1" w:styleId="EndnoteTextChar">
    <w:name w:val="Endnote Text Char"/>
    <w:basedOn w:val="DefaultParagraphFont"/>
    <w:link w:val="EndnoteText"/>
    <w:uiPriority w:val="99"/>
    <w:rsid w:val="00C74679"/>
    <w:rPr>
      <w:lang w:bidi="ar-SA"/>
    </w:rPr>
  </w:style>
  <w:style w:type="character" w:styleId="EndnoteReference">
    <w:name w:val="endnote reference"/>
    <w:basedOn w:val="DefaultParagraphFont"/>
    <w:uiPriority w:val="99"/>
    <w:unhideWhenUsed/>
    <w:rsid w:val="00C74679"/>
    <w:rPr>
      <w:vertAlign w:val="superscript"/>
    </w:rPr>
  </w:style>
  <w:style w:type="paragraph" w:styleId="FootnoteText">
    <w:name w:val="footnote text"/>
    <w:basedOn w:val="Normal"/>
    <w:link w:val="FootnoteTextChar"/>
    <w:uiPriority w:val="99"/>
    <w:semiHidden/>
    <w:unhideWhenUsed/>
    <w:rsid w:val="00C74679"/>
    <w:pPr>
      <w:spacing w:after="0"/>
    </w:pPr>
    <w:rPr>
      <w:sz w:val="20"/>
    </w:rPr>
  </w:style>
  <w:style w:type="character" w:customStyle="1" w:styleId="FootnoteTextChar">
    <w:name w:val="Footnote Text Char"/>
    <w:basedOn w:val="DefaultParagraphFont"/>
    <w:link w:val="FootnoteText"/>
    <w:uiPriority w:val="99"/>
    <w:semiHidden/>
    <w:rsid w:val="00C74679"/>
    <w:rPr>
      <w:lang w:bidi="ar-SA"/>
    </w:rPr>
  </w:style>
  <w:style w:type="character" w:styleId="FootnoteReference">
    <w:name w:val="footnote reference"/>
    <w:basedOn w:val="DefaultParagraphFont"/>
    <w:uiPriority w:val="99"/>
    <w:semiHidden/>
    <w:unhideWhenUsed/>
    <w:rsid w:val="00C74679"/>
    <w:rPr>
      <w:vertAlign w:val="superscript"/>
    </w:rPr>
  </w:style>
  <w:style w:type="paragraph" w:styleId="NormalWeb">
    <w:name w:val="Normal (Web)"/>
    <w:basedOn w:val="Normal"/>
    <w:uiPriority w:val="99"/>
    <w:unhideWhenUsed/>
    <w:rsid w:val="00C74679"/>
    <w:pPr>
      <w:overflowPunct/>
      <w:autoSpaceDE/>
      <w:autoSpaceDN/>
      <w:adjustRightInd/>
      <w:spacing w:before="100" w:beforeAutospacing="1" w:after="100" w:afterAutospacing="1"/>
      <w:ind w:firstLine="0"/>
      <w:textAlignment w:val="auto"/>
    </w:pPr>
    <w:rPr>
      <w:rFonts w:eastAsia="Times New Roman"/>
      <w:szCs w:val="24"/>
      <w:lang w:bidi="he-IL"/>
    </w:rPr>
  </w:style>
  <w:style w:type="character" w:styleId="Hyperlink">
    <w:name w:val="Hyperlink"/>
    <w:basedOn w:val="DefaultParagraphFont"/>
    <w:uiPriority w:val="99"/>
    <w:semiHidden/>
    <w:unhideWhenUsed/>
    <w:rsid w:val="003D2A79"/>
    <w:rPr>
      <w:color w:val="0000FF"/>
      <w:u w:val="single"/>
    </w:rPr>
  </w:style>
  <w:style w:type="paragraph" w:styleId="Caption">
    <w:name w:val="caption"/>
    <w:basedOn w:val="Normal"/>
    <w:next w:val="Normal"/>
    <w:unhideWhenUsed/>
    <w:qFormat/>
    <w:locked/>
    <w:rsid w:val="006237EF"/>
    <w:pPr>
      <w:spacing w:after="200"/>
    </w:pPr>
    <w:rPr>
      <w:b/>
      <w:bCs/>
      <w:color w:val="4F81BD" w:themeColor="accent1"/>
      <w:sz w:val="18"/>
      <w:szCs w:val="18"/>
    </w:rPr>
  </w:style>
  <w:style w:type="table" w:styleId="TableGrid">
    <w:name w:val="Table Grid"/>
    <w:basedOn w:val="TableNormal"/>
    <w:locked/>
    <w:rsid w:val="004B69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27EE3"/>
  </w:style>
</w:styles>
</file>

<file path=word/webSettings.xml><?xml version="1.0" encoding="utf-8"?>
<w:webSettings xmlns:r="http://schemas.openxmlformats.org/officeDocument/2006/relationships" xmlns:w="http://schemas.openxmlformats.org/wordprocessingml/2006/main">
  <w:divs>
    <w:div w:id="194975256">
      <w:bodyDiv w:val="1"/>
      <w:marLeft w:val="0"/>
      <w:marRight w:val="0"/>
      <w:marTop w:val="0"/>
      <w:marBottom w:val="0"/>
      <w:divBdr>
        <w:top w:val="none" w:sz="0" w:space="0" w:color="auto"/>
        <w:left w:val="none" w:sz="0" w:space="0" w:color="auto"/>
        <w:bottom w:val="none" w:sz="0" w:space="0" w:color="auto"/>
        <w:right w:val="none" w:sz="0" w:space="0" w:color="auto"/>
      </w:divBdr>
      <w:divsChild>
        <w:div w:id="624048296">
          <w:marLeft w:val="360"/>
          <w:marRight w:val="0"/>
          <w:marTop w:val="120"/>
          <w:marBottom w:val="0"/>
          <w:divBdr>
            <w:top w:val="none" w:sz="0" w:space="0" w:color="auto"/>
            <w:left w:val="none" w:sz="0" w:space="0" w:color="auto"/>
            <w:bottom w:val="none" w:sz="0" w:space="0" w:color="auto"/>
            <w:right w:val="none" w:sz="0" w:space="0" w:color="auto"/>
          </w:divBdr>
        </w:div>
        <w:div w:id="783580136">
          <w:marLeft w:val="360"/>
          <w:marRight w:val="0"/>
          <w:marTop w:val="120"/>
          <w:marBottom w:val="0"/>
          <w:divBdr>
            <w:top w:val="none" w:sz="0" w:space="0" w:color="auto"/>
            <w:left w:val="none" w:sz="0" w:space="0" w:color="auto"/>
            <w:bottom w:val="none" w:sz="0" w:space="0" w:color="auto"/>
            <w:right w:val="none" w:sz="0" w:space="0" w:color="auto"/>
          </w:divBdr>
        </w:div>
      </w:divsChild>
    </w:div>
    <w:div w:id="227811493">
      <w:bodyDiv w:val="1"/>
      <w:marLeft w:val="0"/>
      <w:marRight w:val="0"/>
      <w:marTop w:val="0"/>
      <w:marBottom w:val="0"/>
      <w:divBdr>
        <w:top w:val="none" w:sz="0" w:space="0" w:color="auto"/>
        <w:left w:val="none" w:sz="0" w:space="0" w:color="auto"/>
        <w:bottom w:val="none" w:sz="0" w:space="0" w:color="auto"/>
        <w:right w:val="none" w:sz="0" w:space="0" w:color="auto"/>
      </w:divBdr>
    </w:div>
    <w:div w:id="289046334">
      <w:bodyDiv w:val="1"/>
      <w:marLeft w:val="0"/>
      <w:marRight w:val="0"/>
      <w:marTop w:val="0"/>
      <w:marBottom w:val="0"/>
      <w:divBdr>
        <w:top w:val="none" w:sz="0" w:space="0" w:color="auto"/>
        <w:left w:val="none" w:sz="0" w:space="0" w:color="auto"/>
        <w:bottom w:val="none" w:sz="0" w:space="0" w:color="auto"/>
        <w:right w:val="none" w:sz="0" w:space="0" w:color="auto"/>
      </w:divBdr>
    </w:div>
    <w:div w:id="423570183">
      <w:bodyDiv w:val="1"/>
      <w:marLeft w:val="0"/>
      <w:marRight w:val="0"/>
      <w:marTop w:val="0"/>
      <w:marBottom w:val="0"/>
      <w:divBdr>
        <w:top w:val="none" w:sz="0" w:space="0" w:color="auto"/>
        <w:left w:val="none" w:sz="0" w:space="0" w:color="auto"/>
        <w:bottom w:val="none" w:sz="0" w:space="0" w:color="auto"/>
        <w:right w:val="none" w:sz="0" w:space="0" w:color="auto"/>
      </w:divBdr>
    </w:div>
    <w:div w:id="543293678">
      <w:bodyDiv w:val="1"/>
      <w:marLeft w:val="0"/>
      <w:marRight w:val="0"/>
      <w:marTop w:val="0"/>
      <w:marBottom w:val="0"/>
      <w:divBdr>
        <w:top w:val="none" w:sz="0" w:space="0" w:color="auto"/>
        <w:left w:val="none" w:sz="0" w:space="0" w:color="auto"/>
        <w:bottom w:val="none" w:sz="0" w:space="0" w:color="auto"/>
        <w:right w:val="none" w:sz="0" w:space="0" w:color="auto"/>
      </w:divBdr>
    </w:div>
    <w:div w:id="546532887">
      <w:bodyDiv w:val="1"/>
      <w:marLeft w:val="0"/>
      <w:marRight w:val="0"/>
      <w:marTop w:val="0"/>
      <w:marBottom w:val="0"/>
      <w:divBdr>
        <w:top w:val="none" w:sz="0" w:space="0" w:color="auto"/>
        <w:left w:val="none" w:sz="0" w:space="0" w:color="auto"/>
        <w:bottom w:val="none" w:sz="0" w:space="0" w:color="auto"/>
        <w:right w:val="none" w:sz="0" w:space="0" w:color="auto"/>
      </w:divBdr>
    </w:div>
    <w:div w:id="567107592">
      <w:bodyDiv w:val="1"/>
      <w:marLeft w:val="0"/>
      <w:marRight w:val="0"/>
      <w:marTop w:val="0"/>
      <w:marBottom w:val="0"/>
      <w:divBdr>
        <w:top w:val="none" w:sz="0" w:space="0" w:color="auto"/>
        <w:left w:val="none" w:sz="0" w:space="0" w:color="auto"/>
        <w:bottom w:val="none" w:sz="0" w:space="0" w:color="auto"/>
        <w:right w:val="none" w:sz="0" w:space="0" w:color="auto"/>
      </w:divBdr>
    </w:div>
    <w:div w:id="609628216">
      <w:bodyDiv w:val="1"/>
      <w:marLeft w:val="0"/>
      <w:marRight w:val="0"/>
      <w:marTop w:val="0"/>
      <w:marBottom w:val="0"/>
      <w:divBdr>
        <w:top w:val="none" w:sz="0" w:space="0" w:color="auto"/>
        <w:left w:val="none" w:sz="0" w:space="0" w:color="auto"/>
        <w:bottom w:val="none" w:sz="0" w:space="0" w:color="auto"/>
        <w:right w:val="none" w:sz="0" w:space="0" w:color="auto"/>
      </w:divBdr>
    </w:div>
    <w:div w:id="813137146">
      <w:bodyDiv w:val="1"/>
      <w:marLeft w:val="0"/>
      <w:marRight w:val="0"/>
      <w:marTop w:val="0"/>
      <w:marBottom w:val="0"/>
      <w:divBdr>
        <w:top w:val="none" w:sz="0" w:space="0" w:color="auto"/>
        <w:left w:val="none" w:sz="0" w:space="0" w:color="auto"/>
        <w:bottom w:val="none" w:sz="0" w:space="0" w:color="auto"/>
        <w:right w:val="none" w:sz="0" w:space="0" w:color="auto"/>
      </w:divBdr>
    </w:div>
    <w:div w:id="823469420">
      <w:bodyDiv w:val="1"/>
      <w:marLeft w:val="0"/>
      <w:marRight w:val="0"/>
      <w:marTop w:val="0"/>
      <w:marBottom w:val="0"/>
      <w:divBdr>
        <w:top w:val="none" w:sz="0" w:space="0" w:color="auto"/>
        <w:left w:val="none" w:sz="0" w:space="0" w:color="auto"/>
        <w:bottom w:val="none" w:sz="0" w:space="0" w:color="auto"/>
        <w:right w:val="none" w:sz="0" w:space="0" w:color="auto"/>
      </w:divBdr>
    </w:div>
    <w:div w:id="891623746">
      <w:bodyDiv w:val="1"/>
      <w:marLeft w:val="0"/>
      <w:marRight w:val="0"/>
      <w:marTop w:val="0"/>
      <w:marBottom w:val="0"/>
      <w:divBdr>
        <w:top w:val="none" w:sz="0" w:space="0" w:color="auto"/>
        <w:left w:val="none" w:sz="0" w:space="0" w:color="auto"/>
        <w:bottom w:val="none" w:sz="0" w:space="0" w:color="auto"/>
        <w:right w:val="none" w:sz="0" w:space="0" w:color="auto"/>
      </w:divBdr>
    </w:div>
    <w:div w:id="895622167">
      <w:bodyDiv w:val="1"/>
      <w:marLeft w:val="0"/>
      <w:marRight w:val="0"/>
      <w:marTop w:val="0"/>
      <w:marBottom w:val="0"/>
      <w:divBdr>
        <w:top w:val="none" w:sz="0" w:space="0" w:color="auto"/>
        <w:left w:val="none" w:sz="0" w:space="0" w:color="auto"/>
        <w:bottom w:val="none" w:sz="0" w:space="0" w:color="auto"/>
        <w:right w:val="none" w:sz="0" w:space="0" w:color="auto"/>
      </w:divBdr>
    </w:div>
    <w:div w:id="929120733">
      <w:bodyDiv w:val="1"/>
      <w:marLeft w:val="0"/>
      <w:marRight w:val="0"/>
      <w:marTop w:val="0"/>
      <w:marBottom w:val="0"/>
      <w:divBdr>
        <w:top w:val="none" w:sz="0" w:space="0" w:color="auto"/>
        <w:left w:val="none" w:sz="0" w:space="0" w:color="auto"/>
        <w:bottom w:val="none" w:sz="0" w:space="0" w:color="auto"/>
        <w:right w:val="none" w:sz="0" w:space="0" w:color="auto"/>
      </w:divBdr>
    </w:div>
    <w:div w:id="1026447171">
      <w:bodyDiv w:val="1"/>
      <w:marLeft w:val="0"/>
      <w:marRight w:val="0"/>
      <w:marTop w:val="0"/>
      <w:marBottom w:val="0"/>
      <w:divBdr>
        <w:top w:val="none" w:sz="0" w:space="0" w:color="auto"/>
        <w:left w:val="none" w:sz="0" w:space="0" w:color="auto"/>
        <w:bottom w:val="none" w:sz="0" w:space="0" w:color="auto"/>
        <w:right w:val="none" w:sz="0" w:space="0" w:color="auto"/>
      </w:divBdr>
    </w:div>
    <w:div w:id="1105542620">
      <w:marLeft w:val="0"/>
      <w:marRight w:val="0"/>
      <w:marTop w:val="0"/>
      <w:marBottom w:val="0"/>
      <w:divBdr>
        <w:top w:val="none" w:sz="0" w:space="0" w:color="auto"/>
        <w:left w:val="none" w:sz="0" w:space="0" w:color="auto"/>
        <w:bottom w:val="none" w:sz="0" w:space="0" w:color="auto"/>
        <w:right w:val="none" w:sz="0" w:space="0" w:color="auto"/>
      </w:divBdr>
      <w:divsChild>
        <w:div w:id="1105542640">
          <w:marLeft w:val="936"/>
          <w:marRight w:val="0"/>
          <w:marTop w:val="120"/>
          <w:marBottom w:val="120"/>
          <w:divBdr>
            <w:top w:val="none" w:sz="0" w:space="0" w:color="auto"/>
            <w:left w:val="none" w:sz="0" w:space="0" w:color="auto"/>
            <w:bottom w:val="none" w:sz="0" w:space="0" w:color="auto"/>
            <w:right w:val="none" w:sz="0" w:space="0" w:color="auto"/>
          </w:divBdr>
        </w:div>
      </w:divsChild>
    </w:div>
    <w:div w:id="1105542622">
      <w:marLeft w:val="0"/>
      <w:marRight w:val="0"/>
      <w:marTop w:val="0"/>
      <w:marBottom w:val="0"/>
      <w:divBdr>
        <w:top w:val="none" w:sz="0" w:space="0" w:color="auto"/>
        <w:left w:val="none" w:sz="0" w:space="0" w:color="auto"/>
        <w:bottom w:val="none" w:sz="0" w:space="0" w:color="auto"/>
        <w:right w:val="none" w:sz="0" w:space="0" w:color="auto"/>
      </w:divBdr>
      <w:divsChild>
        <w:div w:id="1105542645">
          <w:marLeft w:val="547"/>
          <w:marRight w:val="0"/>
          <w:marTop w:val="41"/>
          <w:marBottom w:val="0"/>
          <w:divBdr>
            <w:top w:val="none" w:sz="0" w:space="0" w:color="auto"/>
            <w:left w:val="none" w:sz="0" w:space="0" w:color="auto"/>
            <w:bottom w:val="none" w:sz="0" w:space="0" w:color="auto"/>
            <w:right w:val="none" w:sz="0" w:space="0" w:color="auto"/>
          </w:divBdr>
        </w:div>
      </w:divsChild>
    </w:div>
    <w:div w:id="1105542625">
      <w:marLeft w:val="0"/>
      <w:marRight w:val="0"/>
      <w:marTop w:val="0"/>
      <w:marBottom w:val="0"/>
      <w:divBdr>
        <w:top w:val="none" w:sz="0" w:space="0" w:color="auto"/>
        <w:left w:val="none" w:sz="0" w:space="0" w:color="auto"/>
        <w:bottom w:val="none" w:sz="0" w:space="0" w:color="auto"/>
        <w:right w:val="none" w:sz="0" w:space="0" w:color="auto"/>
      </w:divBdr>
      <w:divsChild>
        <w:div w:id="1105542624">
          <w:marLeft w:val="936"/>
          <w:marRight w:val="0"/>
          <w:marTop w:val="0"/>
          <w:marBottom w:val="120"/>
          <w:divBdr>
            <w:top w:val="none" w:sz="0" w:space="0" w:color="auto"/>
            <w:left w:val="none" w:sz="0" w:space="0" w:color="auto"/>
            <w:bottom w:val="none" w:sz="0" w:space="0" w:color="auto"/>
            <w:right w:val="none" w:sz="0" w:space="0" w:color="auto"/>
          </w:divBdr>
        </w:div>
      </w:divsChild>
    </w:div>
    <w:div w:id="1105542626">
      <w:marLeft w:val="0"/>
      <w:marRight w:val="0"/>
      <w:marTop w:val="0"/>
      <w:marBottom w:val="0"/>
      <w:divBdr>
        <w:top w:val="none" w:sz="0" w:space="0" w:color="auto"/>
        <w:left w:val="none" w:sz="0" w:space="0" w:color="auto"/>
        <w:bottom w:val="none" w:sz="0" w:space="0" w:color="auto"/>
        <w:right w:val="none" w:sz="0" w:space="0" w:color="auto"/>
      </w:divBdr>
      <w:divsChild>
        <w:div w:id="1105542641">
          <w:marLeft w:val="547"/>
          <w:marRight w:val="0"/>
          <w:marTop w:val="120"/>
          <w:marBottom w:val="0"/>
          <w:divBdr>
            <w:top w:val="none" w:sz="0" w:space="0" w:color="auto"/>
            <w:left w:val="none" w:sz="0" w:space="0" w:color="auto"/>
            <w:bottom w:val="none" w:sz="0" w:space="0" w:color="auto"/>
            <w:right w:val="none" w:sz="0" w:space="0" w:color="auto"/>
          </w:divBdr>
        </w:div>
      </w:divsChild>
    </w:div>
    <w:div w:id="1105542627">
      <w:marLeft w:val="0"/>
      <w:marRight w:val="0"/>
      <w:marTop w:val="0"/>
      <w:marBottom w:val="0"/>
      <w:divBdr>
        <w:top w:val="none" w:sz="0" w:space="0" w:color="auto"/>
        <w:left w:val="none" w:sz="0" w:space="0" w:color="auto"/>
        <w:bottom w:val="none" w:sz="0" w:space="0" w:color="auto"/>
        <w:right w:val="none" w:sz="0" w:space="0" w:color="auto"/>
      </w:divBdr>
      <w:divsChild>
        <w:div w:id="1105542637">
          <w:marLeft w:val="547"/>
          <w:marRight w:val="0"/>
          <w:marTop w:val="120"/>
          <w:marBottom w:val="0"/>
          <w:divBdr>
            <w:top w:val="none" w:sz="0" w:space="0" w:color="auto"/>
            <w:left w:val="none" w:sz="0" w:space="0" w:color="auto"/>
            <w:bottom w:val="none" w:sz="0" w:space="0" w:color="auto"/>
            <w:right w:val="none" w:sz="0" w:space="0" w:color="auto"/>
          </w:divBdr>
        </w:div>
      </w:divsChild>
    </w:div>
    <w:div w:id="1105542629">
      <w:marLeft w:val="0"/>
      <w:marRight w:val="0"/>
      <w:marTop w:val="0"/>
      <w:marBottom w:val="0"/>
      <w:divBdr>
        <w:top w:val="none" w:sz="0" w:space="0" w:color="auto"/>
        <w:left w:val="none" w:sz="0" w:space="0" w:color="auto"/>
        <w:bottom w:val="none" w:sz="0" w:space="0" w:color="auto"/>
        <w:right w:val="none" w:sz="0" w:space="0" w:color="auto"/>
      </w:divBdr>
      <w:divsChild>
        <w:div w:id="1105542628">
          <w:marLeft w:val="634"/>
          <w:marRight w:val="0"/>
          <w:marTop w:val="77"/>
          <w:marBottom w:val="0"/>
          <w:divBdr>
            <w:top w:val="none" w:sz="0" w:space="0" w:color="auto"/>
            <w:left w:val="none" w:sz="0" w:space="0" w:color="auto"/>
            <w:bottom w:val="none" w:sz="0" w:space="0" w:color="auto"/>
            <w:right w:val="none" w:sz="0" w:space="0" w:color="auto"/>
          </w:divBdr>
        </w:div>
        <w:div w:id="1105542646">
          <w:marLeft w:val="274"/>
          <w:marRight w:val="0"/>
          <w:marTop w:val="77"/>
          <w:marBottom w:val="0"/>
          <w:divBdr>
            <w:top w:val="none" w:sz="0" w:space="0" w:color="auto"/>
            <w:left w:val="none" w:sz="0" w:space="0" w:color="auto"/>
            <w:bottom w:val="none" w:sz="0" w:space="0" w:color="auto"/>
            <w:right w:val="none" w:sz="0" w:space="0" w:color="auto"/>
          </w:divBdr>
        </w:div>
      </w:divsChild>
    </w:div>
    <w:div w:id="1105542633">
      <w:marLeft w:val="0"/>
      <w:marRight w:val="0"/>
      <w:marTop w:val="0"/>
      <w:marBottom w:val="0"/>
      <w:divBdr>
        <w:top w:val="none" w:sz="0" w:space="0" w:color="auto"/>
        <w:left w:val="none" w:sz="0" w:space="0" w:color="auto"/>
        <w:bottom w:val="none" w:sz="0" w:space="0" w:color="auto"/>
        <w:right w:val="none" w:sz="0" w:space="0" w:color="auto"/>
      </w:divBdr>
      <w:divsChild>
        <w:div w:id="1105542635">
          <w:marLeft w:val="936"/>
          <w:marRight w:val="0"/>
          <w:marTop w:val="0"/>
          <w:marBottom w:val="120"/>
          <w:divBdr>
            <w:top w:val="none" w:sz="0" w:space="0" w:color="auto"/>
            <w:left w:val="none" w:sz="0" w:space="0" w:color="auto"/>
            <w:bottom w:val="none" w:sz="0" w:space="0" w:color="auto"/>
            <w:right w:val="none" w:sz="0" w:space="0" w:color="auto"/>
          </w:divBdr>
        </w:div>
        <w:div w:id="1105542639">
          <w:marLeft w:val="936"/>
          <w:marRight w:val="0"/>
          <w:marTop w:val="0"/>
          <w:marBottom w:val="120"/>
          <w:divBdr>
            <w:top w:val="none" w:sz="0" w:space="0" w:color="auto"/>
            <w:left w:val="none" w:sz="0" w:space="0" w:color="auto"/>
            <w:bottom w:val="none" w:sz="0" w:space="0" w:color="auto"/>
            <w:right w:val="none" w:sz="0" w:space="0" w:color="auto"/>
          </w:divBdr>
        </w:div>
      </w:divsChild>
    </w:div>
    <w:div w:id="1105542634">
      <w:marLeft w:val="0"/>
      <w:marRight w:val="0"/>
      <w:marTop w:val="0"/>
      <w:marBottom w:val="0"/>
      <w:divBdr>
        <w:top w:val="none" w:sz="0" w:space="0" w:color="auto"/>
        <w:left w:val="none" w:sz="0" w:space="0" w:color="auto"/>
        <w:bottom w:val="none" w:sz="0" w:space="0" w:color="auto"/>
        <w:right w:val="none" w:sz="0" w:space="0" w:color="auto"/>
      </w:divBdr>
      <w:divsChild>
        <w:div w:id="1105542642">
          <w:marLeft w:val="547"/>
          <w:marRight w:val="0"/>
          <w:marTop w:val="82"/>
          <w:marBottom w:val="0"/>
          <w:divBdr>
            <w:top w:val="none" w:sz="0" w:space="0" w:color="auto"/>
            <w:left w:val="none" w:sz="0" w:space="0" w:color="auto"/>
            <w:bottom w:val="none" w:sz="0" w:space="0" w:color="auto"/>
            <w:right w:val="none" w:sz="0" w:space="0" w:color="auto"/>
          </w:divBdr>
        </w:div>
      </w:divsChild>
    </w:div>
    <w:div w:id="1105542636">
      <w:marLeft w:val="0"/>
      <w:marRight w:val="0"/>
      <w:marTop w:val="0"/>
      <w:marBottom w:val="0"/>
      <w:divBdr>
        <w:top w:val="none" w:sz="0" w:space="0" w:color="auto"/>
        <w:left w:val="none" w:sz="0" w:space="0" w:color="auto"/>
        <w:bottom w:val="none" w:sz="0" w:space="0" w:color="auto"/>
        <w:right w:val="none" w:sz="0" w:space="0" w:color="auto"/>
      </w:divBdr>
      <w:divsChild>
        <w:div w:id="1105542630">
          <w:marLeft w:val="547"/>
          <w:marRight w:val="0"/>
          <w:marTop w:val="120"/>
          <w:marBottom w:val="0"/>
          <w:divBdr>
            <w:top w:val="none" w:sz="0" w:space="0" w:color="auto"/>
            <w:left w:val="none" w:sz="0" w:space="0" w:color="auto"/>
            <w:bottom w:val="none" w:sz="0" w:space="0" w:color="auto"/>
            <w:right w:val="none" w:sz="0" w:space="0" w:color="auto"/>
          </w:divBdr>
        </w:div>
      </w:divsChild>
    </w:div>
    <w:div w:id="1105542638">
      <w:marLeft w:val="0"/>
      <w:marRight w:val="0"/>
      <w:marTop w:val="0"/>
      <w:marBottom w:val="0"/>
      <w:divBdr>
        <w:top w:val="none" w:sz="0" w:space="0" w:color="auto"/>
        <w:left w:val="none" w:sz="0" w:space="0" w:color="auto"/>
        <w:bottom w:val="none" w:sz="0" w:space="0" w:color="auto"/>
        <w:right w:val="none" w:sz="0" w:space="0" w:color="auto"/>
      </w:divBdr>
      <w:divsChild>
        <w:div w:id="1105542631">
          <w:marLeft w:val="547"/>
          <w:marRight w:val="0"/>
          <w:marTop w:val="41"/>
          <w:marBottom w:val="0"/>
          <w:divBdr>
            <w:top w:val="none" w:sz="0" w:space="0" w:color="auto"/>
            <w:left w:val="none" w:sz="0" w:space="0" w:color="auto"/>
            <w:bottom w:val="none" w:sz="0" w:space="0" w:color="auto"/>
            <w:right w:val="none" w:sz="0" w:space="0" w:color="auto"/>
          </w:divBdr>
        </w:div>
      </w:divsChild>
    </w:div>
    <w:div w:id="1105542643">
      <w:marLeft w:val="0"/>
      <w:marRight w:val="0"/>
      <w:marTop w:val="0"/>
      <w:marBottom w:val="0"/>
      <w:divBdr>
        <w:top w:val="none" w:sz="0" w:space="0" w:color="auto"/>
        <w:left w:val="none" w:sz="0" w:space="0" w:color="auto"/>
        <w:bottom w:val="none" w:sz="0" w:space="0" w:color="auto"/>
        <w:right w:val="none" w:sz="0" w:space="0" w:color="auto"/>
      </w:divBdr>
      <w:divsChild>
        <w:div w:id="1105542621">
          <w:marLeft w:val="547"/>
          <w:marRight w:val="0"/>
          <w:marTop w:val="41"/>
          <w:marBottom w:val="120"/>
          <w:divBdr>
            <w:top w:val="none" w:sz="0" w:space="0" w:color="auto"/>
            <w:left w:val="none" w:sz="0" w:space="0" w:color="auto"/>
            <w:bottom w:val="none" w:sz="0" w:space="0" w:color="auto"/>
            <w:right w:val="none" w:sz="0" w:space="0" w:color="auto"/>
          </w:divBdr>
        </w:div>
      </w:divsChild>
    </w:div>
    <w:div w:id="1105542644">
      <w:marLeft w:val="0"/>
      <w:marRight w:val="0"/>
      <w:marTop w:val="0"/>
      <w:marBottom w:val="0"/>
      <w:divBdr>
        <w:top w:val="none" w:sz="0" w:space="0" w:color="auto"/>
        <w:left w:val="none" w:sz="0" w:space="0" w:color="auto"/>
        <w:bottom w:val="none" w:sz="0" w:space="0" w:color="auto"/>
        <w:right w:val="none" w:sz="0" w:space="0" w:color="auto"/>
      </w:divBdr>
      <w:divsChild>
        <w:div w:id="1105542623">
          <w:marLeft w:val="936"/>
          <w:marRight w:val="0"/>
          <w:marTop w:val="0"/>
          <w:marBottom w:val="120"/>
          <w:divBdr>
            <w:top w:val="none" w:sz="0" w:space="0" w:color="auto"/>
            <w:left w:val="none" w:sz="0" w:space="0" w:color="auto"/>
            <w:bottom w:val="none" w:sz="0" w:space="0" w:color="auto"/>
            <w:right w:val="none" w:sz="0" w:space="0" w:color="auto"/>
          </w:divBdr>
        </w:div>
      </w:divsChild>
    </w:div>
    <w:div w:id="1105542647">
      <w:marLeft w:val="0"/>
      <w:marRight w:val="0"/>
      <w:marTop w:val="0"/>
      <w:marBottom w:val="0"/>
      <w:divBdr>
        <w:top w:val="none" w:sz="0" w:space="0" w:color="auto"/>
        <w:left w:val="none" w:sz="0" w:space="0" w:color="auto"/>
        <w:bottom w:val="none" w:sz="0" w:space="0" w:color="auto"/>
        <w:right w:val="none" w:sz="0" w:space="0" w:color="auto"/>
      </w:divBdr>
      <w:divsChild>
        <w:div w:id="1105542632">
          <w:marLeft w:val="446"/>
          <w:marRight w:val="0"/>
          <w:marTop w:val="0"/>
          <w:marBottom w:val="0"/>
          <w:divBdr>
            <w:top w:val="none" w:sz="0" w:space="0" w:color="auto"/>
            <w:left w:val="none" w:sz="0" w:space="0" w:color="auto"/>
            <w:bottom w:val="none" w:sz="0" w:space="0" w:color="auto"/>
            <w:right w:val="none" w:sz="0" w:space="0" w:color="auto"/>
          </w:divBdr>
        </w:div>
      </w:divsChild>
    </w:div>
    <w:div w:id="1115367684">
      <w:bodyDiv w:val="1"/>
      <w:marLeft w:val="0"/>
      <w:marRight w:val="0"/>
      <w:marTop w:val="0"/>
      <w:marBottom w:val="0"/>
      <w:divBdr>
        <w:top w:val="none" w:sz="0" w:space="0" w:color="auto"/>
        <w:left w:val="none" w:sz="0" w:space="0" w:color="auto"/>
        <w:bottom w:val="none" w:sz="0" w:space="0" w:color="auto"/>
        <w:right w:val="none" w:sz="0" w:space="0" w:color="auto"/>
      </w:divBdr>
    </w:div>
    <w:div w:id="1137988627">
      <w:bodyDiv w:val="1"/>
      <w:marLeft w:val="0"/>
      <w:marRight w:val="0"/>
      <w:marTop w:val="0"/>
      <w:marBottom w:val="0"/>
      <w:divBdr>
        <w:top w:val="none" w:sz="0" w:space="0" w:color="auto"/>
        <w:left w:val="none" w:sz="0" w:space="0" w:color="auto"/>
        <w:bottom w:val="none" w:sz="0" w:space="0" w:color="auto"/>
        <w:right w:val="none" w:sz="0" w:space="0" w:color="auto"/>
      </w:divBdr>
    </w:div>
    <w:div w:id="1341547408">
      <w:bodyDiv w:val="1"/>
      <w:marLeft w:val="0"/>
      <w:marRight w:val="0"/>
      <w:marTop w:val="0"/>
      <w:marBottom w:val="0"/>
      <w:divBdr>
        <w:top w:val="none" w:sz="0" w:space="0" w:color="auto"/>
        <w:left w:val="none" w:sz="0" w:space="0" w:color="auto"/>
        <w:bottom w:val="none" w:sz="0" w:space="0" w:color="auto"/>
        <w:right w:val="none" w:sz="0" w:space="0" w:color="auto"/>
      </w:divBdr>
    </w:div>
    <w:div w:id="1680152737">
      <w:bodyDiv w:val="1"/>
      <w:marLeft w:val="0"/>
      <w:marRight w:val="0"/>
      <w:marTop w:val="0"/>
      <w:marBottom w:val="0"/>
      <w:divBdr>
        <w:top w:val="none" w:sz="0" w:space="0" w:color="auto"/>
        <w:left w:val="none" w:sz="0" w:space="0" w:color="auto"/>
        <w:bottom w:val="none" w:sz="0" w:space="0" w:color="auto"/>
        <w:right w:val="none" w:sz="0" w:space="0" w:color="auto"/>
      </w:divBdr>
    </w:div>
    <w:div w:id="1693607643">
      <w:bodyDiv w:val="1"/>
      <w:marLeft w:val="0"/>
      <w:marRight w:val="0"/>
      <w:marTop w:val="0"/>
      <w:marBottom w:val="0"/>
      <w:divBdr>
        <w:top w:val="none" w:sz="0" w:space="0" w:color="auto"/>
        <w:left w:val="none" w:sz="0" w:space="0" w:color="auto"/>
        <w:bottom w:val="none" w:sz="0" w:space="0" w:color="auto"/>
        <w:right w:val="none" w:sz="0" w:space="0" w:color="auto"/>
      </w:divBdr>
    </w:div>
    <w:div w:id="1825051225">
      <w:bodyDiv w:val="1"/>
      <w:marLeft w:val="0"/>
      <w:marRight w:val="0"/>
      <w:marTop w:val="0"/>
      <w:marBottom w:val="0"/>
      <w:divBdr>
        <w:top w:val="none" w:sz="0" w:space="0" w:color="auto"/>
        <w:left w:val="none" w:sz="0" w:space="0" w:color="auto"/>
        <w:bottom w:val="none" w:sz="0" w:space="0" w:color="auto"/>
        <w:right w:val="none" w:sz="0" w:space="0" w:color="auto"/>
      </w:divBdr>
    </w:div>
    <w:div w:id="1834296846">
      <w:bodyDiv w:val="1"/>
      <w:marLeft w:val="0"/>
      <w:marRight w:val="0"/>
      <w:marTop w:val="0"/>
      <w:marBottom w:val="0"/>
      <w:divBdr>
        <w:top w:val="none" w:sz="0" w:space="0" w:color="auto"/>
        <w:left w:val="none" w:sz="0" w:space="0" w:color="auto"/>
        <w:bottom w:val="none" w:sz="0" w:space="0" w:color="auto"/>
        <w:right w:val="none" w:sz="0" w:space="0" w:color="auto"/>
      </w:divBdr>
    </w:div>
    <w:div w:id="1876887641">
      <w:bodyDiv w:val="1"/>
      <w:marLeft w:val="0"/>
      <w:marRight w:val="0"/>
      <w:marTop w:val="0"/>
      <w:marBottom w:val="0"/>
      <w:divBdr>
        <w:top w:val="none" w:sz="0" w:space="0" w:color="auto"/>
        <w:left w:val="none" w:sz="0" w:space="0" w:color="auto"/>
        <w:bottom w:val="none" w:sz="0" w:space="0" w:color="auto"/>
        <w:right w:val="none" w:sz="0" w:space="0" w:color="auto"/>
      </w:divBdr>
    </w:div>
    <w:div w:id="1891456082">
      <w:bodyDiv w:val="1"/>
      <w:marLeft w:val="0"/>
      <w:marRight w:val="0"/>
      <w:marTop w:val="0"/>
      <w:marBottom w:val="0"/>
      <w:divBdr>
        <w:top w:val="none" w:sz="0" w:space="0" w:color="auto"/>
        <w:left w:val="none" w:sz="0" w:space="0" w:color="auto"/>
        <w:bottom w:val="none" w:sz="0" w:space="0" w:color="auto"/>
        <w:right w:val="none" w:sz="0" w:space="0" w:color="auto"/>
      </w:divBdr>
    </w:div>
    <w:div w:id="1944067367">
      <w:bodyDiv w:val="1"/>
      <w:marLeft w:val="0"/>
      <w:marRight w:val="0"/>
      <w:marTop w:val="0"/>
      <w:marBottom w:val="0"/>
      <w:divBdr>
        <w:top w:val="none" w:sz="0" w:space="0" w:color="auto"/>
        <w:left w:val="none" w:sz="0" w:space="0" w:color="auto"/>
        <w:bottom w:val="none" w:sz="0" w:space="0" w:color="auto"/>
        <w:right w:val="none" w:sz="0" w:space="0" w:color="auto"/>
      </w:divBdr>
    </w:div>
    <w:div w:id="1948926144">
      <w:bodyDiv w:val="1"/>
      <w:marLeft w:val="0"/>
      <w:marRight w:val="0"/>
      <w:marTop w:val="0"/>
      <w:marBottom w:val="0"/>
      <w:divBdr>
        <w:top w:val="none" w:sz="0" w:space="0" w:color="auto"/>
        <w:left w:val="none" w:sz="0" w:space="0" w:color="auto"/>
        <w:bottom w:val="none" w:sz="0" w:space="0" w:color="auto"/>
        <w:right w:val="none" w:sz="0" w:space="0" w:color="auto"/>
      </w:divBdr>
    </w:div>
    <w:div w:id="200470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3EF6A-B067-4C8A-A962-6BE8ECF4F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388</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IEMT'01 Template</vt:lpstr>
    </vt:vector>
  </TitlesOfParts>
  <Company>IEMT Conf.</Company>
  <LinksUpToDate>false</LinksUpToDate>
  <CharactersWithSpaces>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IEMT'01 Template</dc:title>
  <dc:creator>Lior Segev</dc:creator>
  <cp:lastModifiedBy>Lior Segev</cp:lastModifiedBy>
  <cp:revision>6</cp:revision>
  <cp:lastPrinted>2012-01-30T14:52:00Z</cp:lastPrinted>
  <dcterms:created xsi:type="dcterms:W3CDTF">2013-12-12T08:38:00Z</dcterms:created>
  <dcterms:modified xsi:type="dcterms:W3CDTF">2013-12-22T08:24:00Z</dcterms:modified>
</cp:coreProperties>
</file>