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0F675" w14:textId="77777777" w:rsidR="00AA4C03" w:rsidRPr="000D37CD" w:rsidRDefault="00000000" w:rsidP="000D37CD">
      <w:pPr>
        <w:pStyle w:val="1"/>
        <w:bidi/>
        <w:spacing w:line="240" w:lineRule="auto"/>
        <w:jc w:val="center"/>
        <w:rPr>
          <w:rFonts w:ascii="Calibri" w:hAnsi="Calibri" w:cs="Calibri"/>
        </w:rPr>
      </w:pPr>
      <w:r w:rsidRPr="000D37CD">
        <w:rPr>
          <w:rFonts w:ascii="Calibri" w:hAnsi="Calibri" w:cs="Calibri"/>
        </w:rPr>
        <w:t>פרויקט BA P2 - רישום פגישה</w:t>
      </w:r>
    </w:p>
    <w:p w14:paraId="629BB374" w14:textId="77777777" w:rsidR="00AA4C03" w:rsidRPr="000D37CD" w:rsidRDefault="00000000" w:rsidP="000D37CD">
      <w:pPr>
        <w:bidi/>
        <w:spacing w:line="240" w:lineRule="auto"/>
        <w:jc w:val="center"/>
        <w:rPr>
          <w:rFonts w:ascii="Calibri" w:hAnsi="Calibri" w:cs="Calibri"/>
          <w:rtl w:val="0"/>
        </w:rPr>
      </w:pPr>
      <w:r w:rsidRPr="000D37CD">
        <w:rPr>
          <w:rFonts w:ascii="Calibri" w:hAnsi="Calibri" w:cs="Calibri"/>
          <w:b/>
          <w:bCs/>
        </w:rPr>
        <w:t>תאריך:</w:t>
      </w:r>
      <w:r w:rsidRPr="000D37CD">
        <w:rPr>
          <w:rFonts w:ascii="Calibri" w:hAnsi="Calibri" w:cs="Calibri"/>
        </w:rPr>
        <w:t xml:space="preserve"> 13 בנובמבר 2025, 14:00-15:04</w:t>
      </w:r>
    </w:p>
    <w:p w14:paraId="0A4057E3" w14:textId="77777777" w:rsidR="00AA4C03" w:rsidRPr="000D37CD" w:rsidRDefault="00000000" w:rsidP="000D37CD">
      <w:pPr>
        <w:bidi/>
        <w:spacing w:line="240" w:lineRule="auto"/>
        <w:jc w:val="center"/>
        <w:rPr>
          <w:rFonts w:ascii="Calibri" w:hAnsi="Calibri" w:cs="Calibri"/>
        </w:rPr>
      </w:pPr>
      <w:r w:rsidRPr="000D37CD">
        <w:rPr>
          <w:rFonts w:ascii="Calibri" w:hAnsi="Calibri" w:cs="Calibri"/>
          <w:b/>
          <w:bCs/>
        </w:rPr>
        <w:t>משתתפים:</w:t>
      </w:r>
      <w:r w:rsidRPr="000D37CD">
        <w:rPr>
          <w:rFonts w:ascii="Calibri" w:hAnsi="Calibri" w:cs="Calibri"/>
        </w:rPr>
        <w:t xml:space="preserve"> אייל קליין, ליאור </w:t>
      </w:r>
      <w:proofErr w:type="spellStart"/>
      <w:r w:rsidRPr="000D37CD">
        <w:rPr>
          <w:rFonts w:ascii="Calibri" w:hAnsi="Calibri" w:cs="Calibri"/>
        </w:rPr>
        <w:t>טלמן</w:t>
      </w:r>
      <w:proofErr w:type="spellEnd"/>
      <w:r w:rsidRPr="000D37CD">
        <w:rPr>
          <w:rFonts w:ascii="Calibri" w:hAnsi="Calibri" w:cs="Calibri"/>
        </w:rPr>
        <w:t xml:space="preserve">, גיא, ג'סי </w:t>
      </w:r>
      <w:proofErr w:type="spellStart"/>
      <w:r w:rsidRPr="000D37CD">
        <w:rPr>
          <w:rFonts w:ascii="Calibri" w:hAnsi="Calibri" w:cs="Calibri"/>
        </w:rPr>
        <w:t>בריגס</w:t>
      </w:r>
      <w:proofErr w:type="spellEnd"/>
      <w:r w:rsidRPr="000D37CD">
        <w:rPr>
          <w:rFonts w:ascii="Calibri" w:hAnsi="Calibri" w:cs="Calibri"/>
        </w:rPr>
        <w:t>, מור ברגר, לינוי קאופמן</w:t>
      </w:r>
    </w:p>
    <w:p w14:paraId="617864C6" w14:textId="77777777" w:rsidR="00AA4C03" w:rsidRPr="000D37CD" w:rsidRDefault="00000000" w:rsidP="000D37CD">
      <w:pPr>
        <w:bidi/>
        <w:rPr>
          <w:rFonts w:ascii="Calibri" w:hAnsi="Calibri" w:cs="Calibri"/>
        </w:rPr>
      </w:pPr>
      <w:r w:rsidRPr="000D37CD">
        <w:rPr>
          <w:rFonts w:ascii="Calibri" w:hAnsi="Calibri" w:cs="Calibri"/>
        </w:rPr>
        <w:pict w14:anchorId="7353568D">
          <v:rect id="_x0000_i1025" style="width:0;height:.05pt;mso-width-percent:0;mso-height-percent:0;mso-width-percent:0;mso-height-percent:0" o:hralign="center" o:hrstd="t" o:hr="t" fillcolor="#a0a0a0" stroked="f"/>
        </w:pict>
      </w:r>
    </w:p>
    <w:p w14:paraId="62BEDA71" w14:textId="77777777" w:rsidR="00AA4C03" w:rsidRPr="000D37CD" w:rsidRDefault="00000000" w:rsidP="000D37CD">
      <w:pPr>
        <w:pStyle w:val="2"/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>TL;DR</w:t>
      </w:r>
    </w:p>
    <w:p w14:paraId="4ECF0B13" w14:textId="77777777" w:rsidR="00AA4C03" w:rsidRPr="000D37CD" w:rsidRDefault="00000000" w:rsidP="000D37CD">
      <w:pPr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הצוות התאם על מתודולוגיית </w:t>
      </w:r>
      <w:proofErr w:type="spellStart"/>
      <w:r w:rsidRPr="000D37CD">
        <w:rPr>
          <w:rFonts w:ascii="Calibri" w:hAnsi="Calibri" w:cs="Calibri"/>
        </w:rPr>
        <w:t>embeddings</w:t>
      </w:r>
      <w:proofErr w:type="spellEnd"/>
      <w:r w:rsidRPr="000D37CD">
        <w:rPr>
          <w:rFonts w:ascii="Calibri" w:hAnsi="Calibri" w:cs="Calibri"/>
        </w:rPr>
        <w:t xml:space="preserve"> + PCA לחילוץ </w:t>
      </w:r>
      <w:proofErr w:type="spellStart"/>
      <w:r w:rsidRPr="000D37CD">
        <w:rPr>
          <w:rFonts w:ascii="Calibri" w:hAnsi="Calibri" w:cs="Calibri"/>
        </w:rPr>
        <w:t>מימדים</w:t>
      </w:r>
      <w:proofErr w:type="spellEnd"/>
      <w:r w:rsidRPr="000D37CD">
        <w:rPr>
          <w:rFonts w:ascii="Calibri" w:hAnsi="Calibri" w:cs="Calibri"/>
        </w:rPr>
        <w:t xml:space="preserve"> עיקריים מדאטה סט החלומות, עם דגש על חקירת הנתונים כצעד </w:t>
      </w:r>
      <w:proofErr w:type="spellStart"/>
      <w:r w:rsidRPr="000D37CD">
        <w:rPr>
          <w:rFonts w:ascii="Calibri" w:hAnsi="Calibri" w:cs="Calibri"/>
        </w:rPr>
        <w:t>מיידי</w:t>
      </w:r>
      <w:proofErr w:type="spellEnd"/>
      <w:r w:rsidRPr="000D37CD">
        <w:rPr>
          <w:rFonts w:ascii="Calibri" w:hAnsi="Calibri" w:cs="Calibri"/>
        </w:rPr>
        <w:t xml:space="preserve"> הבא.</w:t>
      </w:r>
    </w:p>
    <w:p w14:paraId="77E8B290" w14:textId="77777777" w:rsidR="00AA4C03" w:rsidRPr="000D37CD" w:rsidRDefault="00000000" w:rsidP="000D37CD">
      <w:pPr>
        <w:bidi/>
        <w:rPr>
          <w:rFonts w:ascii="Calibri" w:hAnsi="Calibri" w:cs="Calibri"/>
        </w:rPr>
      </w:pPr>
      <w:r w:rsidRPr="000D37CD">
        <w:rPr>
          <w:rFonts w:ascii="Calibri" w:hAnsi="Calibri" w:cs="Calibri"/>
        </w:rPr>
        <w:pict w14:anchorId="5F2C5A2E">
          <v:rect id="_x0000_i1026" style="width:0;height:.05pt;mso-width-percent:0;mso-height-percent:0;mso-width-percent:0;mso-height-percent:0" o:hralign="center" o:hrstd="t" o:hr="t" fillcolor="#a0a0a0" stroked="f"/>
        </w:pict>
      </w:r>
    </w:p>
    <w:p w14:paraId="35173646" w14:textId="77777777" w:rsidR="00AA4C03" w:rsidRPr="000D37CD" w:rsidRDefault="00000000" w:rsidP="000D37CD">
      <w:pPr>
        <w:pStyle w:val="2"/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>נושאי דיון</w:t>
      </w:r>
    </w:p>
    <w:p w14:paraId="5689EDED" w14:textId="77777777" w:rsidR="00AA4C03" w:rsidRPr="000D37CD" w:rsidRDefault="00000000" w:rsidP="000D37CD">
      <w:pPr>
        <w:pStyle w:val="3"/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>מטרות הפרויקט והתוצרים</w:t>
      </w:r>
    </w:p>
    <w:p w14:paraId="0479766B" w14:textId="77777777" w:rsidR="00AA4C03" w:rsidRPr="000D37CD" w:rsidRDefault="00000000" w:rsidP="000D37CD">
      <w:pPr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אייל הבהיר שהפרויקט הוא מחקרי עם שתי קומות תוצר: </w:t>
      </w:r>
    </w:p>
    <w:p w14:paraId="42C087C4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r w:rsidRPr="000D37CD">
        <w:rPr>
          <w:rFonts w:ascii="Calibri" w:hAnsi="Calibri" w:cs="Calibri"/>
          <w:b/>
          <w:bCs/>
        </w:rPr>
        <w:t>קומה ראשונה:</w:t>
      </w:r>
      <w:r w:rsidRPr="000D37CD">
        <w:rPr>
          <w:rFonts w:ascii="Calibri" w:hAnsi="Calibri" w:cs="Calibri"/>
        </w:rPr>
        <w:t xml:space="preserve"> תובנות תחומיות (למשל, </w:t>
      </w:r>
      <w:proofErr w:type="spellStart"/>
      <w:r w:rsidRPr="000D37CD">
        <w:rPr>
          <w:rFonts w:ascii="Calibri" w:hAnsi="Calibri" w:cs="Calibri"/>
        </w:rPr>
        <w:t>מימדים</w:t>
      </w:r>
      <w:proofErr w:type="spellEnd"/>
      <w:r w:rsidRPr="000D37CD">
        <w:rPr>
          <w:rFonts w:ascii="Calibri" w:hAnsi="Calibri" w:cs="Calibri"/>
        </w:rPr>
        <w:t xml:space="preserve"> מרכזיים בחלומות)</w:t>
      </w:r>
    </w:p>
    <w:p w14:paraId="6F253A13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r w:rsidRPr="000D37CD">
        <w:rPr>
          <w:rFonts w:ascii="Calibri" w:hAnsi="Calibri" w:cs="Calibri"/>
          <w:b/>
          <w:bCs/>
        </w:rPr>
        <w:t>קומה שנייה:</w:t>
      </w:r>
      <w:r w:rsidRPr="000D37CD">
        <w:rPr>
          <w:rFonts w:ascii="Calibri" w:hAnsi="Calibri" w:cs="Calibri"/>
        </w:rPr>
        <w:t xml:space="preserve"> מתודולוגיה כללית לחילוץ ופרשנות של רכיבים עיקריים באמצעות </w:t>
      </w:r>
      <w:proofErr w:type="spellStart"/>
      <w:r w:rsidRPr="000D37CD">
        <w:rPr>
          <w:rFonts w:ascii="Calibri" w:hAnsi="Calibri" w:cs="Calibri"/>
        </w:rPr>
        <w:t>embeddings</w:t>
      </w:r>
      <w:proofErr w:type="spellEnd"/>
    </w:p>
    <w:p w14:paraId="0231DCDF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הסכמה לקבל רעש וחוסר שלמות טיפוסיים למחקר </w:t>
      </w:r>
    </w:p>
    <w:p w14:paraId="4DF31520" w14:textId="77777777" w:rsidR="00AA4C03" w:rsidRPr="000D37CD" w:rsidRDefault="00000000" w:rsidP="000D37CD">
      <w:pPr>
        <w:pStyle w:val="3"/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שיטת העבודה: </w:t>
      </w:r>
      <w:proofErr w:type="spellStart"/>
      <w:r w:rsidRPr="000D37CD">
        <w:rPr>
          <w:rFonts w:ascii="Calibri" w:hAnsi="Calibri" w:cs="Calibri"/>
        </w:rPr>
        <w:t>Embeddings</w:t>
      </w:r>
      <w:proofErr w:type="spellEnd"/>
      <w:r w:rsidRPr="000D37CD">
        <w:rPr>
          <w:rFonts w:ascii="Calibri" w:hAnsi="Calibri" w:cs="Calibri"/>
        </w:rPr>
        <w:t xml:space="preserve"> → PCA → פרשנות אוטומטית</w:t>
      </w:r>
    </w:p>
    <w:p w14:paraId="017E5CB9" w14:textId="77777777" w:rsidR="00AA4C03" w:rsidRPr="000D37CD" w:rsidRDefault="00000000" w:rsidP="000D37CD">
      <w:pPr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אייל הציג את התהליך המתוכנן: </w:t>
      </w:r>
    </w:p>
    <w:p w14:paraId="67B7E57E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proofErr w:type="spellStart"/>
      <w:r w:rsidRPr="000D37CD">
        <w:rPr>
          <w:rFonts w:ascii="Calibri" w:hAnsi="Calibri" w:cs="Calibri"/>
          <w:b/>
          <w:bCs/>
        </w:rPr>
        <w:t>Embeddings</w:t>
      </w:r>
      <w:proofErr w:type="spellEnd"/>
      <w:r w:rsidRPr="000D37CD">
        <w:rPr>
          <w:rFonts w:ascii="Calibri" w:hAnsi="Calibri" w:cs="Calibri"/>
          <w:b/>
          <w:bCs/>
        </w:rPr>
        <w:t>:</w:t>
      </w:r>
      <w:r w:rsidRPr="000D37CD">
        <w:rPr>
          <w:rFonts w:ascii="Calibri" w:hAnsi="Calibri" w:cs="Calibri"/>
        </w:rPr>
        <w:t xml:space="preserve"> שימוש במודלי </w:t>
      </w:r>
      <w:proofErr w:type="spellStart"/>
      <w:r w:rsidRPr="000D37CD">
        <w:rPr>
          <w:rFonts w:ascii="Calibri" w:hAnsi="Calibri" w:cs="Calibri"/>
        </w:rPr>
        <w:t>embedding</w:t>
      </w:r>
      <w:proofErr w:type="spellEnd"/>
      <w:r w:rsidRPr="000D37CD">
        <w:rPr>
          <w:rFonts w:ascii="Calibri" w:hAnsi="Calibri" w:cs="Calibri"/>
        </w:rPr>
        <w:t xml:space="preserve"> מודרניים ליצירת ייצוגים </w:t>
      </w:r>
      <w:proofErr w:type="spellStart"/>
      <w:r w:rsidRPr="000D37CD">
        <w:rPr>
          <w:rFonts w:ascii="Calibri" w:hAnsi="Calibri" w:cs="Calibri"/>
        </w:rPr>
        <w:t>וקטוריים</w:t>
      </w:r>
      <w:proofErr w:type="spellEnd"/>
    </w:p>
    <w:p w14:paraId="14EC0D23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r w:rsidRPr="000D37CD">
        <w:rPr>
          <w:rFonts w:ascii="Calibri" w:hAnsi="Calibri" w:cs="Calibri"/>
          <w:b/>
          <w:bCs/>
        </w:rPr>
        <w:t>PCA:</w:t>
      </w:r>
      <w:r w:rsidRPr="000D37CD">
        <w:rPr>
          <w:rFonts w:ascii="Calibri" w:hAnsi="Calibri" w:cs="Calibri"/>
        </w:rPr>
        <w:t xml:space="preserve"> הפחתת </w:t>
      </w:r>
      <w:proofErr w:type="spellStart"/>
      <w:r w:rsidRPr="000D37CD">
        <w:rPr>
          <w:rFonts w:ascii="Calibri" w:hAnsi="Calibri" w:cs="Calibri"/>
        </w:rPr>
        <w:t>מימדים</w:t>
      </w:r>
      <w:proofErr w:type="spellEnd"/>
      <w:r w:rsidRPr="000D37CD">
        <w:rPr>
          <w:rFonts w:ascii="Calibri" w:hAnsi="Calibri" w:cs="Calibri"/>
        </w:rPr>
        <w:t xml:space="preserve"> וחשיפת כיוונים עיקריים</w:t>
      </w:r>
    </w:p>
    <w:p w14:paraId="3EC0A80B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r w:rsidRPr="000D37CD">
        <w:rPr>
          <w:rFonts w:ascii="Calibri" w:hAnsi="Calibri" w:cs="Calibri"/>
          <w:b/>
          <w:bCs/>
        </w:rPr>
        <w:t>פרשנות:</w:t>
      </w:r>
      <w:r w:rsidRPr="000D37CD">
        <w:rPr>
          <w:rFonts w:ascii="Calibri" w:hAnsi="Calibri" w:cs="Calibri"/>
        </w:rPr>
        <w:t xml:space="preserve"> שימוש ב-LLM לפרשנות אוטומטית של הרכיבים העיקריים</w:t>
      </w:r>
    </w:p>
    <w:p w14:paraId="7FFB8DE7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מזעור תיוג ידני - דגימת דוגמאות קיצוניות ופרשנות אוטומטית </w:t>
      </w:r>
    </w:p>
    <w:p w14:paraId="707FC3F0" w14:textId="77777777" w:rsidR="00AA4C03" w:rsidRPr="000D37CD" w:rsidRDefault="00000000" w:rsidP="000D37CD">
      <w:pPr>
        <w:pStyle w:val="3"/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>בחירת דאטה סט - חלומות</w:t>
      </w:r>
    </w:p>
    <w:p w14:paraId="708CB31D" w14:textId="77777777" w:rsidR="00AA4C03" w:rsidRPr="000D37CD" w:rsidRDefault="00000000" w:rsidP="000D37CD">
      <w:pPr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נסקרו ארבע אפשרויות דאטה סט: </w:t>
      </w:r>
    </w:p>
    <w:p w14:paraId="60C05326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DSM </w:t>
      </w:r>
      <w:proofErr w:type="spellStart"/>
      <w:r w:rsidRPr="000D37CD">
        <w:rPr>
          <w:rFonts w:ascii="Calibri" w:hAnsi="Calibri" w:cs="Calibri"/>
        </w:rPr>
        <w:t>diagnoses</w:t>
      </w:r>
      <w:proofErr w:type="spellEnd"/>
    </w:p>
    <w:p w14:paraId="4D42BD22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proofErr w:type="spellStart"/>
      <w:r w:rsidRPr="000D37CD">
        <w:rPr>
          <w:rFonts w:ascii="Calibri" w:hAnsi="Calibri" w:cs="Calibri"/>
        </w:rPr>
        <w:t>Dreams</w:t>
      </w:r>
      <w:proofErr w:type="spellEnd"/>
      <w:r w:rsidRPr="000D37CD">
        <w:rPr>
          <w:rFonts w:ascii="Calibri" w:hAnsi="Calibri" w:cs="Calibri"/>
        </w:rPr>
        <w:t xml:space="preserve"> </w:t>
      </w:r>
      <w:proofErr w:type="spellStart"/>
      <w:r w:rsidRPr="000D37CD">
        <w:rPr>
          <w:rFonts w:ascii="Calibri" w:hAnsi="Calibri" w:cs="Calibri"/>
        </w:rPr>
        <w:t>corpus</w:t>
      </w:r>
      <w:proofErr w:type="spellEnd"/>
      <w:r w:rsidRPr="000D37CD">
        <w:rPr>
          <w:rFonts w:ascii="Calibri" w:hAnsi="Calibri" w:cs="Calibri"/>
        </w:rPr>
        <w:t xml:space="preserve"> (נבחר)</w:t>
      </w:r>
    </w:p>
    <w:p w14:paraId="145EA383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proofErr w:type="spellStart"/>
      <w:r w:rsidRPr="000D37CD">
        <w:rPr>
          <w:rFonts w:ascii="Calibri" w:hAnsi="Calibri" w:cs="Calibri"/>
        </w:rPr>
        <w:t>Expressive</w:t>
      </w:r>
      <w:proofErr w:type="spellEnd"/>
      <w:r w:rsidRPr="000D37CD">
        <w:rPr>
          <w:rFonts w:ascii="Calibri" w:hAnsi="Calibri" w:cs="Calibri"/>
        </w:rPr>
        <w:t xml:space="preserve"> </w:t>
      </w:r>
      <w:proofErr w:type="spellStart"/>
      <w:r w:rsidRPr="000D37CD">
        <w:rPr>
          <w:rFonts w:ascii="Calibri" w:hAnsi="Calibri" w:cs="Calibri"/>
        </w:rPr>
        <w:t>writing</w:t>
      </w:r>
      <w:proofErr w:type="spellEnd"/>
    </w:p>
    <w:p w14:paraId="0DB38A1F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proofErr w:type="spellStart"/>
      <w:r w:rsidRPr="000D37CD">
        <w:rPr>
          <w:rFonts w:ascii="Calibri" w:hAnsi="Calibri" w:cs="Calibri"/>
        </w:rPr>
        <w:t>Personal</w:t>
      </w:r>
      <w:proofErr w:type="spellEnd"/>
      <w:r w:rsidRPr="000D37CD">
        <w:rPr>
          <w:rFonts w:ascii="Calibri" w:hAnsi="Calibri" w:cs="Calibri"/>
        </w:rPr>
        <w:t xml:space="preserve"> </w:t>
      </w:r>
      <w:proofErr w:type="spellStart"/>
      <w:r w:rsidRPr="000D37CD">
        <w:rPr>
          <w:rFonts w:ascii="Calibri" w:hAnsi="Calibri" w:cs="Calibri"/>
        </w:rPr>
        <w:t>event</w:t>
      </w:r>
      <w:proofErr w:type="spellEnd"/>
      <w:r w:rsidRPr="000D37CD">
        <w:rPr>
          <w:rFonts w:ascii="Calibri" w:hAnsi="Calibri" w:cs="Calibri"/>
        </w:rPr>
        <w:t xml:space="preserve"> </w:t>
      </w:r>
      <w:proofErr w:type="spellStart"/>
      <w:r w:rsidRPr="000D37CD">
        <w:rPr>
          <w:rFonts w:ascii="Calibri" w:hAnsi="Calibri" w:cs="Calibri"/>
        </w:rPr>
        <w:t>narratives</w:t>
      </w:r>
      <w:proofErr w:type="spellEnd"/>
      <w:r w:rsidRPr="000D37CD">
        <w:rPr>
          <w:rFonts w:ascii="Calibri" w:hAnsi="Calibri" w:cs="Calibri"/>
        </w:rPr>
        <w:t xml:space="preserve"> (DAN)</w:t>
      </w:r>
    </w:p>
    <w:p w14:paraId="3BC67D36" w14:textId="77777777" w:rsidR="00AA4C03" w:rsidRPr="000D37CD" w:rsidRDefault="00000000" w:rsidP="000D37CD">
      <w:pPr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הוחלט להתחיל עם דאטה סט החלומות, עם עניין של שתי הקבוצות לעבוד על אותו דאטה סט לשיתוף פעולה טוב יותר. </w:t>
      </w:r>
    </w:p>
    <w:p w14:paraId="48BE5210" w14:textId="77777777" w:rsidR="00AA4C03" w:rsidRPr="000D37CD" w:rsidRDefault="00000000" w:rsidP="000D37CD">
      <w:pPr>
        <w:pStyle w:val="3"/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>היבטים טכניים ולמידה</w:t>
      </w:r>
    </w:p>
    <w:p w14:paraId="485F1AA9" w14:textId="77777777" w:rsidR="00AA4C03" w:rsidRPr="000D37CD" w:rsidRDefault="00000000" w:rsidP="000D37CD">
      <w:pPr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נדונו נושאים טכניים וחיבורים ללמידה: </w:t>
      </w:r>
    </w:p>
    <w:p w14:paraId="038E9FFD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proofErr w:type="spellStart"/>
      <w:r w:rsidRPr="000D37CD">
        <w:rPr>
          <w:rFonts w:ascii="Calibri" w:hAnsi="Calibri" w:cs="Calibri"/>
          <w:b/>
          <w:bCs/>
        </w:rPr>
        <w:t>Data</w:t>
      </w:r>
      <w:proofErr w:type="spellEnd"/>
      <w:r w:rsidRPr="000D37CD">
        <w:rPr>
          <w:rFonts w:ascii="Calibri" w:hAnsi="Calibri" w:cs="Calibri"/>
          <w:b/>
          <w:bCs/>
        </w:rPr>
        <w:t xml:space="preserve"> </w:t>
      </w:r>
      <w:proofErr w:type="spellStart"/>
      <w:r w:rsidRPr="000D37CD">
        <w:rPr>
          <w:rFonts w:ascii="Calibri" w:hAnsi="Calibri" w:cs="Calibri"/>
          <w:b/>
          <w:bCs/>
        </w:rPr>
        <w:t>centering</w:t>
      </w:r>
      <w:proofErr w:type="spellEnd"/>
      <w:r w:rsidRPr="000D37CD">
        <w:rPr>
          <w:rFonts w:ascii="Calibri" w:hAnsi="Calibri" w:cs="Calibri"/>
          <w:b/>
          <w:bCs/>
        </w:rPr>
        <w:t>:</w:t>
      </w:r>
      <w:r w:rsidRPr="000D37CD">
        <w:rPr>
          <w:rFonts w:ascii="Calibri" w:hAnsi="Calibri" w:cs="Calibri"/>
        </w:rPr>
        <w:t xml:space="preserve"> הובהר שזה שלב טכני שמטופל בדרך כלל על ידי ספריות </w:t>
      </w:r>
    </w:p>
    <w:p w14:paraId="119C512E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proofErr w:type="spellStart"/>
      <w:r w:rsidRPr="000D37CD">
        <w:rPr>
          <w:rFonts w:ascii="Calibri" w:hAnsi="Calibri" w:cs="Calibri"/>
          <w:b/>
          <w:bCs/>
        </w:rPr>
        <w:t>Representation</w:t>
      </w:r>
      <w:proofErr w:type="spellEnd"/>
      <w:r w:rsidRPr="000D37CD">
        <w:rPr>
          <w:rFonts w:ascii="Calibri" w:hAnsi="Calibri" w:cs="Calibri"/>
          <w:b/>
          <w:bCs/>
        </w:rPr>
        <w:t xml:space="preserve"> </w:t>
      </w:r>
      <w:proofErr w:type="spellStart"/>
      <w:r w:rsidRPr="000D37CD">
        <w:rPr>
          <w:rFonts w:ascii="Calibri" w:hAnsi="Calibri" w:cs="Calibri"/>
          <w:b/>
          <w:bCs/>
        </w:rPr>
        <w:t>learning</w:t>
      </w:r>
      <w:proofErr w:type="spellEnd"/>
      <w:r w:rsidRPr="000D37CD">
        <w:rPr>
          <w:rFonts w:ascii="Calibri" w:hAnsi="Calibri" w:cs="Calibri"/>
          <w:b/>
          <w:bCs/>
        </w:rPr>
        <w:t>:</w:t>
      </w:r>
      <w:r w:rsidRPr="000D37CD">
        <w:rPr>
          <w:rFonts w:ascii="Calibri" w:hAnsi="Calibri" w:cs="Calibri"/>
        </w:rPr>
        <w:t xml:space="preserve"> הסבר מפורט על </w:t>
      </w:r>
      <w:proofErr w:type="spellStart"/>
      <w:r w:rsidRPr="000D37CD">
        <w:rPr>
          <w:rFonts w:ascii="Calibri" w:hAnsi="Calibri" w:cs="Calibri"/>
        </w:rPr>
        <w:t>embeddings</w:t>
      </w:r>
      <w:proofErr w:type="spellEnd"/>
      <w:r w:rsidRPr="000D37CD">
        <w:rPr>
          <w:rFonts w:ascii="Calibri" w:hAnsi="Calibri" w:cs="Calibri"/>
        </w:rPr>
        <w:t xml:space="preserve"> ו-</w:t>
      </w:r>
      <w:proofErr w:type="spellStart"/>
      <w:r w:rsidRPr="000D37CD">
        <w:rPr>
          <w:rFonts w:ascii="Calibri" w:hAnsi="Calibri" w:cs="Calibri"/>
        </w:rPr>
        <w:t>vector</w:t>
      </w:r>
      <w:proofErr w:type="spellEnd"/>
      <w:r w:rsidRPr="000D37CD">
        <w:rPr>
          <w:rFonts w:ascii="Calibri" w:hAnsi="Calibri" w:cs="Calibri"/>
        </w:rPr>
        <w:t xml:space="preserve"> </w:t>
      </w:r>
      <w:proofErr w:type="spellStart"/>
      <w:r w:rsidRPr="000D37CD">
        <w:rPr>
          <w:rFonts w:ascii="Calibri" w:hAnsi="Calibri" w:cs="Calibri"/>
        </w:rPr>
        <w:t>space</w:t>
      </w:r>
      <w:proofErr w:type="spellEnd"/>
      <w:r w:rsidRPr="000D37CD">
        <w:rPr>
          <w:rFonts w:ascii="Calibri" w:hAnsi="Calibri" w:cs="Calibri"/>
        </w:rPr>
        <w:t xml:space="preserve"> </w:t>
      </w:r>
      <w:proofErr w:type="spellStart"/>
      <w:r w:rsidRPr="000D37CD">
        <w:rPr>
          <w:rFonts w:ascii="Calibri" w:hAnsi="Calibri" w:cs="Calibri"/>
        </w:rPr>
        <w:t>arithmetic</w:t>
      </w:r>
      <w:proofErr w:type="spellEnd"/>
      <w:r w:rsidRPr="000D37CD">
        <w:rPr>
          <w:rFonts w:ascii="Calibri" w:hAnsi="Calibri" w:cs="Calibri"/>
        </w:rPr>
        <w:t xml:space="preserve"> </w:t>
      </w:r>
    </w:p>
    <w:p w14:paraId="34E301E4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r w:rsidRPr="000D37CD">
        <w:rPr>
          <w:rFonts w:ascii="Calibri" w:hAnsi="Calibri" w:cs="Calibri"/>
          <w:b/>
          <w:bCs/>
        </w:rPr>
        <w:t>חיבור ללמידה עמוקה:</w:t>
      </w:r>
      <w:r w:rsidRPr="000D37CD">
        <w:rPr>
          <w:rFonts w:ascii="Calibri" w:hAnsi="Calibri" w:cs="Calibri"/>
        </w:rPr>
        <w:t xml:space="preserve"> הסטודנטים ציינו שהחומר מתחבר לקורסים שהם לומדים </w:t>
      </w:r>
    </w:p>
    <w:p w14:paraId="03CC59CE" w14:textId="77777777" w:rsidR="00AA4C03" w:rsidRPr="000D37CD" w:rsidRDefault="00000000" w:rsidP="000D37CD">
      <w:pPr>
        <w:pStyle w:val="3"/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lastRenderedPageBreak/>
        <w:t>לוגיסטיקה ושיתוף פעולה</w:t>
      </w:r>
    </w:p>
    <w:p w14:paraId="519DDC5F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הקמת מסמך פרויקט משותף לתיעוד התקדמות </w:t>
      </w:r>
    </w:p>
    <w:p w14:paraId="301C0C9E" w14:textId="77777777" w:rsidR="00AA4C03" w:rsidRPr="000D37CD" w:rsidRDefault="00000000" w:rsidP="000D37CD">
      <w:pPr>
        <w:pStyle w:val="a4"/>
        <w:numPr>
          <w:ilvl w:val="0"/>
          <w:numId w:val="1"/>
        </w:numPr>
        <w:bidi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הפגישה הבאה בעוד שבועיים בגלל יום הערכה חלופית </w:t>
      </w:r>
    </w:p>
    <w:p w14:paraId="3F1CD6A6" w14:textId="77777777" w:rsidR="00AA4C03" w:rsidRPr="000D37CD" w:rsidRDefault="00000000" w:rsidP="000D37CD">
      <w:pPr>
        <w:bidi/>
        <w:rPr>
          <w:rFonts w:ascii="Calibri" w:hAnsi="Calibri" w:cs="Calibri"/>
        </w:rPr>
      </w:pPr>
      <w:r w:rsidRPr="000D37CD">
        <w:rPr>
          <w:rFonts w:ascii="Calibri" w:hAnsi="Calibri" w:cs="Calibri"/>
        </w:rPr>
        <w:pict w14:anchorId="438C7366">
          <v:rect id="_x0000_i1027" style="width:0;height:.05pt;mso-width-percent:0;mso-height-percent:0;mso-width-percent:0;mso-height-percent:0" o:hralign="center" o:hrstd="t" o:hr="t" fillcolor="#a0a0a0" stroked="f"/>
        </w:pict>
      </w:r>
    </w:p>
    <w:p w14:paraId="5063828F" w14:textId="77777777" w:rsidR="00AA4C03" w:rsidRPr="000D37CD" w:rsidRDefault="00000000" w:rsidP="000D37CD">
      <w:pPr>
        <w:pStyle w:val="2"/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>פעולות המשך</w:t>
      </w:r>
    </w:p>
    <w:p w14:paraId="14948324" w14:textId="77777777" w:rsidR="00AA4C03" w:rsidRPr="000D37CD" w:rsidRDefault="00000000" w:rsidP="000D37CD">
      <w:pPr>
        <w:bidi/>
        <w:rPr>
          <w:rFonts w:ascii="Calibri" w:hAnsi="Calibri" w:cs="Calibri"/>
        </w:rPr>
      </w:pPr>
      <w:r w:rsidRPr="000D37CD">
        <w:rPr>
          <w:rFonts w:ascii="Calibri" w:hAnsi="Calibri" w:cs="Calibri"/>
        </w:rPr>
        <w:pict w14:anchorId="7E33DDFA">
          <v:rect id="_x0000_i1028" style="width:0;height:.05pt;mso-width-percent:0;mso-height-percent:0;mso-width-percent:0;mso-height-percent:0" o:hralign="center" o:hrstd="t" o:hr="t" fillcolor="#a0a0a0" stroked="f"/>
        </w:pict>
      </w:r>
    </w:p>
    <w:p w14:paraId="2077B1BB" w14:textId="77777777" w:rsidR="00AA4C03" w:rsidRPr="000D37CD" w:rsidRDefault="00000000" w:rsidP="000D37CD">
      <w:pPr>
        <w:pStyle w:val="2"/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>שאלות פתוחות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27"/>
        <w:gridCol w:w="1726"/>
        <w:gridCol w:w="1850"/>
      </w:tblGrid>
      <w:tr w:rsidR="00AA4C03" w:rsidRPr="000D37CD" w14:paraId="12A52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EA0882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שאלה</w:t>
            </w:r>
          </w:p>
        </w:tc>
        <w:tc>
          <w:tcPr>
            <w:tcW w:w="0" w:type="auto"/>
          </w:tcPr>
          <w:p w14:paraId="6F553831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הקשר</w:t>
            </w:r>
          </w:p>
        </w:tc>
        <w:tc>
          <w:tcPr>
            <w:tcW w:w="0" w:type="auto"/>
          </w:tcPr>
          <w:p w14:paraId="3359AF41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מי יטפל</w:t>
            </w:r>
          </w:p>
        </w:tc>
      </w:tr>
      <w:tr w:rsidR="00AA4C03" w:rsidRPr="000D37CD" w14:paraId="58F4DC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32379F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האם שתי הקבוצות יעבדו בוודאות על אותו דאטה סט חלומות?</w:t>
            </w:r>
          </w:p>
        </w:tc>
        <w:tc>
          <w:tcPr>
            <w:tcW w:w="0" w:type="auto"/>
          </w:tcPr>
          <w:p w14:paraId="528CBB7B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תיאום עבודה ושיתוף פעולה</w:t>
            </w:r>
          </w:p>
        </w:tc>
        <w:tc>
          <w:tcPr>
            <w:tcW w:w="0" w:type="auto"/>
          </w:tcPr>
          <w:p w14:paraId="7C014D06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הצוות - החלטה בפגישה הבאה</w:t>
            </w:r>
          </w:p>
        </w:tc>
      </w:tr>
      <w:tr w:rsidR="00AA4C03" w:rsidRPr="000D37CD" w14:paraId="00481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B1C9C8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 xml:space="preserve">בחירת מודל </w:t>
            </w:r>
            <w:proofErr w:type="spellStart"/>
            <w:r w:rsidRPr="000D37CD">
              <w:rPr>
                <w:rFonts w:ascii="Calibri" w:hAnsi="Calibri" w:cs="Calibri"/>
              </w:rPr>
              <w:t>embedding</w:t>
            </w:r>
            <w:proofErr w:type="spellEnd"/>
            <w:r w:rsidRPr="000D37CD">
              <w:rPr>
                <w:rFonts w:ascii="Calibri" w:hAnsi="Calibri" w:cs="Calibri"/>
              </w:rPr>
              <w:t xml:space="preserve"> ספציפי (</w:t>
            </w:r>
            <w:proofErr w:type="spellStart"/>
            <w:r w:rsidRPr="000D37CD">
              <w:rPr>
                <w:rFonts w:ascii="Calibri" w:hAnsi="Calibri" w:cs="Calibri"/>
              </w:rPr>
              <w:t>OpenAI</w:t>
            </w:r>
            <w:proofErr w:type="spellEnd"/>
            <w:r w:rsidRPr="000D37CD">
              <w:rPr>
                <w:rFonts w:ascii="Calibri" w:hAnsi="Calibri" w:cs="Calibri"/>
              </w:rPr>
              <w:t xml:space="preserve">, </w:t>
            </w:r>
            <w:proofErr w:type="spellStart"/>
            <w:r w:rsidRPr="000D37CD">
              <w:rPr>
                <w:rFonts w:ascii="Calibri" w:hAnsi="Calibri" w:cs="Calibri"/>
              </w:rPr>
              <w:t>Sentence</w:t>
            </w:r>
            <w:proofErr w:type="spellEnd"/>
            <w:r w:rsidRPr="000D37CD">
              <w:rPr>
                <w:rFonts w:ascii="Calibri" w:hAnsi="Calibri" w:cs="Calibri"/>
              </w:rPr>
              <w:t xml:space="preserve">-BERT, </w:t>
            </w:r>
            <w:proofErr w:type="spellStart"/>
            <w:r w:rsidRPr="000D37CD">
              <w:rPr>
                <w:rFonts w:ascii="Calibri" w:hAnsi="Calibri" w:cs="Calibri"/>
              </w:rPr>
              <w:t>Cohere</w:t>
            </w:r>
            <w:proofErr w:type="spellEnd"/>
            <w:r w:rsidRPr="000D37CD">
              <w:rPr>
                <w:rFonts w:ascii="Calibri" w:hAnsi="Calibri" w:cs="Calibri"/>
              </w:rPr>
              <w:t>) וגודל וקטור</w:t>
            </w:r>
          </w:p>
        </w:tc>
        <w:tc>
          <w:tcPr>
            <w:tcW w:w="0" w:type="auto"/>
          </w:tcPr>
          <w:p w14:paraId="7396CB47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יישום טכני</w:t>
            </w:r>
          </w:p>
        </w:tc>
        <w:tc>
          <w:tcPr>
            <w:tcW w:w="0" w:type="auto"/>
          </w:tcPr>
          <w:p w14:paraId="7B0169E3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הצוות לאחר סקר המודלים</w:t>
            </w:r>
          </w:p>
        </w:tc>
      </w:tr>
      <w:tr w:rsidR="00AA4C03" w:rsidRPr="000D37CD" w14:paraId="5B7EF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377F9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 xml:space="preserve">גרסאות PCA להשוואה </w:t>
            </w:r>
            <w:proofErr w:type="spellStart"/>
            <w:r w:rsidRPr="000D37CD">
              <w:rPr>
                <w:rFonts w:ascii="Calibri" w:hAnsi="Calibri" w:cs="Calibri"/>
              </w:rPr>
              <w:t>וקריטריוני</w:t>
            </w:r>
            <w:proofErr w:type="spellEnd"/>
            <w:r w:rsidRPr="000D37CD">
              <w:rPr>
                <w:rFonts w:ascii="Calibri" w:hAnsi="Calibri" w:cs="Calibri"/>
              </w:rPr>
              <w:t xml:space="preserve"> הערכה</w:t>
            </w:r>
          </w:p>
        </w:tc>
        <w:tc>
          <w:tcPr>
            <w:tcW w:w="0" w:type="auto"/>
          </w:tcPr>
          <w:p w14:paraId="7C6E7EFF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מתודולוגיה</w:t>
            </w:r>
          </w:p>
        </w:tc>
        <w:tc>
          <w:tcPr>
            <w:tcW w:w="0" w:type="auto"/>
          </w:tcPr>
          <w:p w14:paraId="360AE84F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הצוות עם אייל</w:t>
            </w:r>
          </w:p>
        </w:tc>
      </w:tr>
      <w:tr w:rsidR="00AA4C03" w:rsidRPr="000D37CD" w14:paraId="718527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2E5683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 xml:space="preserve">ספי ניקוי נתונים (אורך מינימלי/מקסימלי, סינון שפה) ואם לעשות </w:t>
            </w:r>
            <w:proofErr w:type="spellStart"/>
            <w:r w:rsidRPr="000D37CD">
              <w:rPr>
                <w:rFonts w:ascii="Calibri" w:hAnsi="Calibri" w:cs="Calibri"/>
              </w:rPr>
              <w:t>stratification</w:t>
            </w:r>
            <w:proofErr w:type="spellEnd"/>
          </w:p>
        </w:tc>
        <w:tc>
          <w:tcPr>
            <w:tcW w:w="0" w:type="auto"/>
          </w:tcPr>
          <w:p w14:paraId="59B9B621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עיבוד מקדים של נתונים</w:t>
            </w:r>
          </w:p>
        </w:tc>
        <w:tc>
          <w:tcPr>
            <w:tcW w:w="0" w:type="auto"/>
          </w:tcPr>
          <w:p w14:paraId="448D0853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הצוות לאחר EDA</w:t>
            </w:r>
          </w:p>
        </w:tc>
      </w:tr>
      <w:tr w:rsidR="00AA4C03" w:rsidRPr="000D37CD" w14:paraId="2C347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3801D4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מספר דוגמאות עליונות/תחתונות לכל PC ועיצוב ה-</w:t>
            </w:r>
            <w:proofErr w:type="spellStart"/>
            <w:r w:rsidRPr="000D37CD">
              <w:rPr>
                <w:rFonts w:ascii="Calibri" w:hAnsi="Calibri" w:cs="Calibri"/>
              </w:rPr>
              <w:t>prompt</w:t>
            </w:r>
            <w:proofErr w:type="spellEnd"/>
            <w:r w:rsidRPr="000D37CD">
              <w:rPr>
                <w:rFonts w:ascii="Calibri" w:hAnsi="Calibri" w:cs="Calibri"/>
              </w:rPr>
              <w:t xml:space="preserve"> ל-LLM</w:t>
            </w:r>
          </w:p>
        </w:tc>
        <w:tc>
          <w:tcPr>
            <w:tcW w:w="0" w:type="auto"/>
          </w:tcPr>
          <w:p w14:paraId="2BAAEF45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פרשנות אוטומטית</w:t>
            </w:r>
          </w:p>
        </w:tc>
        <w:tc>
          <w:tcPr>
            <w:tcW w:w="0" w:type="auto"/>
          </w:tcPr>
          <w:p w14:paraId="57A9E7F5" w14:textId="77777777" w:rsidR="00AA4C03" w:rsidRPr="000D37CD" w:rsidRDefault="00000000" w:rsidP="000D37CD">
            <w:pPr>
              <w:bidi/>
              <w:spacing w:line="240" w:lineRule="auto"/>
              <w:rPr>
                <w:rFonts w:ascii="Calibri" w:hAnsi="Calibri" w:cs="Calibri"/>
              </w:rPr>
            </w:pPr>
            <w:r w:rsidRPr="000D37CD">
              <w:rPr>
                <w:rFonts w:ascii="Calibri" w:hAnsi="Calibri" w:cs="Calibri"/>
              </w:rPr>
              <w:t>הצוות בשלב הפרשנות</w:t>
            </w:r>
          </w:p>
        </w:tc>
      </w:tr>
    </w:tbl>
    <w:p w14:paraId="74B39CCF" w14:textId="77777777" w:rsidR="00AA4C03" w:rsidRPr="000D37CD" w:rsidRDefault="00000000" w:rsidP="000D37CD">
      <w:pPr>
        <w:bidi/>
        <w:rPr>
          <w:rFonts w:ascii="Calibri" w:hAnsi="Calibri" w:cs="Calibri"/>
        </w:rPr>
      </w:pPr>
      <w:r w:rsidRPr="000D37CD">
        <w:rPr>
          <w:rFonts w:ascii="Calibri" w:hAnsi="Calibri" w:cs="Calibri"/>
        </w:rPr>
        <w:pict w14:anchorId="26D7BC6E">
          <v:rect id="_x0000_i1029" style="width:0;height:.05pt;mso-width-percent:0;mso-height-percent:0;mso-width-percent:0;mso-height-percent:0" o:hralign="center" o:hrstd="t" o:hr="t" fillcolor="#a0a0a0" stroked="f"/>
        </w:pict>
      </w:r>
    </w:p>
    <w:p w14:paraId="2993B380" w14:textId="77777777" w:rsidR="00AA4C03" w:rsidRPr="000D37CD" w:rsidRDefault="00000000" w:rsidP="000D37CD">
      <w:pPr>
        <w:pStyle w:val="2"/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>צעדים הבאים</w:t>
      </w:r>
    </w:p>
    <w:p w14:paraId="225A0A8C" w14:textId="77777777" w:rsidR="00AA4C03" w:rsidRPr="000D37CD" w:rsidRDefault="00000000" w:rsidP="000D37CD">
      <w:pPr>
        <w:bidi/>
        <w:spacing w:line="240" w:lineRule="auto"/>
        <w:rPr>
          <w:rFonts w:ascii="Calibri" w:hAnsi="Calibri" w:cs="Calibri"/>
        </w:rPr>
      </w:pPr>
      <w:r w:rsidRPr="000D37CD">
        <w:rPr>
          <w:rFonts w:ascii="Calibri" w:hAnsi="Calibri" w:cs="Calibri"/>
        </w:rPr>
        <w:t xml:space="preserve">הפגישה הבאה בעוד שבועיים. עד אז: השלמת EDA של דאטה סט החלומות וקומפילציה של תובנות. לאחר ה-EDA: יישום ראשוני של </w:t>
      </w:r>
      <w:proofErr w:type="spellStart"/>
      <w:r w:rsidRPr="000D37CD">
        <w:rPr>
          <w:rFonts w:ascii="Calibri" w:hAnsi="Calibri" w:cs="Calibri"/>
        </w:rPr>
        <w:t>embeddings</w:t>
      </w:r>
      <w:proofErr w:type="spellEnd"/>
      <w:r w:rsidRPr="000D37CD">
        <w:rPr>
          <w:rFonts w:ascii="Calibri" w:hAnsi="Calibri" w:cs="Calibri"/>
        </w:rPr>
        <w:t xml:space="preserve"> → PCA על נתוני החלומות ואבטיפוס של פרשנות מבוססת LLM של ה-PC הראשון.</w:t>
      </w:r>
    </w:p>
    <w:sectPr w:rsidR="00AA4C03" w:rsidRPr="000D37CD">
      <w:pgSz w:w="11907" w:h="16839"/>
      <w:pgMar w:top="1440" w:right="1797" w:bottom="1440" w:left="179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6DF4"/>
    <w:multiLevelType w:val="hybridMultilevel"/>
    <w:tmpl w:val="21ECC7AA"/>
    <w:lvl w:ilvl="0" w:tplc="4FF4ACA2">
      <w:start w:val="1"/>
      <w:numFmt w:val="bullet"/>
      <w:lvlText w:val="●"/>
      <w:lvlJc w:val="left"/>
      <w:pPr>
        <w:ind w:left="720" w:hanging="360"/>
      </w:pPr>
    </w:lvl>
    <w:lvl w:ilvl="1" w:tplc="7004A9D2">
      <w:start w:val="1"/>
      <w:numFmt w:val="bullet"/>
      <w:lvlText w:val="○"/>
      <w:lvlJc w:val="left"/>
      <w:pPr>
        <w:ind w:left="1440" w:hanging="360"/>
      </w:pPr>
    </w:lvl>
    <w:lvl w:ilvl="2" w:tplc="56020BFA">
      <w:start w:val="1"/>
      <w:numFmt w:val="bullet"/>
      <w:lvlText w:val="■"/>
      <w:lvlJc w:val="left"/>
      <w:pPr>
        <w:ind w:left="2160" w:hanging="360"/>
      </w:pPr>
    </w:lvl>
    <w:lvl w:ilvl="3" w:tplc="D12408CC">
      <w:start w:val="1"/>
      <w:numFmt w:val="bullet"/>
      <w:lvlText w:val="●"/>
      <w:lvlJc w:val="left"/>
      <w:pPr>
        <w:ind w:left="2880" w:hanging="360"/>
      </w:pPr>
    </w:lvl>
    <w:lvl w:ilvl="4" w:tplc="F94CA110">
      <w:start w:val="1"/>
      <w:numFmt w:val="bullet"/>
      <w:lvlText w:val="○"/>
      <w:lvlJc w:val="left"/>
      <w:pPr>
        <w:ind w:left="3600" w:hanging="360"/>
      </w:pPr>
    </w:lvl>
    <w:lvl w:ilvl="5" w:tplc="798695AA">
      <w:start w:val="1"/>
      <w:numFmt w:val="bullet"/>
      <w:lvlText w:val="■"/>
      <w:lvlJc w:val="left"/>
      <w:pPr>
        <w:ind w:left="4320" w:hanging="360"/>
      </w:pPr>
    </w:lvl>
    <w:lvl w:ilvl="6" w:tplc="3280AF30">
      <w:start w:val="1"/>
      <w:numFmt w:val="bullet"/>
      <w:lvlText w:val="●"/>
      <w:lvlJc w:val="left"/>
      <w:pPr>
        <w:ind w:left="5040" w:hanging="360"/>
      </w:pPr>
    </w:lvl>
    <w:lvl w:ilvl="7" w:tplc="65329BE4">
      <w:start w:val="1"/>
      <w:numFmt w:val="bullet"/>
      <w:lvlText w:val="●"/>
      <w:lvlJc w:val="left"/>
      <w:pPr>
        <w:ind w:left="5760" w:hanging="360"/>
      </w:pPr>
    </w:lvl>
    <w:lvl w:ilvl="8" w:tplc="F0D247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AB41A0"/>
    <w:multiLevelType w:val="hybridMultilevel"/>
    <w:tmpl w:val="9BCEA026"/>
    <w:lvl w:ilvl="0" w:tplc="3948D280">
      <w:start w:val="1"/>
      <w:numFmt w:val="decimal"/>
      <w:lvlText w:val="%1."/>
      <w:lvlJc w:val="left"/>
      <w:pPr>
        <w:ind w:left="720" w:hanging="360"/>
      </w:pPr>
    </w:lvl>
    <w:lvl w:ilvl="1" w:tplc="F4C2605A">
      <w:start w:val="1"/>
      <w:numFmt w:val="decimal"/>
      <w:lvlText w:val="%2."/>
      <w:lvlJc w:val="left"/>
      <w:pPr>
        <w:ind w:left="1140" w:hanging="360"/>
      </w:pPr>
    </w:lvl>
    <w:lvl w:ilvl="2" w:tplc="BE8E085C">
      <w:start w:val="1"/>
      <w:numFmt w:val="decimal"/>
      <w:lvlText w:val="%3."/>
      <w:lvlJc w:val="left"/>
      <w:pPr>
        <w:ind w:left="1440" w:hanging="360"/>
      </w:pPr>
    </w:lvl>
    <w:lvl w:ilvl="3" w:tplc="2716D008">
      <w:start w:val="1"/>
      <w:numFmt w:val="decimal"/>
      <w:lvlText w:val="%4."/>
      <w:lvlJc w:val="left"/>
      <w:pPr>
        <w:ind w:left="1740" w:hanging="360"/>
      </w:pPr>
    </w:lvl>
    <w:lvl w:ilvl="4" w:tplc="62CC8544">
      <w:start w:val="1"/>
      <w:numFmt w:val="decimal"/>
      <w:lvlText w:val="%5."/>
      <w:lvlJc w:val="left"/>
      <w:pPr>
        <w:ind w:left="2040" w:hanging="360"/>
      </w:pPr>
    </w:lvl>
    <w:lvl w:ilvl="5" w:tplc="0DDAD4B0">
      <w:start w:val="1"/>
      <w:numFmt w:val="decimal"/>
      <w:lvlText w:val="%6."/>
      <w:lvlJc w:val="left"/>
      <w:pPr>
        <w:ind w:left="2340" w:hanging="360"/>
      </w:pPr>
    </w:lvl>
    <w:lvl w:ilvl="6" w:tplc="E1E819BE">
      <w:start w:val="1"/>
      <w:numFmt w:val="decimal"/>
      <w:lvlText w:val="%7."/>
      <w:lvlJc w:val="left"/>
      <w:pPr>
        <w:ind w:left="2640" w:hanging="360"/>
      </w:pPr>
    </w:lvl>
    <w:lvl w:ilvl="7" w:tplc="E81E7B66">
      <w:start w:val="1"/>
      <w:numFmt w:val="decimal"/>
      <w:lvlText w:val="%8."/>
      <w:lvlJc w:val="left"/>
      <w:pPr>
        <w:ind w:left="2940" w:hanging="360"/>
      </w:pPr>
    </w:lvl>
    <w:lvl w:ilvl="8" w:tplc="833AED22">
      <w:start w:val="1"/>
      <w:numFmt w:val="decimal"/>
      <w:lvlText w:val="%9."/>
      <w:lvlJc w:val="left"/>
      <w:pPr>
        <w:ind w:left="3240" w:hanging="360"/>
      </w:pPr>
    </w:lvl>
  </w:abstractNum>
  <w:num w:numId="1" w16cid:durableId="1145393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C03"/>
    <w:rsid w:val="000D37CD"/>
    <w:rsid w:val="00856A4A"/>
    <w:rsid w:val="00AA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6C15"/>
  <w15:docId w15:val="{6857913E-02B2-409A-88CD-3CEE1F80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Aptos" w:eastAsia="Aptos" w:hAnsi="Aptos" w:cs="Aptos"/>
      <w:sz w:val="22"/>
      <w:szCs w:val="22"/>
      <w:rtl/>
    </w:rPr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rFonts w:ascii="Aptos Light" w:eastAsia="Aptos Light" w:hAnsi="Aptos Light" w:cs="Aptos Light"/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rFonts w:ascii="Aptos Light" w:eastAsia="Aptos Light" w:hAnsi="Aptos Light" w:cs="Aptos Light"/>
      <w:b/>
      <w:bCs/>
      <w:color w:val="2E74B5"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spacing w:before="240" w:after="120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40" w:after="120"/>
      <w:outlineLvl w:val="3"/>
    </w:pPr>
    <w:rPr>
      <w:b/>
      <w:bCs/>
      <w:color w:val="2E74B5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120"/>
      <w:outlineLvl w:val="4"/>
    </w:pPr>
    <w:rPr>
      <w:b/>
      <w:bCs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0"/>
      <w:jc w:val="center"/>
    </w:pPr>
    <w:rPr>
      <w:rFonts w:ascii="Aptos Light" w:eastAsia="Aptos Light" w:hAnsi="Aptos Light" w:cs="Aptos Light"/>
      <w:b/>
      <w:bCs/>
      <w:color w:val="000000"/>
      <w:sz w:val="44"/>
      <w:szCs w:val="44"/>
    </w:rPr>
  </w:style>
  <w:style w:type="paragraph" w:customStyle="1" w:styleId="10">
    <w:name w:val="חזק1"/>
    <w:basedOn w:val="a"/>
    <w:next w:val="a"/>
    <w:qFormat/>
    <w:rPr>
      <w:b/>
      <w:bCs/>
    </w:rPr>
  </w:style>
  <w:style w:type="paragraph" w:styleId="a4">
    <w:name w:val="List Paragraph"/>
    <w:basedOn w:val="a"/>
    <w:qFormat/>
    <w:pPr>
      <w:spacing w:after="40" w:line="240" w:lineRule="auto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paragraph" w:styleId="a8">
    <w:name w:val="Subtitle"/>
    <w:basedOn w:val="a"/>
    <w:next w:val="a"/>
    <w:uiPriority w:val="11"/>
    <w:qFormat/>
    <w:pPr>
      <w:spacing w:after="0"/>
      <w:jc w:val="center"/>
    </w:pPr>
    <w:rPr>
      <w:rFonts w:ascii="Aptos Light" w:eastAsia="Aptos Light" w:hAnsi="Aptos Light" w:cs="Aptos Light"/>
      <w:i/>
      <w:iCs/>
      <w:color w:val="666666"/>
      <w:sz w:val="32"/>
      <w:szCs w:val="32"/>
    </w:rPr>
  </w:style>
  <w:style w:type="paragraph" w:styleId="a9">
    <w:name w:val="Quote"/>
    <w:basedOn w:val="a"/>
    <w:qFormat/>
    <w:pPr>
      <w:spacing w:before="200"/>
      <w:jc w:val="center"/>
    </w:pPr>
    <w:rPr>
      <w:i/>
      <w:iCs/>
    </w:rPr>
  </w:style>
  <w:style w:type="paragraph" w:styleId="aa">
    <w:name w:val="Intense Quote"/>
    <w:basedOn w:val="a"/>
    <w:qFormat/>
    <w:pPr>
      <w:spacing w:before="200"/>
      <w:jc w:val="center"/>
    </w:pPr>
    <w:rPr>
      <w:i/>
      <w:iCs/>
      <w:color w:val="444444"/>
    </w:rPr>
  </w:style>
  <w:style w:type="paragraph" w:styleId="ab">
    <w:name w:val="No Spacing"/>
    <w:basedOn w:val="a"/>
    <w:qFormat/>
    <w:pPr>
      <w:spacing w:after="0" w:line="240" w:lineRule="auto"/>
    </w:pPr>
  </w:style>
  <w:style w:type="paragraph" w:customStyle="1" w:styleId="Hyperlink1">
    <w:name w:val="Hyperlink1"/>
    <w:basedOn w:val="a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366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robby telman</cp:lastModifiedBy>
  <cp:revision>2</cp:revision>
  <dcterms:created xsi:type="dcterms:W3CDTF">2025-11-16T20:22:00Z</dcterms:created>
  <dcterms:modified xsi:type="dcterms:W3CDTF">2025-11-16T20:22:00Z</dcterms:modified>
</cp:coreProperties>
</file>