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 xml:space="preserve">, עם נקודות </w:t>
            </w:r>
            <w:proofErr w:type="spellStart"/>
            <w:r>
              <w:rPr>
                <w:rFonts w:hint="cs"/>
                <w:rtl/>
              </w:rPr>
              <w:t>וסנטוראידים</w:t>
            </w:r>
            <w:proofErr w:type="spellEnd"/>
            <w:r>
              <w:rPr>
                <w:rFonts w:hint="cs"/>
                <w:rtl/>
              </w:rPr>
              <w:t xml:space="preserve">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 xml:space="preserve">Add </w:t>
            </w:r>
            <w:proofErr w:type="spellStart"/>
            <w:r>
              <w:t>send_apb_tx</w:t>
            </w:r>
            <w:proofErr w:type="spellEnd"/>
            <w:r>
              <w:t xml:space="preserve">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 xml:space="preserve">Add </w:t>
            </w:r>
            <w:proofErr w:type="spellStart"/>
            <w:r>
              <w:t>read_apb_tx</w:t>
            </w:r>
            <w:proofErr w:type="spellEnd"/>
            <w:r>
              <w:t xml:space="preserve">, </w:t>
            </w:r>
            <w:proofErr w:type="spellStart"/>
            <w:r>
              <w:t>write_apb_tx</w:t>
            </w:r>
            <w:proofErr w:type="spellEnd"/>
            <w:r>
              <w:t xml:space="preserve"> tasks, and rewrite </w:t>
            </w:r>
            <w:proofErr w:type="gramStart"/>
            <w:r>
              <w:t>drive(</w:t>
            </w:r>
            <w:proofErr w:type="gramEnd"/>
            <w:r>
              <w:t>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 xml:space="preserve">(צריך לשמור </w:t>
            </w:r>
            <w:proofErr w:type="spellStart"/>
            <w:r w:rsidR="005E28DD">
              <w:rPr>
                <w:rFonts w:hint="cs"/>
                <w:rtl/>
              </w:rPr>
              <w:t>הכל</w:t>
            </w:r>
            <w:proofErr w:type="spellEnd"/>
            <w:r w:rsidR="005E28DD">
              <w:rPr>
                <w:rFonts w:hint="cs"/>
                <w:rtl/>
              </w:rPr>
              <w:t xml:space="preserve">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</w:t>
            </w:r>
            <w:proofErr w:type="spellStart"/>
            <w:r>
              <w:rPr>
                <w:rFonts w:hint="cs"/>
                <w:rtl/>
              </w:rPr>
              <w:t>טרנזקציה</w:t>
            </w:r>
            <w:proofErr w:type="spellEnd"/>
            <w:r>
              <w:rPr>
                <w:rFonts w:hint="cs"/>
                <w:rtl/>
              </w:rPr>
              <w:t xml:space="preserve"> עם הגרלת </w:t>
            </w:r>
            <w:proofErr w:type="spellStart"/>
            <w:r>
              <w:rPr>
                <w:rFonts w:hint="cs"/>
                <w:rtl/>
              </w:rPr>
              <w:t>נקודות,כמותן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וסנטרואידים</w:t>
            </w:r>
            <w:proofErr w:type="spellEnd"/>
            <w:r>
              <w:rPr>
                <w:rFonts w:hint="cs"/>
                <w:rtl/>
              </w:rPr>
              <w:t xml:space="preserve">, העברת ביצוע </w:t>
            </w:r>
            <w:proofErr w:type="spellStart"/>
            <w:r w:rsidR="00091491">
              <w:rPr>
                <w:rFonts w:hint="cs"/>
                <w:rtl/>
              </w:rPr>
              <w:t>טרזקציה</w:t>
            </w:r>
            <w:proofErr w:type="spellEnd"/>
            <w:r w:rsidR="00091491">
              <w:rPr>
                <w:rFonts w:hint="cs"/>
                <w:rtl/>
              </w:rPr>
              <w:t xml:space="preserve">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 xml:space="preserve">, שומר רק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נסיון</w:t>
            </w:r>
            <w:proofErr w:type="spellEnd"/>
            <w:r>
              <w:rPr>
                <w:rFonts w:hint="cs"/>
                <w:rtl/>
              </w:rPr>
              <w:t xml:space="preserve">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</w:t>
            </w:r>
            <w:proofErr w:type="spellStart"/>
            <w:r>
              <w:rPr>
                <w:rFonts w:hint="cs"/>
                <w:rtl/>
              </w:rPr>
              <w:t>בקבצע</w:t>
            </w:r>
            <w:proofErr w:type="spellEnd"/>
            <w:r>
              <w:rPr>
                <w:rFonts w:hint="cs"/>
                <w:rtl/>
              </w:rPr>
              <w:t xml:space="preserve">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יווצר</w:t>
            </w:r>
            <w:proofErr w:type="spellEnd"/>
            <w:r>
              <w:rPr>
                <w:rFonts w:hint="cs"/>
                <w:rtl/>
              </w:rPr>
              <w:t xml:space="preserve"> באופן תקין ב</w:t>
            </w:r>
            <w:proofErr w:type="spellStart"/>
            <w:r>
              <w:t>kmeans_test_tb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ול</w:t>
            </w:r>
            <w:proofErr w:type="spellEnd"/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proofErr w:type="spellStart"/>
            <w:r>
              <w:t>sanitycheck</w:t>
            </w:r>
            <w:proofErr w:type="spellEnd"/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</w:t>
            </w:r>
            <w:proofErr w:type="gramStart"/>
            <w:r>
              <w:rPr>
                <w:rFonts w:hint="cs"/>
                <w:rtl/>
              </w:rPr>
              <w:t>בהתאם(</w:t>
            </w:r>
            <w:proofErr w:type="gramEnd"/>
            <w:r>
              <w:rPr>
                <w:rFonts w:hint="cs"/>
                <w:rtl/>
              </w:rPr>
              <w:t>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</w:t>
            </w:r>
            <w:proofErr w:type="spellStart"/>
            <w:r w:rsidR="0046520B">
              <w:rPr>
                <w:rFonts w:hint="cs"/>
                <w:rtl/>
              </w:rPr>
              <w:t>לסנטרואידים</w:t>
            </w:r>
            <w:proofErr w:type="spellEnd"/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והדפסתו פר </w:t>
            </w:r>
            <w:proofErr w:type="spellStart"/>
            <w:r>
              <w:rPr>
                <w:rFonts w:hint="cs"/>
                <w:rtl/>
              </w:rPr>
              <w:t>קרואדינטות</w:t>
            </w:r>
            <w:proofErr w:type="spellEnd"/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 xml:space="preserve">, ליאורה מנסה לדבג </w:t>
            </w:r>
            <w:proofErr w:type="spellStart"/>
            <w:r>
              <w:rPr>
                <w:rFonts w:hint="cs"/>
                <w:rtl/>
              </w:rPr>
              <w:t>במטלב</w:t>
            </w:r>
            <w:proofErr w:type="spellEnd"/>
            <w:r>
              <w:rPr>
                <w:rFonts w:hint="cs"/>
                <w:rtl/>
              </w:rPr>
              <w:t>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</w:t>
            </w:r>
            <w:proofErr w:type="spellStart"/>
            <w:r>
              <w:rPr>
                <w:rFonts w:hint="cs"/>
                <w:rtl/>
              </w:rPr>
              <w:t>לסנטרואיד</w:t>
            </w:r>
            <w:proofErr w:type="spellEnd"/>
            <w:r>
              <w:rPr>
                <w:rFonts w:hint="cs"/>
                <w:rtl/>
              </w:rPr>
              <w:t xml:space="preserve">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215FC4"/>
    <w:rsid w:val="00234973"/>
    <w:rsid w:val="0039377A"/>
    <w:rsid w:val="00464994"/>
    <w:rsid w:val="0046520B"/>
    <w:rsid w:val="004A7A93"/>
    <w:rsid w:val="004C55F7"/>
    <w:rsid w:val="0054247C"/>
    <w:rsid w:val="00564490"/>
    <w:rsid w:val="005E28DD"/>
    <w:rsid w:val="00773228"/>
    <w:rsid w:val="00802837"/>
    <w:rsid w:val="00877DCD"/>
    <w:rsid w:val="00963E6B"/>
    <w:rsid w:val="009706DD"/>
    <w:rsid w:val="00A9335F"/>
    <w:rsid w:val="00AC1C84"/>
    <w:rsid w:val="00B56E32"/>
    <w:rsid w:val="00B80F4E"/>
    <w:rsid w:val="00BF02E6"/>
    <w:rsid w:val="00D52855"/>
    <w:rsid w:val="00E73D4F"/>
    <w:rsid w:val="00F009E0"/>
    <w:rsid w:val="00F03999"/>
    <w:rsid w:val="00F13039"/>
    <w:rsid w:val="00F37D30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10387</TotalTime>
  <Pages>3</Pages>
  <Words>368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30</cp:revision>
  <dcterms:created xsi:type="dcterms:W3CDTF">2020-08-20T09:54:00Z</dcterms:created>
  <dcterms:modified xsi:type="dcterms:W3CDTF">2020-09-20T14:29:00Z</dcterms:modified>
</cp:coreProperties>
</file>