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640B75FC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27.10</w:t>
            </w:r>
          </w:p>
        </w:tc>
        <w:tc>
          <w:tcPr>
            <w:tcW w:w="2684" w:type="dxa"/>
          </w:tcPr>
          <w:p w14:paraId="69487024" w14:textId="480C3CF2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20:45</w:t>
            </w:r>
          </w:p>
        </w:tc>
        <w:tc>
          <w:tcPr>
            <w:tcW w:w="2684" w:type="dxa"/>
          </w:tcPr>
          <w:p w14:paraId="0B75C184" w14:textId="43DE43BF" w:rsidR="00071FF0" w:rsidRPr="006E0270" w:rsidRDefault="006E0270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באג בבקר.</w:t>
            </w:r>
          </w:p>
          <w:p w14:paraId="2BE42637" w14:textId="5224E9D5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גודל של מבנה נתונים ב</w:t>
            </w:r>
            <w:r w:rsidRPr="006E0270">
              <w:rPr>
                <w:b/>
                <w:bCs/>
                <w:color w:val="FF0000"/>
                <w:sz w:val="24"/>
                <w:szCs w:val="24"/>
              </w:rPr>
              <w:t>sb</w:t>
            </w:r>
          </w:p>
          <w:p w14:paraId="1B030D0A" w14:textId="424587AE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 xml:space="preserve">3. </w:t>
            </w:r>
            <w:r w:rsidRPr="006E0270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6E0270">
              <w:rPr>
                <w:b/>
                <w:bCs/>
                <w:sz w:val="24"/>
                <w:szCs w:val="24"/>
              </w:rPr>
              <w:t>est Line 4</w:t>
            </w: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>, עדיין יש באג אחר.</w:t>
            </w:r>
          </w:p>
        </w:tc>
      </w:tr>
      <w:tr w:rsidR="00FE09C5" w14:paraId="265216D5" w14:textId="77777777" w:rsidTr="00F834A7">
        <w:trPr>
          <w:trHeight w:val="554"/>
        </w:trPr>
        <w:tc>
          <w:tcPr>
            <w:tcW w:w="2684" w:type="dxa"/>
          </w:tcPr>
          <w:p w14:paraId="42EA08F9" w14:textId="2E1F1907" w:rsidR="00FE09C5" w:rsidRPr="00FE09C5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276714D8" w14:textId="7850EEBD" w:rsidR="00FE09C5" w:rsidRPr="006E0270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16:30</w:t>
            </w:r>
          </w:p>
        </w:tc>
        <w:tc>
          <w:tcPr>
            <w:tcW w:w="2684" w:type="dxa"/>
          </w:tcPr>
          <w:p w14:paraId="769B0E58" w14:textId="5B859640" w:rsidR="00FE09C5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בקשר לסימני ופרסור של סנטרואיד ישן לעומת חדש.</w:t>
            </w:r>
          </w:p>
          <w:p w14:paraId="38977AE3" w14:textId="61F66B3C" w:rsidR="00FE09C5" w:rsidRPr="006E0270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Convergence check block</w:t>
            </w:r>
          </w:p>
        </w:tc>
      </w:tr>
      <w:tr w:rsidR="003F538B" w14:paraId="6541EE03" w14:textId="77777777" w:rsidTr="00F834A7">
        <w:trPr>
          <w:trHeight w:val="554"/>
        </w:trPr>
        <w:tc>
          <w:tcPr>
            <w:tcW w:w="2684" w:type="dxa"/>
          </w:tcPr>
          <w:p w14:paraId="6362D5C1" w14:textId="14F6D59D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61AF2740" w14:textId="1678E5FF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18:10</w:t>
            </w:r>
          </w:p>
        </w:tc>
        <w:tc>
          <w:tcPr>
            <w:tcW w:w="2684" w:type="dxa"/>
          </w:tcPr>
          <w:p w14:paraId="1781AFCC" w14:textId="07BC79CA" w:rsidR="003F538B" w:rsidRPr="003F538B" w:rsidRDefault="003F538B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הכנת סביבת קוד לבדיקה מחדש של טסטים, בטסט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ליין 4 עם מעל 200 נק' הרוב נופלים.</w:t>
            </w:r>
          </w:p>
        </w:tc>
      </w:tr>
      <w:tr w:rsidR="00C24876" w14:paraId="3BACD522" w14:textId="77777777" w:rsidTr="00F834A7">
        <w:trPr>
          <w:trHeight w:val="554"/>
        </w:trPr>
        <w:tc>
          <w:tcPr>
            <w:tcW w:w="2684" w:type="dxa"/>
          </w:tcPr>
          <w:p w14:paraId="00546144" w14:textId="1226E513" w:rsidR="00C24876" w:rsidRDefault="00C24876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5.11</w:t>
            </w:r>
          </w:p>
        </w:tc>
        <w:tc>
          <w:tcPr>
            <w:tcW w:w="2684" w:type="dxa"/>
          </w:tcPr>
          <w:p w14:paraId="40240D79" w14:textId="1C32B5C3" w:rsidR="00C24876" w:rsidRDefault="00C24876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4225B566" w14:textId="75FBB2F0" w:rsidR="00C24876" w:rsidRDefault="00C24876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סגירת הסביבה, נותר להריץ את כל הטסט ליין, ולמדוד אחוז כשלון.</w:t>
            </w:r>
          </w:p>
        </w:tc>
      </w:tr>
      <w:tr w:rsidR="006E351A" w14:paraId="45051511" w14:textId="77777777" w:rsidTr="00F834A7">
        <w:trPr>
          <w:trHeight w:val="554"/>
        </w:trPr>
        <w:tc>
          <w:tcPr>
            <w:tcW w:w="2684" w:type="dxa"/>
          </w:tcPr>
          <w:p w14:paraId="6BDC8922" w14:textId="6402BA95" w:rsidR="006E351A" w:rsidRDefault="006E351A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6.11</w:t>
            </w:r>
          </w:p>
        </w:tc>
        <w:tc>
          <w:tcPr>
            <w:tcW w:w="2684" w:type="dxa"/>
          </w:tcPr>
          <w:p w14:paraId="0685D58A" w14:textId="24F8D1C5" w:rsidR="006E351A" w:rsidRDefault="00F164E1" w:rsidP="00C56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2684" w:type="dxa"/>
          </w:tcPr>
          <w:p w14:paraId="229FA372" w14:textId="77777777" w:rsidR="006E351A" w:rsidRDefault="006E351A" w:rsidP="006E0270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TEST PLAN</w:t>
            </w:r>
          </w:p>
          <w:p w14:paraId="575DD018" w14:textId="169984FB" w:rsidR="006E351A" w:rsidRDefault="006E351A" w:rsidP="006E3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10A</w:t>
            </w:r>
          </w:p>
        </w:tc>
      </w:tr>
      <w:tr w:rsidR="006E351A" w14:paraId="045EB0E5" w14:textId="77777777" w:rsidTr="00F834A7">
        <w:trPr>
          <w:trHeight w:val="554"/>
        </w:trPr>
        <w:tc>
          <w:tcPr>
            <w:tcW w:w="2684" w:type="dxa"/>
          </w:tcPr>
          <w:p w14:paraId="4FA9EA59" w14:textId="2B268ACB" w:rsidR="006E351A" w:rsidRDefault="006E351A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6.11</w:t>
            </w:r>
          </w:p>
        </w:tc>
        <w:tc>
          <w:tcPr>
            <w:tcW w:w="2684" w:type="dxa"/>
          </w:tcPr>
          <w:p w14:paraId="44903804" w14:textId="50B646D8" w:rsidR="006E351A" w:rsidRDefault="006E351A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12:10</w:t>
            </w:r>
          </w:p>
        </w:tc>
        <w:tc>
          <w:tcPr>
            <w:tcW w:w="2684" w:type="dxa"/>
          </w:tcPr>
          <w:p w14:paraId="15FD82EB" w14:textId="77777777" w:rsidR="006E351A" w:rsidRDefault="006E351A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TEST PLAN</w:t>
            </w:r>
          </w:p>
          <w:p w14:paraId="6BC1C991" w14:textId="5A2895FA" w:rsidR="006E351A" w:rsidRDefault="006E351A" w:rsidP="006E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10B</w:t>
            </w:r>
          </w:p>
        </w:tc>
      </w:tr>
      <w:tr w:rsidR="00F614EC" w14:paraId="2F00FD0A" w14:textId="77777777" w:rsidTr="00F834A7">
        <w:trPr>
          <w:trHeight w:val="554"/>
        </w:trPr>
        <w:tc>
          <w:tcPr>
            <w:tcW w:w="2684" w:type="dxa"/>
          </w:tcPr>
          <w:p w14:paraId="414F5C26" w14:textId="76770636" w:rsidR="00F614EC" w:rsidRDefault="00F614EC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12.11</w:t>
            </w:r>
          </w:p>
        </w:tc>
        <w:tc>
          <w:tcPr>
            <w:tcW w:w="2684" w:type="dxa"/>
          </w:tcPr>
          <w:p w14:paraId="1C8EE2AB" w14:textId="0CE74551" w:rsidR="00F614EC" w:rsidRDefault="00F614EC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309A6AD3" w14:textId="7D47BEE1" w:rsidR="00F614EC" w:rsidRDefault="00F614EC" w:rsidP="006E0270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akefile</w:t>
            </w:r>
            <w:r>
              <w:rPr>
                <w:rFonts w:hint="cs"/>
                <w:sz w:val="24"/>
                <w:szCs w:val="24"/>
                <w:rtl/>
              </w:rPr>
              <w:t xml:space="preserve"> מותאם ל</w:t>
            </w:r>
            <w:r>
              <w:rPr>
                <w:sz w:val="24"/>
                <w:szCs w:val="24"/>
              </w:rPr>
              <w:t>coverage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B2D"/>
    <w:multiLevelType w:val="hybridMultilevel"/>
    <w:tmpl w:val="B9D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3F538B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6E0270"/>
    <w:rsid w:val="006E351A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24876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164E1"/>
    <w:rsid w:val="00F37D30"/>
    <w:rsid w:val="00F614EC"/>
    <w:rsid w:val="00F834A7"/>
    <w:rsid w:val="00FB4F3C"/>
    <w:rsid w:val="00FE09C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12408</TotalTime>
  <Pages>5</Pages>
  <Words>712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65</cp:revision>
  <dcterms:created xsi:type="dcterms:W3CDTF">2020-08-20T09:54:00Z</dcterms:created>
  <dcterms:modified xsi:type="dcterms:W3CDTF">2020-11-12T14:04:00Z</dcterms:modified>
</cp:coreProperties>
</file>