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C3D8BA">
      <w:pPr>
        <w:jc w:val="center"/>
      </w:pPr>
      <w:r>
        <w:rPr>
          <w:rFonts w:ascii="微软雅黑" w:hAnsi="微软雅黑" w:eastAsia="微软雅黑" w:cs="微软雅黑"/>
          <w:b/>
          <w:color w:val="D94F7A"/>
          <w:sz w:val="26"/>
        </w:rPr>
        <w:t>YANG·GUMI</w:t>
      </w:r>
    </w:p>
    <w:p w14:paraId="43FAD997">
      <w:pPr>
        <w:spacing w:before="280" w:after="200"/>
        <w:jc w:val="center"/>
      </w:pPr>
      <w:r>
        <w:rPr>
          <w:rFonts w:ascii="微软雅黑" w:hAnsi="微软雅黑" w:eastAsia="微软雅黑" w:cs="微软雅黑"/>
          <w:b/>
          <w:color w:val="203748"/>
          <w:sz w:val="58"/>
        </w:rPr>
        <w:t>配置、部署与使用说明</w:t>
      </w:r>
    </w:p>
    <w:p w14:paraId="71FDC7EC">
      <w:pPr>
        <w:spacing w:after="560"/>
        <w:jc w:val="center"/>
      </w:pPr>
      <w:r>
        <w:rPr>
          <w:rFonts w:ascii="微软雅黑" w:hAnsi="微软雅黑" w:eastAsia="微软雅黑" w:cs="微软雅黑"/>
          <w:color w:val="1F4D78"/>
          <w:sz w:val="28"/>
        </w:rPr>
        <w:t>面向第一次部署和使用者的完整操作手册</w:t>
      </w:r>
    </w:p>
    <w:p w14:paraId="6D131BD0">
      <w:pPr>
        <w:spacing w:after="680"/>
        <w:jc w:val="center"/>
      </w:pPr>
      <w:r>
        <w:rPr>
          <w:rFonts w:ascii="微软雅黑" w:hAnsi="微软雅黑" w:eastAsia="微软雅黑" w:cs="微软雅黑"/>
          <w:b/>
          <w:color w:val="606975"/>
          <w:sz w:val="21"/>
        </w:rPr>
        <w:t>2026年8月更新版 | Windows 10/11 | 当前版本 1.2.10</w:t>
      </w:r>
    </w:p>
    <w:p w14:paraId="2EE3AA9C">
      <w:pPr>
        <w:pBdr>
          <w:left w:val="single" w:color="2E74B5" w:sz="22" w:space="8"/>
        </w:pBdr>
        <w:shd w:val="clear" w:fill="EFF6FC"/>
        <w:spacing w:before="120" w:after="180" w:line="300" w:lineRule="auto"/>
        <w:ind w:left="173" w:right="173"/>
      </w:pPr>
      <w:r>
        <w:rPr>
          <w:rFonts w:ascii="微软雅黑" w:hAnsi="微软雅黑" w:eastAsia="微软雅黑" w:cs="微软雅黑"/>
          <w:b/>
          <w:color w:val="203748"/>
        </w:rPr>
        <w:t>阅读顺序：</w:t>
      </w:r>
      <w:r>
        <w:rPr>
          <w:rFonts w:ascii="微软雅黑" w:hAnsi="微软雅黑" w:eastAsia="微软雅黑" w:cs="微软雅黑"/>
          <w:color w:val="111111"/>
        </w:rPr>
        <w:t>第一次安装请从第一部分开始，按顺序做到“日常启动”即可使用。安装完成后，再阅读第二部分了解各页面、评分方法、备份和分享功能。</w:t>
      </w:r>
    </w:p>
    <w:p w14:paraId="7415D8FD">
      <w:pPr>
        <w:spacing w:before="440" w:after="0"/>
        <w:jc w:val="center"/>
      </w:pPr>
      <w:r>
        <w:rPr>
          <w:rFonts w:ascii="微软雅黑" w:hAnsi="微软雅黑" w:eastAsia="微软雅黑" w:cs="微软雅黑"/>
          <w:b/>
          <w:color w:val="D94F7A"/>
          <w:sz w:val="22"/>
        </w:rPr>
        <w:t>第一部分：部署·第二部分：介绍说明</w:t>
      </w:r>
    </w:p>
    <w:p w14:paraId="079FB2FD">
      <w:r>
        <w:br w:type="page"/>
      </w:r>
    </w:p>
    <w:p w14:paraId="0BD7CDAC">
      <w:pPr>
        <w:pStyle w:val="3"/>
        <w:spacing w:before="0"/>
      </w:pPr>
      <w:r>
        <w:rPr>
          <w:rFonts w:ascii="微软雅黑" w:hAnsi="微软雅黑" w:eastAsia="微软雅黑" w:cs="微软雅黑"/>
          <w:b/>
          <w:color w:val="2E74B5"/>
          <w:sz w:val="40"/>
        </w:rPr>
        <w:t>第一部分：部署</w:t>
      </w:r>
    </w:p>
    <w:p w14:paraId="3C08599E">
      <w:pPr>
        <w:pBdr>
          <w:bottom w:val="single" w:color="D94F7A" w:sz="12" w:space="8"/>
        </w:pBdr>
        <w:spacing w:after="280"/>
      </w:pPr>
      <w:r>
        <w:rPr>
          <w:rFonts w:ascii="微软雅黑" w:hAnsi="微软雅黑" w:eastAsia="微软雅黑" w:cs="微软雅黑"/>
          <w:color w:val="606975"/>
          <w:sz w:val="23"/>
        </w:rPr>
        <w:t>从一台新电脑开始，完成下载、安装、首次启动、数据迁移、只读分享、更新与卸载。</w:t>
      </w:r>
    </w:p>
    <w:p w14:paraId="39B55846">
      <w:pPr>
        <w:pStyle w:val="4"/>
      </w:pPr>
      <w:r>
        <w:t>1.开始前必须准备的内容</w:t>
      </w:r>
    </w:p>
    <w:p w14:paraId="596C70A6">
      <w:r>
        <w:rPr>
          <w:rFonts w:ascii="微软雅黑" w:hAnsi="微软雅黑" w:eastAsia="微软雅黑" w:cs="微软雅黑"/>
        </w:rPr>
        <w:t>本说明以64位Windows 10或Windows 11为主要使用环境。你不需要会编程，也不需要购买服务器、域名或其他专用资源。主站运行在自己的电脑中，只有在你主动开启只读分享时，别人才会得到临时访问地址。</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2"/>
        <w:gridCol w:w="7128"/>
      </w:tblGrid>
      <w:tr w14:paraId="2ED5E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32" w:type="dxa"/>
            <w:shd w:val="clear" w:color="auto" w:fill="E8EEF5"/>
            <w:tcMar>
              <w:top w:w="90" w:type="dxa"/>
              <w:left w:w="120" w:type="dxa"/>
              <w:bottom w:w="90" w:type="dxa"/>
              <w:right w:w="120" w:type="dxa"/>
            </w:tcMar>
            <w:vAlign w:val="center"/>
          </w:tcPr>
          <w:p w14:paraId="42B333A1">
            <w:pPr>
              <w:spacing w:after="0"/>
              <w:jc w:val="center"/>
            </w:pPr>
            <w:r>
              <w:rPr>
                <w:rFonts w:ascii="微软雅黑" w:hAnsi="微软雅黑" w:eastAsia="微软雅黑" w:cs="微软雅黑"/>
                <w:b/>
                <w:color w:val="203748"/>
                <w:sz w:val="20"/>
              </w:rPr>
              <w:t>需要准备</w:t>
            </w:r>
          </w:p>
        </w:tc>
        <w:tc>
          <w:tcPr>
            <w:tcW w:w="7128" w:type="dxa"/>
            <w:shd w:val="clear" w:color="auto" w:fill="E8EEF5"/>
            <w:tcMar>
              <w:top w:w="90" w:type="dxa"/>
              <w:left w:w="120" w:type="dxa"/>
              <w:bottom w:w="90" w:type="dxa"/>
              <w:right w:w="120" w:type="dxa"/>
            </w:tcMar>
            <w:vAlign w:val="center"/>
          </w:tcPr>
          <w:p w14:paraId="7B3E1D9F">
            <w:pPr>
              <w:spacing w:after="0"/>
              <w:jc w:val="center"/>
            </w:pPr>
            <w:r>
              <w:rPr>
                <w:rFonts w:ascii="微软雅黑" w:hAnsi="微软雅黑" w:eastAsia="微软雅黑" w:cs="微软雅黑"/>
                <w:b/>
                <w:color w:val="203748"/>
                <w:sz w:val="20"/>
              </w:rPr>
              <w:t>具体要求</w:t>
            </w:r>
          </w:p>
        </w:tc>
      </w:tr>
      <w:tr w14:paraId="37E2C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Mar>
              <w:top w:w="90" w:type="dxa"/>
              <w:left w:w="120" w:type="dxa"/>
              <w:bottom w:w="90" w:type="dxa"/>
              <w:right w:w="120" w:type="dxa"/>
            </w:tcMar>
            <w:vAlign w:val="center"/>
          </w:tcPr>
          <w:p w14:paraId="00E40D80">
            <w:pPr>
              <w:spacing w:after="0" w:line="276" w:lineRule="auto"/>
              <w:jc w:val="left"/>
            </w:pPr>
            <w:r>
              <w:rPr>
                <w:rFonts w:ascii="微软雅黑" w:hAnsi="微软雅黑" w:eastAsia="微软雅黑" w:cs="微软雅黑"/>
                <w:sz w:val="19"/>
              </w:rPr>
              <w:t>Windows电脑</w:t>
            </w:r>
          </w:p>
        </w:tc>
        <w:tc>
          <w:tcPr>
            <w:tcW w:w="7128" w:type="dxa"/>
            <w:tcMar>
              <w:top w:w="90" w:type="dxa"/>
              <w:left w:w="120" w:type="dxa"/>
              <w:bottom w:w="90" w:type="dxa"/>
              <w:right w:w="120" w:type="dxa"/>
            </w:tcMar>
            <w:vAlign w:val="center"/>
          </w:tcPr>
          <w:p w14:paraId="3099CBF2">
            <w:pPr>
              <w:spacing w:after="0" w:line="276" w:lineRule="auto"/>
              <w:jc w:val="left"/>
            </w:pPr>
            <w:r>
              <w:rPr>
                <w:rFonts w:ascii="微软雅黑" w:hAnsi="微软雅黑" w:eastAsia="微软雅黑" w:cs="微软雅黑"/>
                <w:sz w:val="19"/>
              </w:rPr>
              <w:t>64位Windows 10或Windows 11。建议至少有4 GB可用磁盘空间。</w:t>
            </w:r>
          </w:p>
        </w:tc>
      </w:tr>
      <w:tr w14:paraId="32A16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Mar>
              <w:top w:w="90" w:type="dxa"/>
              <w:left w:w="120" w:type="dxa"/>
              <w:bottom w:w="90" w:type="dxa"/>
              <w:right w:w="120" w:type="dxa"/>
            </w:tcMar>
            <w:vAlign w:val="center"/>
          </w:tcPr>
          <w:p w14:paraId="56BF0F72">
            <w:pPr>
              <w:spacing w:after="0" w:line="276" w:lineRule="auto"/>
              <w:jc w:val="left"/>
            </w:pPr>
            <w:r>
              <w:rPr>
                <w:rFonts w:ascii="微软雅黑" w:hAnsi="微软雅黑" w:eastAsia="微软雅黑" w:cs="微软雅黑"/>
                <w:sz w:val="19"/>
              </w:rPr>
              <w:t>Python</w:t>
            </w:r>
          </w:p>
        </w:tc>
        <w:tc>
          <w:tcPr>
            <w:tcW w:w="7128" w:type="dxa"/>
            <w:tcMar>
              <w:top w:w="90" w:type="dxa"/>
              <w:left w:w="120" w:type="dxa"/>
              <w:bottom w:w="90" w:type="dxa"/>
              <w:right w:w="120" w:type="dxa"/>
            </w:tcMar>
            <w:vAlign w:val="center"/>
          </w:tcPr>
          <w:p w14:paraId="63B2A1C9">
            <w:pPr>
              <w:spacing w:after="0" w:line="276" w:lineRule="auto"/>
              <w:jc w:val="left"/>
            </w:pPr>
            <w:r>
              <w:rPr>
                <w:rFonts w:ascii="微软雅黑" w:hAnsi="微软雅黑" w:eastAsia="微软雅黑" w:cs="微软雅黑"/>
                <w:sz w:val="19"/>
              </w:rPr>
              <w:t>推荐Python 3.13.x 64位完整版。支持Python 3.10至3.14。</w:t>
            </w:r>
          </w:p>
        </w:tc>
      </w:tr>
      <w:tr w14:paraId="57F35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Mar>
              <w:top w:w="90" w:type="dxa"/>
              <w:left w:w="120" w:type="dxa"/>
              <w:bottom w:w="90" w:type="dxa"/>
              <w:right w:w="120" w:type="dxa"/>
            </w:tcMar>
            <w:vAlign w:val="center"/>
          </w:tcPr>
          <w:p w14:paraId="2084F517">
            <w:pPr>
              <w:spacing w:after="0" w:line="276" w:lineRule="auto"/>
              <w:jc w:val="left"/>
            </w:pPr>
            <w:r>
              <w:rPr>
                <w:rFonts w:ascii="微软雅黑" w:hAnsi="微软雅黑" w:eastAsia="微软雅黑" w:cs="微软雅黑"/>
                <w:sz w:val="19"/>
              </w:rPr>
              <w:t>浏览器</w:t>
            </w:r>
          </w:p>
        </w:tc>
        <w:tc>
          <w:tcPr>
            <w:tcW w:w="7128" w:type="dxa"/>
            <w:tcMar>
              <w:top w:w="90" w:type="dxa"/>
              <w:left w:w="120" w:type="dxa"/>
              <w:bottom w:w="90" w:type="dxa"/>
              <w:right w:w="120" w:type="dxa"/>
            </w:tcMar>
            <w:vAlign w:val="center"/>
          </w:tcPr>
          <w:p w14:paraId="06A53BC8">
            <w:pPr>
              <w:spacing w:after="0" w:line="276" w:lineRule="auto"/>
              <w:jc w:val="left"/>
            </w:pPr>
            <w:r>
              <w:rPr>
                <w:rFonts w:ascii="微软雅黑" w:hAnsi="微软雅黑" w:eastAsia="微软雅黑" w:cs="微软雅黑"/>
                <w:sz w:val="19"/>
              </w:rPr>
              <w:t>推荐Google Chrome，也可以使用新版Edge或Firefox。不要使用Internet Explorer。</w:t>
            </w:r>
          </w:p>
        </w:tc>
      </w:tr>
      <w:tr w14:paraId="5FD11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Mar>
              <w:top w:w="90" w:type="dxa"/>
              <w:left w:w="120" w:type="dxa"/>
              <w:bottom w:w="90" w:type="dxa"/>
              <w:right w:w="120" w:type="dxa"/>
            </w:tcMar>
            <w:vAlign w:val="center"/>
          </w:tcPr>
          <w:p w14:paraId="73319E3D">
            <w:pPr>
              <w:spacing w:after="0" w:line="276" w:lineRule="auto"/>
              <w:jc w:val="left"/>
            </w:pPr>
            <w:r>
              <w:rPr>
                <w:rFonts w:ascii="微软雅黑" w:hAnsi="微软雅黑" w:eastAsia="微软雅黑" w:cs="微软雅黑"/>
                <w:sz w:val="19"/>
              </w:rPr>
              <w:t>网络</w:t>
            </w:r>
          </w:p>
        </w:tc>
        <w:tc>
          <w:tcPr>
            <w:tcW w:w="7128" w:type="dxa"/>
            <w:tcMar>
              <w:top w:w="90" w:type="dxa"/>
              <w:left w:w="120" w:type="dxa"/>
              <w:bottom w:w="90" w:type="dxa"/>
              <w:right w:w="120" w:type="dxa"/>
            </w:tcMar>
            <w:vAlign w:val="center"/>
          </w:tcPr>
          <w:p w14:paraId="53746839">
            <w:pPr>
              <w:spacing w:after="0" w:line="276" w:lineRule="auto"/>
              <w:jc w:val="left"/>
            </w:pPr>
            <w:r>
              <w:rPr>
                <w:rFonts w:ascii="微软雅黑" w:hAnsi="微软雅黑" w:eastAsia="微软雅黑" w:cs="微软雅黑"/>
                <w:sz w:val="19"/>
              </w:rPr>
              <w:t>第一次安装、搜索Bangumi、更新季度条目、下载封面和开启公网分享时需要联网。</w:t>
            </w:r>
          </w:p>
        </w:tc>
      </w:tr>
      <w:tr w14:paraId="054FC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Mar>
              <w:top w:w="90" w:type="dxa"/>
              <w:left w:w="120" w:type="dxa"/>
              <w:bottom w:w="90" w:type="dxa"/>
              <w:right w:w="120" w:type="dxa"/>
            </w:tcMar>
            <w:vAlign w:val="center"/>
          </w:tcPr>
          <w:p w14:paraId="4A0B43C9">
            <w:pPr>
              <w:spacing w:after="0" w:line="276" w:lineRule="auto"/>
              <w:jc w:val="left"/>
            </w:pPr>
            <w:r>
              <w:rPr>
                <w:rFonts w:ascii="微软雅黑" w:hAnsi="微软雅黑" w:eastAsia="微软雅黑" w:cs="微软雅黑"/>
                <w:sz w:val="19"/>
              </w:rPr>
              <w:t>项目文件夹</w:t>
            </w:r>
          </w:p>
        </w:tc>
        <w:tc>
          <w:tcPr>
            <w:tcW w:w="7128" w:type="dxa"/>
            <w:tcMar>
              <w:top w:w="90" w:type="dxa"/>
              <w:left w:w="120" w:type="dxa"/>
              <w:bottom w:w="90" w:type="dxa"/>
              <w:right w:w="120" w:type="dxa"/>
            </w:tcMar>
            <w:vAlign w:val="center"/>
          </w:tcPr>
          <w:p w14:paraId="5A55E1B1">
            <w:pPr>
              <w:spacing w:after="0" w:line="276" w:lineRule="auto"/>
              <w:jc w:val="left"/>
            </w:pPr>
            <w:r>
              <w:rPr>
                <w:rFonts w:ascii="微软雅黑" w:hAnsi="微软雅黑" w:eastAsia="微软雅黑" w:cs="微软雅黑"/>
                <w:sz w:val="19"/>
              </w:rPr>
              <w:t>完整解压后的Yang-gumi文件夹。程序文件、数据文件夹和启动文件必须放在一起。</w:t>
            </w:r>
          </w:p>
        </w:tc>
      </w:tr>
    </w:tbl>
    <w:p w14:paraId="6CA7DAFA">
      <w:pPr>
        <w:pBdr>
          <w:left w:val="single" w:color="C38B00" w:sz="22" w:space="8"/>
        </w:pBdr>
        <w:shd w:val="clear" w:fill="FFF7E0"/>
        <w:spacing w:before="120" w:after="180" w:line="300" w:lineRule="auto"/>
        <w:ind w:left="173" w:right="173"/>
      </w:pPr>
      <w:r>
        <w:rPr>
          <w:rFonts w:ascii="微软雅黑" w:hAnsi="微软雅黑" w:eastAsia="微软雅黑" w:cs="微软雅黑"/>
          <w:b/>
          <w:color w:val="203748"/>
        </w:rPr>
        <w:t>不需要准备：</w:t>
      </w:r>
      <w:r>
        <w:rPr>
          <w:rFonts w:ascii="微软雅黑" w:hAnsi="微软雅黑" w:eastAsia="微软雅黑" w:cs="微软雅黑"/>
          <w:color w:val="111111"/>
        </w:rPr>
        <w:t>Git、Node.js、Java、数据库管理软件、GitHub账号、VPS、域名、公网IP、路由器端口设置、VPN或浏览器扩展都不是正常部署的必需条件。</w:t>
      </w:r>
    </w:p>
    <w:p w14:paraId="315F7084">
      <w:pPr>
        <w:pStyle w:val="5"/>
      </w:pPr>
      <w:r>
        <w:t>1.1先认识两个地址</w:t>
      </w:r>
    </w:p>
    <w:p w14:paraId="2B1CC8ED">
      <w:pPr>
        <w:numPr>
          <w:ilvl w:val="0"/>
          <w:numId w:val="7"/>
        </w:numPr>
      </w:pPr>
      <w:r>
        <w:rPr>
          <w:rFonts w:ascii="微软雅黑" w:hAnsi="微软雅黑" w:eastAsia="微软雅黑" w:cs="微软雅黑"/>
        </w:rPr>
        <w:t>主站固定地址是http://127.0.0.1:8501。这个地址只代表当前电脑，不能直接发给别人。</w:t>
      </w:r>
    </w:p>
    <w:p w14:paraId="1252B618">
      <w:pPr>
        <w:numPr>
          <w:ilvl w:val="0"/>
          <w:numId w:val="7"/>
        </w:numPr>
      </w:pPr>
      <w:r>
        <w:rPr>
          <w:rFonts w:ascii="微软雅黑" w:hAnsi="微软雅黑" w:eastAsia="微软雅黑" w:cs="微软雅黑"/>
        </w:rPr>
        <w:t>只读分享地址由程序在你主动分享时临时生成。它是给访客使用的安全网址，停止分享后会失效。</w:t>
      </w:r>
    </w:p>
    <w:p w14:paraId="5A67ABD1">
      <w:pPr>
        <w:numPr>
          <w:ilvl w:val="0"/>
          <w:numId w:val="7"/>
        </w:numPr>
      </w:pPr>
      <w:r>
        <w:rPr>
          <w:rFonts w:ascii="微软雅黑" w:hAnsi="微软雅黑" w:eastAsia="微软雅黑" w:cs="微软雅黑"/>
        </w:rPr>
        <w:t>主站和分享站读取同一份数据。主人可以修改；访客只能浏览允许公开的内容。</w:t>
      </w:r>
    </w:p>
    <w:p w14:paraId="26244280">
      <w:pPr>
        <w:pStyle w:val="5"/>
      </w:pPr>
      <w:r>
        <w:t>1.2选择长期使用的安装位置</w:t>
      </w:r>
    </w:p>
    <w:p w14:paraId="29F9F975">
      <w:r>
        <w:rPr>
          <w:rFonts w:ascii="微软雅黑" w:hAnsi="微软雅黑" w:eastAsia="微软雅黑" w:cs="微软雅黑"/>
        </w:rPr>
        <w:t>把Yang-gumi放在一个不会随意删除或清理的文件夹中，例如D:\Yang-gumi或E:\我的工具\Yang-gumi。路径中可以有中文，但不要把文件夹放在临时下载目录、压缩包预览窗口或容易被清理的软件缓存目录中。</w:t>
      </w:r>
    </w:p>
    <w:p w14:paraId="00AD763F">
      <w:pPr>
        <w:numPr>
          <w:ilvl w:val="0"/>
          <w:numId w:val="7"/>
        </w:numPr>
      </w:pPr>
      <w:r>
        <w:rPr>
          <w:rFonts w:ascii="微软雅黑" w:hAnsi="微软雅黑" w:eastAsia="微软雅黑" w:cs="微软雅黑"/>
        </w:rPr>
        <w:t>不要只把某一个BAT文件从项目文件夹中拿出来运行。只有专门给访客的BAT文件可以单独复制。</w:t>
      </w:r>
    </w:p>
    <w:p w14:paraId="4351C4AA">
      <w:pPr>
        <w:numPr>
          <w:ilvl w:val="0"/>
          <w:numId w:val="7"/>
        </w:numPr>
      </w:pPr>
      <w:r>
        <w:rPr>
          <w:rFonts w:ascii="微软雅黑" w:hAnsi="微软雅黑" w:eastAsia="微软雅黑" w:cs="微软雅黑"/>
        </w:rPr>
        <w:t>不要在网站运行时随意移动整个项目文件夹。需要换位置时，先关闭主站和分享窗口。</w:t>
      </w:r>
    </w:p>
    <w:p w14:paraId="529E4647">
      <w:pPr>
        <w:numPr>
          <w:ilvl w:val="0"/>
          <w:numId w:val="7"/>
        </w:numPr>
      </w:pPr>
      <w:r>
        <w:rPr>
          <w:rFonts w:ascii="微软雅黑" w:hAnsi="微软雅黑" w:eastAsia="微软雅黑" w:cs="微软雅黑"/>
        </w:rPr>
        <w:t>不要手工删除data、backups、covers、backgrounds、static等文件夹，它们保存数据、备份或图片。</w:t>
      </w:r>
    </w:p>
    <w:p w14:paraId="763712C0">
      <w:pPr>
        <w:pStyle w:val="4"/>
      </w:pPr>
      <w:r>
        <w:t>2.安装Python</w:t>
      </w:r>
    </w:p>
    <w:p w14:paraId="225701CB">
      <w:pPr>
        <w:pStyle w:val="5"/>
      </w:pPr>
      <w:r>
        <w:t>2.1下载正确版本</w:t>
      </w:r>
    </w:p>
    <w:p w14:paraId="2344153D">
      <w:r>
        <w:rPr>
          <w:b w:val="0"/>
        </w:rPr>
        <w:t>打开Python官方Windows下载页：</w:t>
      </w:r>
      <w:r>
        <w:fldChar w:fldCharType="begin"/>
      </w:r>
      <w:r>
        <w:instrText xml:space="preserve">HYPERLINK"https://www.python.org/downloads/windows/"\h</w:instrText>
      </w:r>
      <w:r>
        <w:fldChar w:fldCharType="separate"/>
      </w:r>
      <w:r>
        <w:rPr>
          <w:rFonts w:ascii="微软雅黑" w:hAnsi="微软雅黑" w:eastAsia="微软雅黑" w:cs="微软雅黑"/>
          <w:color w:val="2E74B5"/>
          <w:u w:val="single"/>
        </w:rPr>
        <w:t>https://www.python.org/downloads/windows/</w:t>
      </w:r>
      <w:r>
        <w:rPr>
          <w:rFonts w:ascii="微软雅黑" w:hAnsi="微软雅黑" w:eastAsia="微软雅黑" w:cs="微软雅黑"/>
          <w:color w:val="2E74B5"/>
          <w:u w:val="single"/>
        </w:rPr>
        <w:fldChar w:fldCharType="end"/>
      </w:r>
    </w:p>
    <w:p w14:paraId="585EDF3B">
      <w:r>
        <w:rPr>
          <w:rFonts w:ascii="微软雅黑" w:hAnsi="微软雅黑" w:eastAsia="微软雅黑" w:cs="微软雅黑"/>
        </w:rPr>
        <w:t>下载Python 3.13.x的64位Windows安装程序。文件名通常包含amd64。不要选择embeddable package，也不要选择32位版本。</w:t>
      </w:r>
    </w:p>
    <w:p w14:paraId="38F8B22E">
      <w:pPr>
        <w:pStyle w:val="5"/>
      </w:pPr>
      <w:r>
        <w:t>2.2安装时必须勾选的选项</w:t>
      </w:r>
    </w:p>
    <w:p w14:paraId="52194E6D">
      <w:pPr>
        <w:numPr>
          <w:ilvl w:val="0"/>
          <w:numId w:val="8"/>
        </w:numPr>
      </w:pPr>
      <w:r>
        <w:rPr>
          <w:rFonts w:ascii="微软雅黑" w:hAnsi="微软雅黑" w:eastAsia="微软雅黑" w:cs="微软雅黑"/>
        </w:rPr>
        <w:t>双击Python安装程序。</w:t>
      </w:r>
    </w:p>
    <w:p w14:paraId="0322BC37">
      <w:pPr>
        <w:numPr>
          <w:ilvl w:val="0"/>
          <w:numId w:val="8"/>
        </w:numPr>
      </w:pPr>
      <w:r>
        <w:rPr>
          <w:rFonts w:ascii="微软雅黑" w:hAnsi="微软雅黑" w:eastAsia="微软雅黑" w:cs="微软雅黑"/>
        </w:rPr>
        <w:t>在第一个界面底部勾选“Add python.exe to PATH”。</w:t>
      </w:r>
    </w:p>
    <w:p w14:paraId="4184412B">
      <w:pPr>
        <w:numPr>
          <w:ilvl w:val="0"/>
          <w:numId w:val="8"/>
        </w:numPr>
      </w:pPr>
      <w:r>
        <w:rPr>
          <w:rFonts w:ascii="微软雅黑" w:hAnsi="微软雅黑" w:eastAsia="微软雅黑" w:cs="微软雅黑"/>
        </w:rPr>
        <w:t>选择“Install Now”。如果安装程序询问权限，允许它继续。</w:t>
      </w:r>
    </w:p>
    <w:p w14:paraId="0F47CDB0">
      <w:pPr>
        <w:numPr>
          <w:ilvl w:val="0"/>
          <w:numId w:val="8"/>
        </w:numPr>
      </w:pPr>
      <w:r>
        <w:rPr>
          <w:rFonts w:ascii="微软雅黑" w:hAnsi="微软雅黑" w:eastAsia="微软雅黑" w:cs="微软雅黑"/>
        </w:rPr>
        <w:t>看到安装成功提示后关闭安装程序。</w:t>
      </w:r>
    </w:p>
    <w:p w14:paraId="44B70D02">
      <w:pPr>
        <w:pBdr>
          <w:left w:val="single" w:color="B64848" w:sz="22" w:space="8"/>
        </w:pBdr>
        <w:shd w:val="clear" w:fill="FFF0F0"/>
        <w:spacing w:before="120" w:after="180" w:line="300" w:lineRule="auto"/>
        <w:ind w:left="173" w:right="173"/>
      </w:pPr>
      <w:r>
        <w:rPr>
          <w:rFonts w:ascii="微软雅黑" w:hAnsi="微软雅黑" w:eastAsia="微软雅黑" w:cs="微软雅黑"/>
          <w:b/>
          <w:color w:val="203748"/>
        </w:rPr>
        <w:t>最容易漏掉的一步：</w:t>
      </w:r>
      <w:r>
        <w:rPr>
          <w:rFonts w:ascii="微软雅黑" w:hAnsi="微软雅黑" w:eastAsia="微软雅黑" w:cs="微软雅黑"/>
          <w:color w:val="111111"/>
        </w:rPr>
        <w:t>如果没有勾选“Add python.exe to PATH”，Yang-gumi的安装文件可能找不到Python。遇到这种情况，重新运行Python安装程序，选择修改安装并补上该选项。</w:t>
      </w:r>
    </w:p>
    <w:p w14:paraId="4C1B2715">
      <w:pPr>
        <w:pStyle w:val="5"/>
      </w:pPr>
      <w:r>
        <w:t>2.3确认Python已经可用</w:t>
      </w:r>
    </w:p>
    <w:p w14:paraId="53AAC36D">
      <w:pPr>
        <w:numPr>
          <w:ilvl w:val="0"/>
          <w:numId w:val="9"/>
        </w:numPr>
        <w:tabs>
          <w:tab w:val="left" w:pos="540"/>
        </w:tabs>
      </w:pPr>
      <w:r>
        <w:rPr>
          <w:rFonts w:ascii="微软雅黑" w:hAnsi="微软雅黑" w:eastAsia="微软雅黑" w:cs="微软雅黑"/>
        </w:rPr>
        <w:t>按键盘Win+R，输入cmd，然后按回车。</w:t>
      </w:r>
    </w:p>
    <w:p w14:paraId="77B80637">
      <w:pPr>
        <w:numPr>
          <w:ilvl w:val="0"/>
          <w:numId w:val="9"/>
        </w:numPr>
        <w:tabs>
          <w:tab w:val="left" w:pos="540"/>
        </w:tabs>
      </w:pPr>
      <w:r>
        <w:rPr>
          <w:rFonts w:ascii="微软雅黑" w:hAnsi="微软雅黑" w:eastAsia="微软雅黑" w:cs="微软雅黑"/>
        </w:rPr>
        <w:t>在黑色窗口中输入下面的命令并按回车。</w:t>
      </w:r>
    </w:p>
    <w:p w14:paraId="775EB448">
      <w:pPr>
        <w:pBdr>
          <w:left w:val="single" w:color="AAB3BD" w:sz="16" w:space="6"/>
        </w:pBdr>
        <w:shd w:val="clear" w:fill="F2F4F7"/>
        <w:spacing w:before="80" w:after="160"/>
        <w:ind w:left="259" w:right="259"/>
      </w:pPr>
      <w:r>
        <w:rPr>
          <w:rFonts w:ascii="Consolas" w:hAnsi="Consolas" w:eastAsia="Consolas" w:cs="Consolas"/>
          <w:color w:val="222222"/>
          <w:sz w:val="19"/>
        </w:rPr>
        <w:t>py -3.13 --version</w:t>
      </w:r>
    </w:p>
    <w:p w14:paraId="73CFE362">
      <w:r>
        <w:rPr>
          <w:rFonts w:ascii="微软雅黑" w:hAnsi="微软雅黑" w:eastAsia="微软雅黑" w:cs="微软雅黑"/>
        </w:rPr>
        <w:t>正常情况会显示Python 3.13.x。若系统提示找不到py，可以再输入python --version。两个命令都找不到时，重新安装Python并确认已经勾选PATH选项。</w:t>
      </w:r>
    </w:p>
    <w:p w14:paraId="70531098">
      <w:pPr>
        <w:pStyle w:val="4"/>
      </w:pPr>
      <w:r>
        <w:t>3.从GitHub下载并完整解压</w:t>
      </w:r>
    </w:p>
    <w:p w14:paraId="40297CB7">
      <w:pPr>
        <w:pStyle w:val="5"/>
      </w:pPr>
      <w:r>
        <w:t>3.1下载最新ZIP</w:t>
      </w:r>
    </w:p>
    <w:p w14:paraId="2818C950">
      <w:r>
        <w:t>打开项目主页：</w:t>
      </w:r>
      <w:r>
        <w:fldChar w:fldCharType="begin"/>
      </w:r>
      <w:r>
        <w:instrText xml:space="preserve">HYPERLINK"https://github.com/lioyishiki-commits/Yang-gumi-Personal-Rating-Site"\h</w:instrText>
      </w:r>
      <w:r>
        <w:fldChar w:fldCharType="separate"/>
      </w:r>
      <w:r>
        <w:rPr>
          <w:rFonts w:ascii="微软雅黑" w:hAnsi="微软雅黑" w:eastAsia="微软雅黑" w:cs="微软雅黑"/>
          <w:color w:val="2E74B5"/>
          <w:u w:val="single"/>
        </w:rPr>
        <w:t>https://github.com/lioyishiki-commits/Yang-gumi-Personal-Rating-Site</w:t>
      </w:r>
      <w:r>
        <w:rPr>
          <w:rFonts w:ascii="微软雅黑" w:hAnsi="微软雅黑" w:eastAsia="微软雅黑" w:cs="微软雅黑"/>
          <w:color w:val="2E74B5"/>
          <w:u w:val="single"/>
        </w:rPr>
        <w:fldChar w:fldCharType="end"/>
      </w:r>
    </w:p>
    <w:p w14:paraId="07F3F5F0">
      <w:pPr>
        <w:numPr>
          <w:ilvl w:val="0"/>
          <w:numId w:val="10"/>
        </w:numPr>
        <w:tabs>
          <w:tab w:val="left" w:pos="540"/>
        </w:tabs>
      </w:pPr>
      <w:r>
        <w:rPr>
          <w:rFonts w:ascii="微软雅黑" w:hAnsi="微软雅黑" w:eastAsia="微软雅黑" w:cs="微软雅黑"/>
        </w:rPr>
        <w:t>点击页面右上区域的“Code”。</w:t>
      </w:r>
    </w:p>
    <w:p w14:paraId="7189E46D">
      <w:pPr>
        <w:numPr>
          <w:ilvl w:val="0"/>
          <w:numId w:val="10"/>
        </w:numPr>
        <w:tabs>
          <w:tab w:val="left" w:pos="540"/>
        </w:tabs>
      </w:pPr>
      <w:r>
        <w:rPr>
          <w:rFonts w:ascii="微软雅黑" w:hAnsi="微软雅黑" w:eastAsia="微软雅黑" w:cs="微软雅黑"/>
        </w:rPr>
        <w:t>点击“Download ZIP”。不登录GitHub也可以下载。</w:t>
      </w:r>
    </w:p>
    <w:p w14:paraId="3E6946D5">
      <w:pPr>
        <w:numPr>
          <w:ilvl w:val="0"/>
          <w:numId w:val="10"/>
        </w:numPr>
        <w:tabs>
          <w:tab w:val="left" w:pos="540"/>
        </w:tabs>
      </w:pPr>
      <w:r>
        <w:rPr>
          <w:rFonts w:ascii="微软雅黑" w:hAnsi="微软雅黑" w:eastAsia="微软雅黑" w:cs="微软雅黑"/>
        </w:rPr>
        <w:t>下载完成后，在下载文件夹找到ZIP文件。</w:t>
      </w:r>
    </w:p>
    <w:p w14:paraId="536B76C7">
      <w:pPr>
        <w:pStyle w:val="5"/>
      </w:pPr>
      <w:r>
        <w:t>3.2必须先解压再运行</w:t>
      </w:r>
    </w:p>
    <w:p w14:paraId="1CCF3BC7">
      <w:pPr>
        <w:numPr>
          <w:ilvl w:val="0"/>
          <w:numId w:val="11"/>
        </w:numPr>
        <w:tabs>
          <w:tab w:val="left" w:pos="540"/>
        </w:tabs>
      </w:pPr>
      <w:r>
        <w:rPr>
          <w:rFonts w:ascii="微软雅黑" w:hAnsi="微软雅黑" w:eastAsia="微软雅黑" w:cs="微软雅黑"/>
        </w:rPr>
        <w:t>右键ZIP文件，选择“全部解压”。</w:t>
      </w:r>
    </w:p>
    <w:p w14:paraId="733C372E">
      <w:pPr>
        <w:numPr>
          <w:ilvl w:val="0"/>
          <w:numId w:val="11"/>
        </w:numPr>
        <w:tabs>
          <w:tab w:val="left" w:pos="540"/>
        </w:tabs>
      </w:pPr>
      <w:r>
        <w:rPr>
          <w:rFonts w:ascii="微软雅黑" w:hAnsi="微软雅黑" w:eastAsia="微软雅黑" w:cs="微软雅黑"/>
        </w:rPr>
        <w:t>选择长期保存的位置并开始解压。</w:t>
      </w:r>
    </w:p>
    <w:p w14:paraId="536ABBC7">
      <w:pPr>
        <w:numPr>
          <w:ilvl w:val="0"/>
          <w:numId w:val="11"/>
        </w:numPr>
        <w:tabs>
          <w:tab w:val="left" w:pos="540"/>
        </w:tabs>
      </w:pPr>
      <w:r>
        <w:rPr>
          <w:rFonts w:ascii="微软雅黑" w:hAnsi="微软雅黑" w:eastAsia="微软雅黑" w:cs="微软雅黑"/>
        </w:rPr>
        <w:t>打开解压后的文件夹，直到能直接看到app.py和多个中文BAT文件。</w:t>
      </w:r>
    </w:p>
    <w:p w14:paraId="18D8ADA1">
      <w:pPr>
        <w:pBdr>
          <w:left w:val="single" w:color="B64848" w:sz="22" w:space="8"/>
        </w:pBdr>
        <w:shd w:val="clear" w:fill="FFF0F0"/>
        <w:spacing w:before="120" w:after="180" w:line="300" w:lineRule="auto"/>
        <w:ind w:left="173" w:right="173"/>
      </w:pPr>
      <w:r>
        <w:rPr>
          <w:rFonts w:ascii="微软雅黑" w:hAnsi="微软雅黑" w:eastAsia="微软雅黑" w:cs="微软雅黑"/>
          <w:b/>
          <w:color w:val="203748"/>
        </w:rPr>
        <w:t>不要直接运行压缩包中的文件：</w:t>
      </w:r>
      <w:r>
        <w:rPr>
          <w:rFonts w:ascii="微软雅黑" w:hAnsi="微软雅黑" w:eastAsia="微软雅黑" w:cs="微软雅黑"/>
          <w:color w:val="111111"/>
        </w:rPr>
        <w:t>在压缩包预览窗口中双击BAT会导致它找不到旁边的程序和文件夹。只有完整解压后，安装和启动才会正常。</w:t>
      </w:r>
    </w:p>
    <w:p w14:paraId="10414763">
      <w:pPr>
        <w:pStyle w:val="5"/>
      </w:pPr>
      <w:r>
        <w:t>3.3关键文件和文件夹</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40"/>
        <w:gridCol w:w="6120"/>
      </w:tblGrid>
      <w:tr w14:paraId="11E58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240" w:type="dxa"/>
            <w:shd w:val="clear" w:color="auto" w:fill="E8EEF5"/>
            <w:tcMar>
              <w:top w:w="90" w:type="dxa"/>
              <w:left w:w="120" w:type="dxa"/>
              <w:bottom w:w="90" w:type="dxa"/>
              <w:right w:w="120" w:type="dxa"/>
            </w:tcMar>
            <w:vAlign w:val="center"/>
          </w:tcPr>
          <w:p w14:paraId="46E70B33">
            <w:pPr>
              <w:spacing w:after="0"/>
              <w:jc w:val="center"/>
            </w:pPr>
            <w:r>
              <w:rPr>
                <w:rFonts w:ascii="微软雅黑" w:hAnsi="微软雅黑" w:eastAsia="微软雅黑" w:cs="微软雅黑"/>
                <w:b/>
                <w:color w:val="203748"/>
                <w:sz w:val="20"/>
              </w:rPr>
              <w:t>名称</w:t>
            </w:r>
          </w:p>
        </w:tc>
        <w:tc>
          <w:tcPr>
            <w:tcW w:w="6120" w:type="dxa"/>
            <w:shd w:val="clear" w:color="auto" w:fill="E8EEF5"/>
            <w:tcMar>
              <w:top w:w="90" w:type="dxa"/>
              <w:left w:w="120" w:type="dxa"/>
              <w:bottom w:w="90" w:type="dxa"/>
              <w:right w:w="120" w:type="dxa"/>
            </w:tcMar>
            <w:vAlign w:val="center"/>
          </w:tcPr>
          <w:p w14:paraId="04950114">
            <w:pPr>
              <w:spacing w:after="0"/>
              <w:jc w:val="center"/>
            </w:pPr>
            <w:r>
              <w:rPr>
                <w:rFonts w:ascii="微软雅黑" w:hAnsi="微软雅黑" w:eastAsia="微软雅黑" w:cs="微软雅黑"/>
                <w:b/>
                <w:color w:val="203748"/>
                <w:sz w:val="20"/>
              </w:rPr>
              <w:t>用途</w:t>
            </w:r>
          </w:p>
        </w:tc>
      </w:tr>
      <w:tr w14:paraId="2C79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0" w:type="dxa"/>
            <w:tcMar>
              <w:top w:w="90" w:type="dxa"/>
              <w:left w:w="120" w:type="dxa"/>
              <w:bottom w:w="90" w:type="dxa"/>
              <w:right w:w="120" w:type="dxa"/>
            </w:tcMar>
            <w:vAlign w:val="center"/>
          </w:tcPr>
          <w:p w14:paraId="03676FA5">
            <w:pPr>
              <w:spacing w:after="0" w:line="276" w:lineRule="auto"/>
              <w:jc w:val="left"/>
            </w:pPr>
            <w:r>
              <w:rPr>
                <w:rFonts w:ascii="微软雅黑" w:hAnsi="微软雅黑" w:eastAsia="微软雅黑" w:cs="微软雅黑"/>
                <w:sz w:val="19"/>
              </w:rPr>
              <w:t>安装并启动 Yang-gumi.bat</w:t>
            </w:r>
          </w:p>
        </w:tc>
        <w:tc>
          <w:tcPr>
            <w:tcW w:w="6120" w:type="dxa"/>
            <w:tcMar>
              <w:top w:w="90" w:type="dxa"/>
              <w:left w:w="120" w:type="dxa"/>
              <w:bottom w:w="90" w:type="dxa"/>
              <w:right w:w="120" w:type="dxa"/>
            </w:tcMar>
            <w:vAlign w:val="center"/>
          </w:tcPr>
          <w:p w14:paraId="6E6AF9F3">
            <w:pPr>
              <w:spacing w:after="0" w:line="276" w:lineRule="auto"/>
              <w:jc w:val="left"/>
            </w:pPr>
            <w:r>
              <w:rPr>
                <w:rFonts w:ascii="微软雅黑" w:hAnsi="微软雅黑" w:eastAsia="微软雅黑" w:cs="微软雅黑"/>
                <w:sz w:val="19"/>
              </w:rPr>
              <w:t>新电脑第一次使用时运行。创建独立运行环境并安装所需内容。</w:t>
            </w:r>
          </w:p>
        </w:tc>
      </w:tr>
      <w:tr w14:paraId="5BC7D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0" w:type="dxa"/>
            <w:tcMar>
              <w:top w:w="90" w:type="dxa"/>
              <w:left w:w="120" w:type="dxa"/>
              <w:bottom w:w="90" w:type="dxa"/>
              <w:right w:w="120" w:type="dxa"/>
            </w:tcMar>
            <w:vAlign w:val="center"/>
          </w:tcPr>
          <w:p w14:paraId="6CA71479">
            <w:pPr>
              <w:spacing w:after="0" w:line="276" w:lineRule="auto"/>
              <w:jc w:val="left"/>
            </w:pPr>
            <w:r>
              <w:rPr>
                <w:rFonts w:ascii="微软雅黑" w:hAnsi="微软雅黑" w:eastAsia="微软雅黑" w:cs="微软雅黑"/>
                <w:sz w:val="19"/>
              </w:rPr>
              <w:t>启动 Yang-gumi.bat</w:t>
            </w:r>
          </w:p>
        </w:tc>
        <w:tc>
          <w:tcPr>
            <w:tcW w:w="6120" w:type="dxa"/>
            <w:tcMar>
              <w:top w:w="90" w:type="dxa"/>
              <w:left w:w="120" w:type="dxa"/>
              <w:bottom w:w="90" w:type="dxa"/>
              <w:right w:w="120" w:type="dxa"/>
            </w:tcMar>
            <w:vAlign w:val="center"/>
          </w:tcPr>
          <w:p w14:paraId="4706A04C">
            <w:pPr>
              <w:spacing w:after="0" w:line="276" w:lineRule="auto"/>
              <w:jc w:val="left"/>
            </w:pPr>
            <w:r>
              <w:rPr>
                <w:rFonts w:ascii="微软雅黑" w:hAnsi="微软雅黑" w:eastAsia="微软雅黑" w:cs="微软雅黑"/>
                <w:sz w:val="19"/>
              </w:rPr>
              <w:t>安装完成后的日常启动入口；会安全替换本目录旧实例，确保8501端口只保留一个主站。</w:t>
            </w:r>
          </w:p>
        </w:tc>
      </w:tr>
      <w:tr w14:paraId="39187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0" w:type="dxa"/>
            <w:tcMar>
              <w:top w:w="90" w:type="dxa"/>
              <w:left w:w="120" w:type="dxa"/>
              <w:bottom w:w="90" w:type="dxa"/>
              <w:right w:w="120" w:type="dxa"/>
            </w:tcMar>
            <w:vAlign w:val="center"/>
          </w:tcPr>
          <w:p w14:paraId="685D60C3">
            <w:pPr>
              <w:spacing w:after="0" w:line="276" w:lineRule="auto"/>
              <w:jc w:val="left"/>
            </w:pPr>
            <w:r>
              <w:rPr>
                <w:rFonts w:ascii="微软雅黑" w:hAnsi="微软雅黑" w:eastAsia="微软雅黑" w:cs="微软雅黑"/>
                <w:sz w:val="19"/>
              </w:rPr>
              <w:t>启动只读分享.bat</w:t>
            </w:r>
          </w:p>
        </w:tc>
        <w:tc>
          <w:tcPr>
            <w:tcW w:w="6120" w:type="dxa"/>
            <w:tcMar>
              <w:top w:w="90" w:type="dxa"/>
              <w:left w:w="120" w:type="dxa"/>
              <w:bottom w:w="90" w:type="dxa"/>
              <w:right w:w="120" w:type="dxa"/>
            </w:tcMar>
            <w:vAlign w:val="center"/>
          </w:tcPr>
          <w:p w14:paraId="29393938">
            <w:pPr>
              <w:spacing w:after="0" w:line="276" w:lineRule="auto"/>
              <w:jc w:val="left"/>
            </w:pPr>
            <w:r>
              <w:rPr>
                <w:rFonts w:ascii="微软雅黑" w:hAnsi="微软雅黑" w:eastAsia="微软雅黑" w:cs="微软雅黑"/>
                <w:sz w:val="19"/>
              </w:rPr>
              <w:t>主人在项目文件夹内开启只读分享；主站无响应时可切换独立只读上游，并自动重连临时公网入口。</w:t>
            </w:r>
          </w:p>
        </w:tc>
      </w:tr>
      <w:tr w14:paraId="11A92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0" w:type="dxa"/>
            <w:tcMar>
              <w:top w:w="90" w:type="dxa"/>
              <w:left w:w="120" w:type="dxa"/>
              <w:bottom w:w="90" w:type="dxa"/>
              <w:right w:w="120" w:type="dxa"/>
            </w:tcMar>
            <w:vAlign w:val="center"/>
          </w:tcPr>
          <w:p w14:paraId="058CA2D9">
            <w:pPr>
              <w:spacing w:after="0" w:line="276" w:lineRule="auto"/>
              <w:jc w:val="left"/>
            </w:pPr>
            <w:r>
              <w:rPr>
                <w:rFonts w:ascii="微软雅黑" w:hAnsi="微软雅黑" w:eastAsia="微软雅黑" w:cs="微软雅黑"/>
                <w:sz w:val="19"/>
              </w:rPr>
              <w:t>给访客打开 Yang-gumi.bat</w:t>
            </w:r>
          </w:p>
        </w:tc>
        <w:tc>
          <w:tcPr>
            <w:tcW w:w="6120" w:type="dxa"/>
            <w:tcMar>
              <w:top w:w="90" w:type="dxa"/>
              <w:left w:w="120" w:type="dxa"/>
              <w:bottom w:w="90" w:type="dxa"/>
              <w:right w:w="120" w:type="dxa"/>
            </w:tcMar>
            <w:vAlign w:val="center"/>
          </w:tcPr>
          <w:p w14:paraId="1F3948FF">
            <w:pPr>
              <w:spacing w:after="0" w:line="276" w:lineRule="auto"/>
              <w:jc w:val="left"/>
            </w:pPr>
            <w:r>
              <w:rPr>
                <w:rFonts w:ascii="微软雅黑" w:hAnsi="微软雅黑" w:eastAsia="微软雅黑" w:cs="微软雅黑"/>
                <w:sz w:val="19"/>
              </w:rPr>
              <w:t>分享开始后，把这个单独文件发给访客，访客双击即可打开最新分享站。</w:t>
            </w:r>
          </w:p>
        </w:tc>
      </w:tr>
      <w:tr w14:paraId="3779E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0" w:type="dxa"/>
            <w:tcMar>
              <w:top w:w="90" w:type="dxa"/>
              <w:left w:w="120" w:type="dxa"/>
              <w:bottom w:w="90" w:type="dxa"/>
              <w:right w:w="120" w:type="dxa"/>
            </w:tcMar>
            <w:vAlign w:val="center"/>
          </w:tcPr>
          <w:p w14:paraId="397ACBF9">
            <w:pPr>
              <w:spacing w:after="0" w:line="276" w:lineRule="auto"/>
              <w:jc w:val="left"/>
            </w:pPr>
            <w:r>
              <w:rPr>
                <w:rFonts w:ascii="微软雅黑" w:hAnsi="微软雅黑" w:eastAsia="微软雅黑" w:cs="微软雅黑"/>
                <w:sz w:val="19"/>
              </w:rPr>
              <w:t>检查并更新 Yang-gumi.bat</w:t>
            </w:r>
          </w:p>
        </w:tc>
        <w:tc>
          <w:tcPr>
            <w:tcW w:w="6120" w:type="dxa"/>
            <w:tcMar>
              <w:top w:w="90" w:type="dxa"/>
              <w:left w:w="120" w:type="dxa"/>
              <w:bottom w:w="90" w:type="dxa"/>
              <w:right w:w="120" w:type="dxa"/>
            </w:tcMar>
            <w:vAlign w:val="center"/>
          </w:tcPr>
          <w:p w14:paraId="66420608">
            <w:pPr>
              <w:spacing w:after="0" w:line="276" w:lineRule="auto"/>
              <w:jc w:val="left"/>
            </w:pPr>
            <w:r>
              <w:rPr>
                <w:rFonts w:ascii="微软雅黑" w:hAnsi="微软雅黑" w:eastAsia="微软雅黑" w:cs="微软雅黑"/>
                <w:sz w:val="19"/>
              </w:rPr>
              <w:t>由使用者主动检查并安装正式增量更新；只替换程序文件，成功后安全重启本目录正在运行的网站。</w:t>
            </w:r>
          </w:p>
        </w:tc>
      </w:tr>
      <w:tr w14:paraId="7A176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0" w:type="dxa"/>
            <w:tcMar>
              <w:top w:w="90" w:type="dxa"/>
              <w:left w:w="120" w:type="dxa"/>
              <w:bottom w:w="90" w:type="dxa"/>
              <w:right w:w="120" w:type="dxa"/>
            </w:tcMar>
            <w:vAlign w:val="center"/>
          </w:tcPr>
          <w:p w14:paraId="390B4FFA">
            <w:pPr>
              <w:spacing w:after="0" w:line="276" w:lineRule="auto"/>
              <w:jc w:val="left"/>
            </w:pPr>
            <w:r>
              <w:rPr>
                <w:rFonts w:ascii="微软雅黑" w:hAnsi="微软雅黑" w:eastAsia="微软雅黑" w:cs="微软雅黑"/>
                <w:sz w:val="19"/>
              </w:rPr>
              <w:t>恢复最近一次更新.bat</w:t>
            </w:r>
          </w:p>
        </w:tc>
        <w:tc>
          <w:tcPr>
            <w:tcW w:w="6120" w:type="dxa"/>
            <w:tcMar>
              <w:top w:w="90" w:type="dxa"/>
              <w:left w:w="120" w:type="dxa"/>
              <w:bottom w:w="90" w:type="dxa"/>
              <w:right w:w="120" w:type="dxa"/>
            </w:tcMar>
            <w:vAlign w:val="center"/>
          </w:tcPr>
          <w:p w14:paraId="4D13DD72">
            <w:pPr>
              <w:spacing w:after="0" w:line="276" w:lineRule="auto"/>
              <w:jc w:val="left"/>
            </w:pPr>
            <w:r>
              <w:rPr>
                <w:rFonts w:ascii="微软雅黑" w:hAnsi="微软雅黑" w:eastAsia="微软雅黑" w:cs="微软雅黑"/>
                <w:sz w:val="19"/>
              </w:rPr>
              <w:t>需要时返回最近一次更新前的程序状态。</w:t>
            </w:r>
          </w:p>
        </w:tc>
      </w:tr>
      <w:tr w14:paraId="35B15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0" w:type="dxa"/>
            <w:tcMar>
              <w:top w:w="90" w:type="dxa"/>
              <w:left w:w="120" w:type="dxa"/>
              <w:bottom w:w="90" w:type="dxa"/>
              <w:right w:w="120" w:type="dxa"/>
            </w:tcMar>
            <w:vAlign w:val="center"/>
          </w:tcPr>
          <w:p w14:paraId="0E71C954">
            <w:pPr>
              <w:spacing w:after="0" w:line="276" w:lineRule="auto"/>
              <w:jc w:val="left"/>
            </w:pPr>
            <w:r>
              <w:rPr>
                <w:rFonts w:ascii="微软雅黑" w:hAnsi="微软雅黑" w:eastAsia="微软雅黑" w:cs="微软雅黑"/>
                <w:sz w:val="19"/>
              </w:rPr>
              <w:t>卸载 Yang-gumi.bat</w:t>
            </w:r>
          </w:p>
        </w:tc>
        <w:tc>
          <w:tcPr>
            <w:tcW w:w="6120" w:type="dxa"/>
            <w:tcMar>
              <w:top w:w="90" w:type="dxa"/>
              <w:left w:w="120" w:type="dxa"/>
              <w:bottom w:w="90" w:type="dxa"/>
              <w:right w:w="120" w:type="dxa"/>
            </w:tcMar>
            <w:vAlign w:val="center"/>
          </w:tcPr>
          <w:p w14:paraId="208000DC">
            <w:pPr>
              <w:spacing w:after="0" w:line="276" w:lineRule="auto"/>
              <w:jc w:val="left"/>
            </w:pPr>
            <w:r>
              <w:rPr>
                <w:rFonts w:ascii="微软雅黑" w:hAnsi="微软雅黑" w:eastAsia="微软雅黑" w:cs="微软雅黑"/>
                <w:sz w:val="19"/>
              </w:rPr>
              <w:t>卸载前可先把评分数据库保存到项目文件夹之外。</w:t>
            </w:r>
          </w:p>
        </w:tc>
      </w:tr>
      <w:tr w14:paraId="52F22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0" w:type="dxa"/>
            <w:tcMar>
              <w:top w:w="90" w:type="dxa"/>
              <w:left w:w="120" w:type="dxa"/>
              <w:bottom w:w="90" w:type="dxa"/>
              <w:right w:w="120" w:type="dxa"/>
            </w:tcMar>
            <w:vAlign w:val="center"/>
          </w:tcPr>
          <w:p w14:paraId="61CE2153">
            <w:pPr>
              <w:spacing w:after="0" w:line="276" w:lineRule="auto"/>
              <w:jc w:val="left"/>
            </w:pPr>
            <w:r>
              <w:rPr>
                <w:rFonts w:ascii="微软雅黑" w:hAnsi="微软雅黑" w:eastAsia="微软雅黑" w:cs="微软雅黑"/>
                <w:sz w:val="19"/>
              </w:rPr>
              <w:t>data</w:t>
            </w:r>
          </w:p>
        </w:tc>
        <w:tc>
          <w:tcPr>
            <w:tcW w:w="6120" w:type="dxa"/>
            <w:tcMar>
              <w:top w:w="90" w:type="dxa"/>
              <w:left w:w="120" w:type="dxa"/>
              <w:bottom w:w="90" w:type="dxa"/>
              <w:right w:w="120" w:type="dxa"/>
            </w:tcMar>
            <w:vAlign w:val="center"/>
          </w:tcPr>
          <w:p w14:paraId="3EF6EFC8">
            <w:pPr>
              <w:spacing w:after="0" w:line="276" w:lineRule="auto"/>
              <w:jc w:val="left"/>
            </w:pPr>
            <w:r>
              <w:rPr>
                <w:rFonts w:ascii="微软雅黑" w:hAnsi="微软雅黑" w:eastAsia="微软雅黑" w:cs="微软雅黑"/>
                <w:sz w:val="19"/>
              </w:rPr>
              <w:t>保存评分数据库、评分设置、本机路径、今日美图设置、图片索引和其他个人配置；更新不得覆盖。</w:t>
            </w:r>
          </w:p>
        </w:tc>
      </w:tr>
      <w:tr w14:paraId="37A45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0" w:type="dxa"/>
            <w:tcMar>
              <w:top w:w="90" w:type="dxa"/>
              <w:left w:w="120" w:type="dxa"/>
              <w:bottom w:w="90" w:type="dxa"/>
              <w:right w:w="120" w:type="dxa"/>
            </w:tcMar>
            <w:vAlign w:val="center"/>
          </w:tcPr>
          <w:p w14:paraId="513641AD">
            <w:pPr>
              <w:spacing w:after="0" w:line="276" w:lineRule="auto"/>
              <w:jc w:val="left"/>
            </w:pPr>
            <w:r>
              <w:rPr>
                <w:rFonts w:ascii="微软雅黑" w:hAnsi="微软雅黑" w:eastAsia="微软雅黑" w:cs="微软雅黑"/>
                <w:sz w:val="19"/>
              </w:rPr>
              <w:t>backups</w:t>
            </w:r>
          </w:p>
        </w:tc>
        <w:tc>
          <w:tcPr>
            <w:tcW w:w="6120" w:type="dxa"/>
            <w:tcMar>
              <w:top w:w="90" w:type="dxa"/>
              <w:left w:w="120" w:type="dxa"/>
              <w:bottom w:w="90" w:type="dxa"/>
              <w:right w:w="120" w:type="dxa"/>
            </w:tcMar>
            <w:vAlign w:val="center"/>
          </w:tcPr>
          <w:p w14:paraId="6F8D3D60">
            <w:pPr>
              <w:spacing w:after="0" w:line="276" w:lineRule="auto"/>
              <w:jc w:val="left"/>
            </w:pPr>
            <w:r>
              <w:rPr>
                <w:rFonts w:ascii="微软雅黑" w:hAnsi="微软雅黑" w:eastAsia="微软雅黑" w:cs="微软雅黑"/>
                <w:sz w:val="19"/>
              </w:rPr>
              <w:t>保存网站生成的数据库备份和更新前返回点。</w:t>
            </w:r>
          </w:p>
        </w:tc>
      </w:tr>
      <w:tr w14:paraId="1B28F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0" w:type="dxa"/>
            <w:tcMar>
              <w:top w:w="90" w:type="dxa"/>
              <w:left w:w="120" w:type="dxa"/>
              <w:bottom w:w="90" w:type="dxa"/>
              <w:right w:w="120" w:type="dxa"/>
            </w:tcMar>
            <w:vAlign w:val="center"/>
          </w:tcPr>
          <w:p w14:paraId="6D6CD876">
            <w:pPr>
              <w:spacing w:after="0" w:line="276" w:lineRule="auto"/>
              <w:jc w:val="left"/>
            </w:pPr>
            <w:r>
              <w:rPr>
                <w:rFonts w:ascii="微软雅黑" w:hAnsi="微软雅黑" w:eastAsia="微软雅黑" w:cs="微软雅黑"/>
                <w:sz w:val="19"/>
              </w:rPr>
              <w:t>covers/backgrounds/static</w:t>
            </w:r>
          </w:p>
        </w:tc>
        <w:tc>
          <w:tcPr>
            <w:tcW w:w="6120" w:type="dxa"/>
            <w:tcMar>
              <w:top w:w="90" w:type="dxa"/>
              <w:left w:w="120" w:type="dxa"/>
              <w:bottom w:w="90" w:type="dxa"/>
              <w:right w:w="120" w:type="dxa"/>
            </w:tcMar>
            <w:vAlign w:val="center"/>
          </w:tcPr>
          <w:p w14:paraId="7AE234B0">
            <w:pPr>
              <w:spacing w:after="0" w:line="276" w:lineRule="auto"/>
              <w:jc w:val="left"/>
            </w:pPr>
            <w:r>
              <w:rPr>
                <w:rFonts w:ascii="微软雅黑" w:hAnsi="微软雅黑" w:eastAsia="微软雅黑" w:cs="微软雅黑"/>
                <w:sz w:val="19"/>
              </w:rPr>
              <w:t>保存封面、背景和为了加快打开速度而生成的图片。</w:t>
            </w:r>
          </w:p>
        </w:tc>
      </w:tr>
    </w:tbl>
    <w:p w14:paraId="7C22C76C">
      <w:pPr>
        <w:pStyle w:val="4"/>
      </w:pPr>
      <w:r>
        <w:t>4.第一次安装和启动</w:t>
      </w:r>
    </w:p>
    <w:p w14:paraId="271262D6">
      <w:pPr>
        <w:pStyle w:val="5"/>
      </w:pPr>
      <w:r>
        <w:t>4.1推荐方式：双击自动安装文件</w:t>
      </w:r>
    </w:p>
    <w:p w14:paraId="061E14A4">
      <w:pPr>
        <w:numPr>
          <w:ilvl w:val="0"/>
          <w:numId w:val="12"/>
        </w:numPr>
        <w:tabs>
          <w:tab w:val="left" w:pos="540"/>
        </w:tabs>
      </w:pPr>
      <w:r>
        <w:rPr>
          <w:rFonts w:ascii="微软雅黑" w:hAnsi="微软雅黑" w:eastAsia="微软雅黑" w:cs="微软雅黑"/>
        </w:rPr>
        <w:t>关闭重复打开的Yang-gumi窗口，只保留一个项目文件夹。</w:t>
      </w:r>
    </w:p>
    <w:p w14:paraId="6EF033F1">
      <w:pPr>
        <w:numPr>
          <w:ilvl w:val="0"/>
          <w:numId w:val="12"/>
        </w:numPr>
        <w:tabs>
          <w:tab w:val="left" w:pos="540"/>
        </w:tabs>
      </w:pPr>
      <w:r>
        <w:rPr>
          <w:rFonts w:ascii="微软雅黑" w:hAnsi="微软雅黑" w:eastAsia="微软雅黑" w:cs="微软雅黑"/>
        </w:rPr>
        <w:t>双击“安装并启动 Yang-gumi.bat”。</w:t>
      </w:r>
    </w:p>
    <w:p w14:paraId="3D429763">
      <w:pPr>
        <w:numPr>
          <w:ilvl w:val="0"/>
          <w:numId w:val="12"/>
        </w:numPr>
        <w:tabs>
          <w:tab w:val="left" w:pos="540"/>
        </w:tabs>
      </w:pPr>
      <w:r>
        <w:rPr>
          <w:rFonts w:ascii="微软雅黑" w:hAnsi="微软雅黑" w:eastAsia="微软雅黑" w:cs="微软雅黑"/>
        </w:rPr>
        <w:t>黑色窗口会建立项目自己的.venv文件夹并下载所需内容。第一次可能需要数分钟，请保持网络连接，不要反复双击。</w:t>
      </w:r>
    </w:p>
    <w:p w14:paraId="598AC4D7">
      <w:pPr>
        <w:numPr>
          <w:ilvl w:val="0"/>
          <w:numId w:val="12"/>
        </w:numPr>
        <w:tabs>
          <w:tab w:val="left" w:pos="540"/>
        </w:tabs>
      </w:pPr>
      <w:r>
        <w:rPr>
          <w:rFonts w:ascii="微软雅黑" w:hAnsi="微软雅黑" w:eastAsia="微软雅黑" w:cs="微软雅黑"/>
        </w:rPr>
        <w:t>安装完成后，浏览器会自动打开http://127.0.0.1:8501。</w:t>
      </w:r>
    </w:p>
    <w:p w14:paraId="4D73549F">
      <w:pPr>
        <w:numPr>
          <w:ilvl w:val="0"/>
          <w:numId w:val="12"/>
        </w:numPr>
        <w:tabs>
          <w:tab w:val="left" w:pos="540"/>
        </w:tabs>
      </w:pPr>
      <w:r>
        <w:rPr>
          <w:rFonts w:ascii="微软雅黑" w:hAnsi="微软雅黑" w:eastAsia="微软雅黑" w:cs="微软雅黑"/>
        </w:rPr>
        <w:t>保持黑色窗口打开。这个窗口关闭后，本地网站也会停止。</w:t>
      </w:r>
    </w:p>
    <w:p w14:paraId="6C369ADF">
      <w:r>
        <w:rPr>
          <w:rFonts w:ascii="微软雅黑" w:hAnsi="微软雅黑" w:eastAsia="微软雅黑" w:cs="微软雅黑"/>
        </w:rPr>
        <w:t>第一次打开时，网站会在data文件夹中创建一个新的空数据库。看到首页而且顶部导航可以切换，就可以继续进行首次设置。</w:t>
      </w:r>
    </w:p>
    <w:p w14:paraId="5A755187">
      <w:pPr>
        <w:pStyle w:val="5"/>
      </w:pPr>
      <w:r>
        <w:t>4.2 如果文件夹中没有“安装并启动 Yang-gumi”文件</w:t>
      </w:r>
    </w:p>
    <w:p w14:paraId="1B35A083">
      <w:r>
        <w:rPr>
          <w:rFonts w:ascii="微软雅黑" w:hAnsi="微软雅黑" w:eastAsia="微软雅黑" w:cs="微软雅黑"/>
        </w:rPr>
        <w:t>某些已经整理过的固定工作区只保留“启动 Yang-gumi.bat”。如果双击启动后提示缺少Streamlit或项目依赖，请在项目文件夹中安装requirements.txt里的内容。</w:t>
      </w:r>
    </w:p>
    <w:p w14:paraId="7F9B74A7">
      <w:pPr>
        <w:numPr>
          <w:ilvl w:val="0"/>
          <w:numId w:val="13"/>
        </w:numPr>
        <w:tabs>
          <w:tab w:val="left" w:pos="540"/>
        </w:tabs>
      </w:pPr>
      <w:r>
        <w:rPr>
          <w:rFonts w:ascii="微软雅黑" w:hAnsi="微软雅黑" w:eastAsia="微软雅黑" w:cs="微软雅黑"/>
        </w:rPr>
        <w:t>在项目文件夹空白处按住Shift并点右键，选择“在终端中打开”；也可以点击文件夹地址栏，输入cmd后按回车。</w:t>
      </w:r>
    </w:p>
    <w:p w14:paraId="73E086DD">
      <w:pPr>
        <w:numPr>
          <w:ilvl w:val="0"/>
          <w:numId w:val="13"/>
        </w:numPr>
        <w:tabs>
          <w:tab w:val="left" w:pos="540"/>
        </w:tabs>
      </w:pPr>
      <w:r>
        <w:rPr>
          <w:rFonts w:ascii="微软雅黑" w:hAnsi="微软雅黑" w:eastAsia="微软雅黑" w:cs="微软雅黑"/>
        </w:rPr>
        <w:t>复制下面的命令，粘贴到窗口中并按回车。</w:t>
      </w:r>
    </w:p>
    <w:p w14:paraId="37C4661E">
      <w:pPr>
        <w:pBdr>
          <w:left w:val="single" w:color="AAB3BD" w:sz="16" w:space="6"/>
        </w:pBdr>
        <w:shd w:val="clear" w:fill="F2F4F7"/>
        <w:spacing w:before="80" w:after="160"/>
        <w:ind w:left="259" w:right="259"/>
      </w:pPr>
      <w:r>
        <w:rPr>
          <w:rFonts w:ascii="Consolas" w:hAnsi="Consolas" w:eastAsia="Consolas" w:cs="Consolas"/>
          <w:color w:val="222222"/>
          <w:sz w:val="19"/>
        </w:rPr>
        <w:t>py -3.13 -m pip install -r requirements.txt</w:t>
      </w:r>
    </w:p>
    <w:p w14:paraId="1B42534B">
      <w:pPr>
        <w:numPr>
          <w:ilvl w:val="0"/>
          <w:numId w:val="13"/>
        </w:numPr>
        <w:tabs>
          <w:tab w:val="left" w:pos="540"/>
        </w:tabs>
      </w:pPr>
      <w:r>
        <w:rPr>
          <w:rFonts w:ascii="微软雅黑" w:hAnsi="微软雅黑" w:eastAsia="微软雅黑" w:cs="微软雅黑"/>
        </w:rPr>
        <w:t>等待命令完成，再双击“启动 Yang-gumi.bat”。</w:t>
      </w:r>
    </w:p>
    <w:p w14:paraId="4C1883F5">
      <w:r>
        <w:rPr>
          <w:rFonts w:ascii="微软雅黑" w:hAnsi="微软雅黑" w:eastAsia="微软雅黑" w:cs="微软雅黑"/>
        </w:rPr>
        <w:t>如果电脑使用Miniconda，启动文件也会寻找用户目录中的Miniconda Python。无论使用哪一种Python，都只要确保requirements.txt中的内容已经安装完整。</w:t>
      </w:r>
    </w:p>
    <w:p w14:paraId="514D0FC9">
      <w:pPr>
        <w:pStyle w:val="5"/>
      </w:pPr>
      <w:r>
        <w:t>4.3以后每天如何启动</w:t>
      </w:r>
    </w:p>
    <w:p w14:paraId="6DE39B93">
      <w:pPr>
        <w:numPr>
          <w:ilvl w:val="0"/>
          <w:numId w:val="14"/>
        </w:numPr>
        <w:tabs>
          <w:tab w:val="left" w:pos="540"/>
        </w:tabs>
      </w:pPr>
      <w:r>
        <w:rPr>
          <w:rFonts w:ascii="微软雅黑" w:hAnsi="微软雅黑" w:eastAsia="微软雅黑" w:cs="微软雅黑"/>
        </w:rPr>
        <w:t>打开完整的Yang-gumi项目文件夹。</w:t>
      </w:r>
    </w:p>
    <w:p w14:paraId="53A18B97">
      <w:pPr>
        <w:numPr>
          <w:ilvl w:val="0"/>
          <w:numId w:val="14"/>
        </w:numPr>
        <w:tabs>
          <w:tab w:val="left" w:pos="540"/>
        </w:tabs>
      </w:pPr>
      <w:r>
        <w:rPr>
          <w:rFonts w:ascii="微软雅黑" w:hAnsi="微软雅黑" w:eastAsia="微软雅黑" w:cs="微软雅黑"/>
        </w:rPr>
        <w:t>双击“启动 Yang-gumi.bat”。</w:t>
      </w:r>
    </w:p>
    <w:p w14:paraId="78FA8272">
      <w:pPr>
        <w:numPr>
          <w:ilvl w:val="0"/>
          <w:numId w:val="14"/>
        </w:numPr>
        <w:tabs>
          <w:tab w:val="left" w:pos="540"/>
        </w:tabs>
      </w:pPr>
      <w:r>
        <w:rPr>
          <w:rFonts w:ascii="微软雅黑" w:hAnsi="微软雅黑" w:eastAsia="微软雅黑" w:cs="微软雅黑"/>
        </w:rPr>
        <w:t>等待浏览器自动打开。若浏览器没有自动打开，手工输入http://127.0.0.1:8501。</w:t>
      </w:r>
    </w:p>
    <w:p w14:paraId="46F8377D">
      <w:pPr>
        <w:numPr>
          <w:ilvl w:val="0"/>
          <w:numId w:val="14"/>
        </w:numPr>
        <w:tabs>
          <w:tab w:val="left" w:pos="540"/>
        </w:tabs>
      </w:pPr>
      <w:r>
        <w:rPr>
          <w:rFonts w:ascii="微软雅黑" w:hAnsi="微软雅黑" w:eastAsia="微软雅黑" w:cs="微软雅黑"/>
        </w:rPr>
        <w:t>使用期间保持启动窗口打开。</w:t>
      </w:r>
    </w:p>
    <w:p w14:paraId="7DFD5FA0">
      <w:r>
        <w:rPr>
          <w:rFonts w:ascii="微软雅黑" w:hAnsi="微软雅黑" w:eastAsia="微软雅黑" w:cs="微软雅黑"/>
        </w:rPr>
        <w:t>如果本目录的网站已经在运行，再次双击“启动 Yang-gumi.bat”会先核对8501端口，只结束本安装目录的旧实例，再启动一个新实例；同一时间只保留一个主站。若公网分享正在运行，启动器会先暂停分享，主站恢复后再尝试恢复分享。</w:t>
      </w:r>
    </w:p>
    <w:p w14:paraId="48B4FED9">
      <w:pPr>
        <w:pStyle w:val="5"/>
      </w:pPr>
      <w:r>
        <w:t>4.4如何正常关闭</w:t>
      </w:r>
    </w:p>
    <w:p w14:paraId="2CB641FC">
      <w:pPr>
        <w:numPr>
          <w:ilvl w:val="0"/>
          <w:numId w:val="15"/>
        </w:numPr>
        <w:tabs>
          <w:tab w:val="left" w:pos="540"/>
        </w:tabs>
      </w:pPr>
      <w:r>
        <w:rPr>
          <w:rFonts w:ascii="微软雅黑" w:hAnsi="微软雅黑" w:eastAsia="微软雅黑" w:cs="微软雅黑"/>
        </w:rPr>
        <w:t>确认正在编辑的条目已经保存。</w:t>
      </w:r>
    </w:p>
    <w:p w14:paraId="30ECCE17">
      <w:pPr>
        <w:numPr>
          <w:ilvl w:val="0"/>
          <w:numId w:val="15"/>
        </w:numPr>
        <w:tabs>
          <w:tab w:val="left" w:pos="540"/>
        </w:tabs>
      </w:pPr>
      <w:r>
        <w:rPr>
          <w:rFonts w:ascii="微软雅黑" w:hAnsi="微软雅黑" w:eastAsia="微软雅黑" w:cs="微软雅黑"/>
        </w:rPr>
        <w:t>如果正在分享，先在主站停止分享，或关闭分享窗口。</w:t>
      </w:r>
    </w:p>
    <w:p w14:paraId="119CC790">
      <w:pPr>
        <w:numPr>
          <w:ilvl w:val="0"/>
          <w:numId w:val="15"/>
        </w:numPr>
        <w:tabs>
          <w:tab w:val="left" w:pos="540"/>
        </w:tabs>
      </w:pPr>
      <w:r>
        <w:rPr>
          <w:rFonts w:ascii="微软雅黑" w:hAnsi="微软雅黑" w:eastAsia="微软雅黑" w:cs="微软雅黑"/>
        </w:rPr>
        <w:t>关闭Yang-gumi的启动窗口。浏览器页面随后会显示无法连接，这是正常的。</w:t>
      </w:r>
    </w:p>
    <w:p w14:paraId="32F30BD8">
      <w:pPr>
        <w:numPr>
          <w:ilvl w:val="0"/>
          <w:numId w:val="15"/>
        </w:numPr>
        <w:tabs>
          <w:tab w:val="left" w:pos="540"/>
        </w:tabs>
      </w:pPr>
      <w:r>
        <w:rPr>
          <w:rFonts w:ascii="微软雅黑" w:hAnsi="微软雅黑" w:eastAsia="微软雅黑" w:cs="微软雅黑"/>
        </w:rPr>
        <w:t>浏览器标签页可以一并关闭。</w:t>
      </w:r>
    </w:p>
    <w:p w14:paraId="34A3FAFD">
      <w:pPr>
        <w:pStyle w:val="4"/>
      </w:pPr>
      <w:r>
        <w:t>5.第一次进入网站后要做的四件事</w:t>
      </w:r>
    </w:p>
    <w:p w14:paraId="5C7E0F3D">
      <w:pPr>
        <w:pStyle w:val="5"/>
      </w:pPr>
      <w:r>
        <w:t>5.1先决定是否使用默认评分设置</w:t>
      </w:r>
    </w:p>
    <w:p w14:paraId="5C470AA1">
      <w:r>
        <w:rPr>
          <w:rFonts w:ascii="微软雅黑" w:hAnsi="微软雅黑" w:eastAsia="微软雅黑" w:cs="微软雅黑"/>
        </w:rPr>
        <w:t>打开“评分设置”。默认分为作品本体、个人感受和时代加权三组。你可以直接使用默认设置，也可以在大量录入前先调整分组上限、项目名称和占比。保存评分设置后，使用自动综合评分的条目会按新规则重新计算；手动填写的总评分不会被覆盖。</w:t>
      </w:r>
    </w:p>
    <w:p w14:paraId="2F8AD6A7">
      <w:pPr>
        <w:pStyle w:val="5"/>
      </w:pPr>
      <w:r>
        <w:t>5.2选择“今日美图”文件夹</w:t>
      </w:r>
    </w:p>
    <w:p w14:paraId="700DB056">
      <w:pPr>
        <w:numPr>
          <w:ilvl w:val="0"/>
          <w:numId w:val="16"/>
        </w:numPr>
        <w:tabs>
          <w:tab w:val="left" w:pos="540"/>
        </w:tabs>
      </w:pPr>
      <w:r>
        <w:rPr>
          <w:rFonts w:ascii="微软雅黑" w:hAnsi="微软雅黑" w:eastAsia="微软雅黑" w:cs="微软雅黑"/>
        </w:rPr>
        <w:t>回到首页，点击“竖屏”，选择主要存放竖屏图片的文件夹。</w:t>
      </w:r>
    </w:p>
    <w:p w14:paraId="6DDA907D">
      <w:pPr>
        <w:numPr>
          <w:ilvl w:val="0"/>
          <w:numId w:val="16"/>
        </w:numPr>
        <w:tabs>
          <w:tab w:val="left" w:pos="540"/>
        </w:tabs>
      </w:pPr>
      <w:r>
        <w:rPr>
          <w:rFonts w:ascii="微软雅黑" w:hAnsi="微软雅黑" w:eastAsia="微软雅黑" w:cs="微软雅黑"/>
        </w:rPr>
        <w:t>点击“壁纸”，选择主要存放横向壁纸的文件夹。</w:t>
      </w:r>
    </w:p>
    <w:p w14:paraId="095834D4">
      <w:pPr>
        <w:numPr>
          <w:ilvl w:val="0"/>
          <w:numId w:val="16"/>
        </w:numPr>
        <w:tabs>
          <w:tab w:val="left" w:pos="540"/>
        </w:tabs>
      </w:pPr>
      <w:r>
        <w:rPr>
          <w:rFonts w:ascii="微软雅黑" w:hAnsi="微软雅黑" w:eastAsia="微软雅黑" w:cs="微软雅黑"/>
        </w:rPr>
        <w:t>点击“重新扫描图片”。程序会读取所选文件夹及其子文件夹。</w:t>
      </w:r>
    </w:p>
    <w:p w14:paraId="045661BB">
      <w:pPr>
        <w:numPr>
          <w:ilvl w:val="0"/>
          <w:numId w:val="16"/>
        </w:numPr>
        <w:tabs>
          <w:tab w:val="left" w:pos="540"/>
        </w:tabs>
      </w:pPr>
      <w:r>
        <w:rPr>
          <w:rFonts w:ascii="微软雅黑" w:hAnsi="微软雅黑" w:eastAsia="微软雅黑" w:cs="微软雅黑"/>
        </w:rPr>
        <w:t>等待首页显示图片。程序只读取原图并生成展示用图片，不会移动、改名或删除原文件。</w:t>
      </w:r>
    </w:p>
    <w:p w14:paraId="3295E1B5">
      <w:r>
        <w:rPr>
          <w:rFonts w:ascii="微软雅黑" w:hAnsi="微软雅黑" w:eastAsia="微软雅黑" w:cs="微软雅黑"/>
        </w:rPr>
        <w:t>换电脑或移动图片文件夹后，需要重新选择路径。图片文件夹路径属于这台电脑的设置，不会随评分数据库一起迁移。</w:t>
      </w:r>
    </w:p>
    <w:p w14:paraId="1A618F6E">
      <w:pPr>
        <w:pStyle w:val="5"/>
      </w:pPr>
      <w:r>
        <w:t>5.3添加第一部作品</w:t>
      </w:r>
    </w:p>
    <w:p w14:paraId="16E89581">
      <w:pPr>
        <w:numPr>
          <w:ilvl w:val="0"/>
          <w:numId w:val="17"/>
        </w:numPr>
        <w:tabs>
          <w:tab w:val="left" w:pos="540"/>
        </w:tabs>
      </w:pPr>
      <w:r>
        <w:rPr>
          <w:rFonts w:ascii="微软雅黑" w:hAnsi="微软雅黑" w:eastAsia="微软雅黑" w:cs="微软雅黑"/>
        </w:rPr>
        <w:t>打开“新增条目”。</w:t>
      </w:r>
    </w:p>
    <w:p w14:paraId="71ABB655">
      <w:pPr>
        <w:numPr>
          <w:ilvl w:val="0"/>
          <w:numId w:val="17"/>
        </w:numPr>
        <w:tabs>
          <w:tab w:val="left" w:pos="540"/>
        </w:tabs>
      </w:pPr>
      <w:r>
        <w:rPr>
          <w:rFonts w:ascii="微软雅黑" w:hAnsi="微软雅黑" w:eastAsia="微软雅黑" w:cs="微软雅黑"/>
        </w:rPr>
        <w:t>输入中文名、日文名或原名，先搜索Bangumi。</w:t>
      </w:r>
    </w:p>
    <w:p w14:paraId="136C0958">
      <w:pPr>
        <w:numPr>
          <w:ilvl w:val="0"/>
          <w:numId w:val="17"/>
        </w:numPr>
        <w:tabs>
          <w:tab w:val="left" w:pos="540"/>
        </w:tabs>
      </w:pPr>
      <w:r>
        <w:rPr>
          <w:rFonts w:ascii="微软雅黑" w:hAnsi="微软雅黑" w:eastAsia="微软雅黑" w:cs="微软雅黑"/>
        </w:rPr>
        <w:t>核对封面、类型、年份和标题，选择正确结果。</w:t>
      </w:r>
    </w:p>
    <w:p w14:paraId="170687AA">
      <w:pPr>
        <w:numPr>
          <w:ilvl w:val="0"/>
          <w:numId w:val="17"/>
        </w:numPr>
        <w:tabs>
          <w:tab w:val="left" w:pos="540"/>
        </w:tabs>
      </w:pPr>
      <w:r>
        <w:rPr>
          <w:rFonts w:ascii="微软雅黑" w:hAnsi="微软雅黑" w:eastAsia="微软雅黑" w:cs="微软雅黑"/>
        </w:rPr>
        <w:t>填写状态、日期、分项评分、短评和标签，然后保存。</w:t>
      </w:r>
    </w:p>
    <w:p w14:paraId="5FEE0BDF">
      <w:pPr>
        <w:numPr>
          <w:ilvl w:val="0"/>
          <w:numId w:val="17"/>
        </w:numPr>
        <w:tabs>
          <w:tab w:val="left" w:pos="540"/>
        </w:tabs>
      </w:pPr>
      <w:r>
        <w:rPr>
          <w:rFonts w:ascii="微软雅黑" w:hAnsi="微软雅黑" w:eastAsia="微软雅黑" w:cs="微软雅黑"/>
        </w:rPr>
        <w:t>打开“条目库”，找到刚保存的作品并进入档案，确认信息是否符合自己的记录习惯。</w:t>
      </w:r>
    </w:p>
    <w:p w14:paraId="51165961">
      <w:r>
        <w:rPr>
          <w:rFonts w:ascii="微软雅黑" w:hAnsi="微软雅黑" w:eastAsia="微软雅黑" w:cs="微软雅黑"/>
        </w:rPr>
        <w:t>搜索不到时可以完全手工建立条目。Bangumi只提供公开资料，不会替你保存个人评分，也不会修改你的Bangumi账户。</w:t>
      </w:r>
    </w:p>
    <w:p w14:paraId="68D0935F">
      <w:pPr>
        <w:pStyle w:val="5"/>
      </w:pPr>
      <w:r>
        <w:t>5.4立即建立第一份备份</w:t>
      </w:r>
    </w:p>
    <w:p w14:paraId="1C01B04B">
      <w:pPr>
        <w:numPr>
          <w:ilvl w:val="0"/>
          <w:numId w:val="18"/>
        </w:numPr>
        <w:tabs>
          <w:tab w:val="left" w:pos="540"/>
        </w:tabs>
      </w:pPr>
      <w:r>
        <w:rPr>
          <w:rFonts w:ascii="微软雅黑" w:hAnsi="微软雅黑" w:eastAsia="微软雅黑" w:cs="微软雅黑"/>
        </w:rPr>
        <w:t>打开“数据管理”。</w:t>
      </w:r>
    </w:p>
    <w:p w14:paraId="30F8AC71">
      <w:pPr>
        <w:numPr>
          <w:ilvl w:val="0"/>
          <w:numId w:val="18"/>
        </w:numPr>
        <w:tabs>
          <w:tab w:val="left" w:pos="540"/>
        </w:tabs>
      </w:pPr>
      <w:r>
        <w:rPr>
          <w:rFonts w:ascii="微软雅黑" w:hAnsi="微软雅黑" w:eastAsia="微软雅黑" w:cs="微软雅黑"/>
        </w:rPr>
        <w:t>点击“一键备份数据库”。</w:t>
      </w:r>
    </w:p>
    <w:p w14:paraId="1B8F938B">
      <w:pPr>
        <w:numPr>
          <w:ilvl w:val="0"/>
          <w:numId w:val="18"/>
        </w:numPr>
        <w:tabs>
          <w:tab w:val="left" w:pos="540"/>
        </w:tabs>
      </w:pPr>
      <w:r>
        <w:rPr>
          <w:rFonts w:ascii="微软雅黑" w:hAnsi="微软雅黑" w:eastAsia="微软雅黑" w:cs="微软雅黑"/>
        </w:rPr>
        <w:t>在backups文件夹中确认出现新的.db文件。</w:t>
      </w:r>
    </w:p>
    <w:p w14:paraId="55E8C1FF">
      <w:pPr>
        <w:numPr>
          <w:ilvl w:val="0"/>
          <w:numId w:val="18"/>
        </w:numPr>
        <w:tabs>
          <w:tab w:val="left" w:pos="540"/>
        </w:tabs>
      </w:pPr>
      <w:r>
        <w:rPr>
          <w:rFonts w:ascii="微软雅黑" w:hAnsi="微软雅黑" w:eastAsia="微软雅黑" w:cs="微软雅黑"/>
        </w:rPr>
        <w:t>把重要备份再复制到项目文件夹之外，例如移动硬盘或个人云盘。</w:t>
      </w:r>
    </w:p>
    <w:p w14:paraId="589FE677">
      <w:pPr>
        <w:pBdr>
          <w:left w:val="single" w:color="C38B00" w:sz="22" w:space="8"/>
        </w:pBdr>
        <w:shd w:val="clear" w:fill="FFF7E0"/>
        <w:spacing w:before="120" w:after="180" w:line="300" w:lineRule="auto"/>
        <w:ind w:left="173" w:right="173"/>
      </w:pPr>
      <w:r>
        <w:rPr>
          <w:rFonts w:ascii="微软雅黑" w:hAnsi="微软雅黑" w:eastAsia="微软雅黑" w:cs="微软雅黑"/>
          <w:b/>
          <w:color w:val="203748"/>
        </w:rPr>
        <w:t>建议习惯：</w:t>
      </w:r>
      <w:r>
        <w:rPr>
          <w:rFonts w:ascii="微软雅黑" w:hAnsi="微软雅黑" w:eastAsia="微软雅黑" w:cs="微软雅黑"/>
          <w:color w:val="111111"/>
        </w:rPr>
        <w:t>大量录入前、恢复数据前、更新程序前和换电脑前各做一次数据库备份。完整迁移优先使用.db备份，XLSX、CSV和JSON更适合查看或分析。</w:t>
      </w:r>
    </w:p>
    <w:p w14:paraId="472E2A82">
      <w:pPr>
        <w:pStyle w:val="4"/>
      </w:pPr>
      <w:r>
        <w:t>6.从旧电脑迁移到新电脑</w:t>
      </w:r>
    </w:p>
    <w:p w14:paraId="32244234">
      <w:pPr>
        <w:pStyle w:val="5"/>
      </w:pPr>
      <w:r>
        <w:t>6.1推荐方法：使用数据库备份</w:t>
      </w:r>
    </w:p>
    <w:p w14:paraId="4FDBBB58">
      <w:pPr>
        <w:numPr>
          <w:ilvl w:val="0"/>
          <w:numId w:val="19"/>
        </w:numPr>
        <w:tabs>
          <w:tab w:val="left" w:pos="540"/>
        </w:tabs>
      </w:pPr>
      <w:r>
        <w:rPr>
          <w:rFonts w:ascii="微软雅黑" w:hAnsi="微软雅黑" w:eastAsia="微软雅黑" w:cs="微软雅黑"/>
        </w:rPr>
        <w:t>在旧电脑打开“数据管理”，点击“一键备份数据库”。</w:t>
      </w:r>
    </w:p>
    <w:p w14:paraId="07542671">
      <w:pPr>
        <w:numPr>
          <w:ilvl w:val="0"/>
          <w:numId w:val="19"/>
        </w:numPr>
        <w:tabs>
          <w:tab w:val="left" w:pos="540"/>
        </w:tabs>
      </w:pPr>
      <w:r>
        <w:rPr>
          <w:rFonts w:ascii="微软雅黑" w:hAnsi="微软雅黑" w:eastAsia="微软雅黑" w:cs="微软雅黑"/>
        </w:rPr>
        <w:t>把最新.db备份复制到U盘、移动硬盘或个人云盘。不要只把备份留在旧电脑的项目文件夹内。</w:t>
      </w:r>
    </w:p>
    <w:p w14:paraId="75970681">
      <w:pPr>
        <w:numPr>
          <w:ilvl w:val="0"/>
          <w:numId w:val="19"/>
        </w:numPr>
        <w:tabs>
          <w:tab w:val="left" w:pos="540"/>
        </w:tabs>
      </w:pPr>
      <w:r>
        <w:rPr>
          <w:rFonts w:ascii="微软雅黑" w:hAnsi="微软雅黑" w:eastAsia="微软雅黑" w:cs="微软雅黑"/>
        </w:rPr>
        <w:t>在新电脑按本说明完成Python、下载、解压和第一次启动。</w:t>
      </w:r>
    </w:p>
    <w:p w14:paraId="062B9A91">
      <w:pPr>
        <w:numPr>
          <w:ilvl w:val="0"/>
          <w:numId w:val="19"/>
        </w:numPr>
        <w:tabs>
          <w:tab w:val="left" w:pos="540"/>
        </w:tabs>
      </w:pPr>
      <w:r>
        <w:rPr>
          <w:rFonts w:ascii="微软雅黑" w:hAnsi="微软雅黑" w:eastAsia="微软雅黑" w:cs="微软雅黑"/>
        </w:rPr>
        <w:t>在新电脑打开“数据管理”，找到“加载已保存的数据”。</w:t>
      </w:r>
    </w:p>
    <w:p w14:paraId="3ED0B710">
      <w:pPr>
        <w:numPr>
          <w:ilvl w:val="0"/>
          <w:numId w:val="19"/>
        </w:numPr>
        <w:tabs>
          <w:tab w:val="left" w:pos="540"/>
        </w:tabs>
      </w:pPr>
      <w:r>
        <w:rPr>
          <w:rFonts w:ascii="微软雅黑" w:hAnsi="微软雅黑" w:eastAsia="微软雅黑" w:cs="微软雅黑"/>
        </w:rPr>
        <w:t>上传旧电脑的.db文件，勾选确认项，再执行加载。</w:t>
      </w:r>
    </w:p>
    <w:p w14:paraId="513EE6FF">
      <w:pPr>
        <w:numPr>
          <w:ilvl w:val="0"/>
          <w:numId w:val="19"/>
        </w:numPr>
        <w:tabs>
          <w:tab w:val="left" w:pos="540"/>
        </w:tabs>
      </w:pPr>
      <w:r>
        <w:rPr>
          <w:rFonts w:ascii="微软雅黑" w:hAnsi="微软雅黑" w:eastAsia="微软雅黑" w:cs="微软雅黑"/>
        </w:rPr>
        <w:t>加载完成后重新打开页面，确认作品数量和评分已经出现。</w:t>
      </w:r>
    </w:p>
    <w:p w14:paraId="35564CEE">
      <w:pPr>
        <w:numPr>
          <w:ilvl w:val="0"/>
          <w:numId w:val="19"/>
        </w:numPr>
        <w:tabs>
          <w:tab w:val="left" w:pos="540"/>
        </w:tabs>
      </w:pPr>
      <w:r>
        <w:rPr>
          <w:rFonts w:ascii="微软雅黑" w:hAnsi="微软雅黑" w:eastAsia="微软雅黑" w:cs="微软雅黑"/>
        </w:rPr>
        <w:t>重新选择“今日美图”的竖屏和壁纸文件夹。</w:t>
      </w:r>
    </w:p>
    <w:p w14:paraId="7365C52B">
      <w:r>
        <w:rPr>
          <w:rFonts w:ascii="微软雅黑" w:hAnsi="微软雅黑" w:eastAsia="微软雅黑" w:cs="微软雅黑"/>
        </w:rPr>
        <w:t>加载旧数据库会替换新电脑当前数据库。程序会先保存新电脑原有数据库，但仍建议在加载前手工做一次备份。</w:t>
      </w:r>
    </w:p>
    <w:p w14:paraId="314FD546">
      <w:pPr>
        <w:pStyle w:val="5"/>
      </w:pPr>
      <w:r>
        <w:t>6.2整个文件夹搬迁</w:t>
      </w:r>
    </w:p>
    <w:p w14:paraId="0339298E">
      <w:r>
        <w:rPr>
          <w:rFonts w:ascii="微软雅黑" w:hAnsi="微软雅黑" w:eastAsia="微软雅黑" w:cs="微软雅黑"/>
        </w:rPr>
        <w:t>如果希望连同封面、背景和已有图片一起搬走，可以在主站和分享都关闭后复制整个Yang-gumi文件夹。新电脑仍需要安装Python。若新电脑的图片盘符或目录不同，仍需重新选择美图文件夹。</w:t>
      </w:r>
    </w:p>
    <w:p w14:paraId="59950CC7">
      <w:pPr>
        <w:pBdr>
          <w:left w:val="single" w:color="B64848" w:sz="22" w:space="8"/>
        </w:pBdr>
        <w:shd w:val="clear" w:fill="FFF0F0"/>
        <w:spacing w:before="120" w:after="180" w:line="300" w:lineRule="auto"/>
        <w:ind w:left="173" w:right="173"/>
      </w:pPr>
      <w:r>
        <w:rPr>
          <w:rFonts w:ascii="微软雅黑" w:hAnsi="微软雅黑" w:eastAsia="微软雅黑" w:cs="微软雅黑"/>
          <w:b/>
          <w:color w:val="203748"/>
        </w:rPr>
        <w:t>不要在运行中复制数据库：</w:t>
      </w:r>
      <w:r>
        <w:rPr>
          <w:rFonts w:ascii="微软雅黑" w:hAnsi="微软雅黑" w:eastAsia="微软雅黑" w:cs="微软雅黑"/>
          <w:color w:val="111111"/>
        </w:rPr>
        <w:t>网站正在保存数据时直接复制data\acgn.db，可能得到不完整的副本。优先使用“数据管理”中的备份按钮，或先完全关闭网站再复制整个文件夹。</w:t>
      </w:r>
    </w:p>
    <w:p w14:paraId="5A829F10">
      <w:pPr>
        <w:pStyle w:val="4"/>
      </w:pPr>
      <w:r>
        <w:t>7.开启交互式只读分享</w:t>
      </w:r>
    </w:p>
    <w:p w14:paraId="3C3E2977">
      <w:r>
        <w:rPr>
          <w:rFonts w:ascii="微软雅黑" w:hAnsi="微软雅黑" w:eastAsia="微软雅黑" w:cs="微软雅黑"/>
        </w:rPr>
        <w:t>只读分享适合把自己的榜单、评分差异和标签档案临时发给别人浏览。访客不需要安装Yang-gumi、Python、浏览器扩展或专用网络工具，也不要求与主人连接同一个网络。</w:t>
      </w:r>
    </w:p>
    <w:p w14:paraId="6E377B72">
      <w:pPr>
        <w:pStyle w:val="5"/>
      </w:pPr>
      <w:r>
        <w:t>7.1主人如何开始分享</w:t>
      </w:r>
    </w:p>
    <w:p w14:paraId="487B1C69">
      <w:r>
        <w:rPr>
          <w:rFonts w:ascii="微软雅黑" w:hAnsi="微软雅黑" w:eastAsia="微软雅黑" w:cs="微软雅黑"/>
        </w:rPr>
        <w:t>可以选择下面任意一种方式：</w:t>
      </w:r>
    </w:p>
    <w:p w14:paraId="648E00E6">
      <w:pPr>
        <w:numPr>
          <w:ilvl w:val="0"/>
          <w:numId w:val="7"/>
        </w:numPr>
      </w:pPr>
      <w:r>
        <w:rPr>
          <w:rFonts w:ascii="微软雅黑" w:hAnsi="微软雅黑" w:eastAsia="微软雅黑" w:cs="微软雅黑"/>
        </w:rPr>
        <w:t>方式一：主站已经打开时，进入“数据管理”，在公网只读分享区域点击开始分享。</w:t>
      </w:r>
    </w:p>
    <w:p w14:paraId="6B760E64">
      <w:pPr>
        <w:numPr>
          <w:ilvl w:val="0"/>
          <w:numId w:val="7"/>
        </w:numPr>
      </w:pPr>
      <w:r>
        <w:rPr>
          <w:rFonts w:ascii="微软雅黑" w:hAnsi="微软雅黑" w:eastAsia="微软雅黑" w:cs="微软雅黑"/>
        </w:rPr>
        <w:t>方式二：直接双击项目文件夹中的“启动只读分享.bat”。如果主站没有运行，分享程序会按需要启动只读上游；若8501端口上的旧实例无响应，也会改用独立本地端口，不会误结束其他程序。</w:t>
      </w:r>
    </w:p>
    <w:p w14:paraId="7FB01A4B">
      <w:pPr>
        <w:numPr>
          <w:ilvl w:val="0"/>
          <w:numId w:val="20"/>
        </w:numPr>
        <w:tabs>
          <w:tab w:val="left" w:pos="540"/>
        </w:tabs>
      </w:pPr>
      <w:r>
        <w:rPr>
          <w:rFonts w:ascii="微软雅黑" w:hAnsi="微软雅黑" w:eastAsia="微软雅黑" w:cs="微软雅黑"/>
        </w:rPr>
        <w:t>等待分享窗口显示已经生成可访问的网址。第一次建立连接可能需要一些时间。</w:t>
      </w:r>
    </w:p>
    <w:p w14:paraId="7CD39F81">
      <w:pPr>
        <w:numPr>
          <w:ilvl w:val="0"/>
          <w:numId w:val="20"/>
        </w:numPr>
        <w:tabs>
          <w:tab w:val="left" w:pos="540"/>
        </w:tabs>
      </w:pPr>
      <w:r>
        <w:rPr>
          <w:rFonts w:ascii="微软雅黑" w:hAnsi="微软雅黑" w:eastAsia="微软雅黑" w:cs="微软雅黑"/>
        </w:rPr>
        <w:t>浏览器会打开分享站。先自己切换几个页面，确认内容已经出现。</w:t>
      </w:r>
    </w:p>
    <w:p w14:paraId="5ABC5EAE">
      <w:pPr>
        <w:numPr>
          <w:ilvl w:val="0"/>
          <w:numId w:val="20"/>
        </w:numPr>
        <w:tabs>
          <w:tab w:val="left" w:pos="540"/>
        </w:tabs>
      </w:pPr>
      <w:r>
        <w:rPr>
          <w:rFonts w:ascii="微软雅黑" w:hAnsi="微软雅黑" w:eastAsia="微软雅黑" w:cs="微软雅黑"/>
        </w:rPr>
        <w:t>保持分享窗口打开。主人电脑需要保持开机并联网。</w:t>
      </w:r>
    </w:p>
    <w:p w14:paraId="5935106A">
      <w:pPr>
        <w:pStyle w:val="5"/>
      </w:pPr>
      <w:r>
        <w:t>7.2把什么发给访客</w:t>
      </w:r>
    </w:p>
    <w:p w14:paraId="24AAF791">
      <w:pPr>
        <w:numPr>
          <w:ilvl w:val="0"/>
          <w:numId w:val="7"/>
        </w:numPr>
      </w:pPr>
      <w:r>
        <w:rPr>
          <w:rFonts w:ascii="微软雅黑" w:hAnsi="微软雅黑" w:eastAsia="微软雅黑" w:cs="微软雅黑"/>
        </w:rPr>
        <w:t>最直接的方法：复制当前生成的完整分享网址，发给访客。</w:t>
      </w:r>
    </w:p>
    <w:p w14:paraId="24A14961">
      <w:pPr>
        <w:numPr>
          <w:ilvl w:val="0"/>
          <w:numId w:val="7"/>
        </w:numPr>
      </w:pPr>
      <w:r>
        <w:rPr>
          <w:rFonts w:ascii="微软雅黑" w:hAnsi="微软雅黑" w:eastAsia="微软雅黑" w:cs="微软雅黑"/>
        </w:rPr>
        <w:t>Windows访客也可以只接收“给访客打开 Yang-gumi.bat”。主人必须在分享开始后再复制这个文件，因为文件中会同步当前入口。</w:t>
      </w:r>
    </w:p>
    <w:p w14:paraId="0F3B3CD2">
      <w:pPr>
        <w:numPr>
          <w:ilvl w:val="0"/>
          <w:numId w:val="7"/>
        </w:numPr>
      </w:pPr>
      <w:r>
        <w:rPr>
          <w:rFonts w:ascii="微软雅黑" w:hAnsi="微软雅黑" w:eastAsia="微软雅黑" w:cs="微软雅黑"/>
        </w:rPr>
        <w:t>“启动只读分享.bat”也是双用途文件：它在完整项目文件夹中用于主人启动分享，单独放在另一台Windows电脑时会作为访客入口。普通情况下优先发送名称更清楚的“给访客打开 Yang-gumi.bat”。</w:t>
      </w:r>
    </w:p>
    <w:p w14:paraId="7ED41CFB">
      <w:r>
        <w:rPr>
          <w:rFonts w:ascii="微软雅黑" w:hAnsi="微软雅黑" w:eastAsia="微软雅黑" w:cs="微软雅黑"/>
        </w:rPr>
        <w:t>访客双击单独的BAT后，系统会用默认浏览器打开最新分享站。访客电脑不需要项目目录、数据库、图片文件、Python、VPS或特殊账号。</w:t>
      </w:r>
    </w:p>
    <w:p w14:paraId="311A0B8F">
      <w:pPr>
        <w:pStyle w:val="5"/>
      </w:pPr>
      <w:r>
        <w:t>7.3访客可以看到什么</w:t>
      </w:r>
    </w:p>
    <w:p w14:paraId="7029A8D3">
      <w:r>
        <w:rPr>
          <w:rFonts w:ascii="微软雅黑" w:hAnsi="微软雅黑" w:eastAsia="微软雅黑" w:cs="微软雅黑"/>
        </w:rPr>
        <w:t>分享站保留六个栏目：首页、条目库、排行榜、评分对比、标签筛选、评分设置。访客可以搜索、筛选、排序、翻页、查看作品档案和切换分项评分，但不能新增、编辑、删除、恢复数据或更改评分规则。</w:t>
      </w:r>
    </w:p>
    <w:p w14:paraId="51A6F58C">
      <w:r>
        <w:rPr>
          <w:rFonts w:ascii="微软雅黑" w:hAnsi="微软雅黑" w:eastAsia="微软雅黑" w:cs="微软雅黑"/>
        </w:rPr>
        <w:t>分享站的XLSX下载按钮只放在“评分设置”。导出的文件包含总评分、当前全部评分小项目和评分规则，不包含私人备注、本地路径或维护数据。“评分对比”不再重复显示下载按钮。</w:t>
      </w:r>
    </w:p>
    <w:p w14:paraId="295FD696">
      <w:pPr>
        <w:pStyle w:val="5"/>
      </w:pPr>
      <w:r>
        <w:t>7.4主站更新后分享站如何变化</w:t>
      </w:r>
    </w:p>
    <w:p w14:paraId="095ABA4D">
      <w:r>
        <w:rPr>
          <w:rFonts w:ascii="微软雅黑" w:hAnsi="微软雅黑" w:eastAsia="微软雅黑" w:cs="微软雅黑"/>
        </w:rPr>
        <w:t>分享站以只读方式读取主人当前数据。主人保存作品、分项评分、标签或评分设置后，访客刷新页面即可看到更新；本地只读上游失效时，分享程序会自动切换到可用端口并重建安全代理。</w:t>
      </w:r>
    </w:p>
    <w:p w14:paraId="354EC5AE">
      <w:r>
        <w:rPr>
          <w:rFonts w:ascii="微软雅黑" w:hAnsi="微软雅黑" w:eastAsia="微软雅黑" w:cs="微软雅黑"/>
        </w:rPr>
        <w:t>公网临时线路连续健康检查失败时会被回收并重连；访客启动文件会通过稳定定位器取得当前入口。直接发送的完整HTTPS网址仍可能在重连或停止分享后失效，此时应发送最新网址。</w:t>
      </w:r>
    </w:p>
    <w:p w14:paraId="47572CD7">
      <w:pPr>
        <w:pStyle w:val="5"/>
      </w:pPr>
      <w:r>
        <w:t>7.5如何停止分享</w:t>
      </w:r>
    </w:p>
    <w:p w14:paraId="180C18E5">
      <w:pPr>
        <w:numPr>
          <w:ilvl w:val="0"/>
          <w:numId w:val="21"/>
        </w:numPr>
        <w:tabs>
          <w:tab w:val="left" w:pos="540"/>
        </w:tabs>
      </w:pPr>
      <w:r>
        <w:rPr>
          <w:rFonts w:ascii="微软雅黑" w:hAnsi="微软雅黑" w:eastAsia="微软雅黑" w:cs="微软雅黑"/>
        </w:rPr>
        <w:t>如果从主站开始分享，在“数据管理”中点击停止分享。</w:t>
      </w:r>
    </w:p>
    <w:p w14:paraId="73C094EB">
      <w:pPr>
        <w:numPr>
          <w:ilvl w:val="0"/>
          <w:numId w:val="21"/>
        </w:numPr>
        <w:tabs>
          <w:tab w:val="left" w:pos="540"/>
        </w:tabs>
      </w:pPr>
      <w:r>
        <w:rPr>
          <w:rFonts w:ascii="微软雅黑" w:hAnsi="微软雅黑" w:eastAsia="微软雅黑" w:cs="微软雅黑"/>
        </w:rPr>
        <w:t>如果直接运行分享BAT，关闭分享窗口即可结束。</w:t>
      </w:r>
    </w:p>
    <w:p w14:paraId="6297A5F6">
      <w:pPr>
        <w:numPr>
          <w:ilvl w:val="0"/>
          <w:numId w:val="21"/>
        </w:numPr>
        <w:tabs>
          <w:tab w:val="left" w:pos="540"/>
        </w:tabs>
      </w:pPr>
      <w:r>
        <w:rPr>
          <w:rFonts w:ascii="微软雅黑" w:hAnsi="微软雅黑" w:eastAsia="微软雅黑" w:cs="微软雅黑"/>
        </w:rPr>
        <w:t>停止后，旧网址和本次访问凭证会失效。主站可继续在本机使用。</w:t>
      </w:r>
    </w:p>
    <w:p w14:paraId="48A9F1D6">
      <w:pPr>
        <w:pBdr>
          <w:left w:val="single" w:color="B64848" w:sz="22" w:space="8"/>
        </w:pBdr>
        <w:shd w:val="clear" w:fill="FFF0F0"/>
        <w:spacing w:before="120" w:after="180" w:line="300" w:lineRule="auto"/>
        <w:ind w:left="173" w:right="173"/>
      </w:pPr>
      <w:r>
        <w:rPr>
          <w:rFonts w:ascii="微软雅黑" w:hAnsi="微软雅黑" w:eastAsia="微软雅黑" w:cs="微软雅黑"/>
          <w:b/>
          <w:color w:val="203748"/>
        </w:rPr>
        <w:t>隐私提醒：</w:t>
      </w:r>
      <w:r>
        <w:rPr>
          <w:rFonts w:ascii="微软雅黑" w:hAnsi="微软雅黑" w:eastAsia="微软雅黑" w:cs="微软雅黑"/>
          <w:color w:val="111111"/>
        </w:rPr>
        <w:t>分享网址相当于一把临时钥匙，只发给需要查看的人，不要公开发布。分享站虽然不能修改数据，但仍会展示你允许公开的作品、评分和标签。</w:t>
      </w:r>
    </w:p>
    <w:p w14:paraId="1CC485C3">
      <w:pPr>
        <w:pStyle w:val="4"/>
      </w:pPr>
      <w:r>
        <w:t>8.更新程序与返回更新前状态</w:t>
      </w:r>
    </w:p>
    <w:p w14:paraId="64B5F633">
      <w:pPr>
        <w:pStyle w:val="5"/>
      </w:pPr>
      <w:r>
        <w:t>8.1更新前</w:t>
      </w:r>
    </w:p>
    <w:p w14:paraId="35F5FD88">
      <w:pPr>
        <w:numPr>
          <w:ilvl w:val="0"/>
          <w:numId w:val="22"/>
        </w:numPr>
        <w:tabs>
          <w:tab w:val="left" w:pos="540"/>
        </w:tabs>
      </w:pPr>
      <w:r>
        <w:rPr>
          <w:rFonts w:ascii="微软雅黑" w:hAnsi="微软雅黑" w:eastAsia="微软雅黑" w:cs="微软雅黑"/>
        </w:rPr>
        <w:t>在“数据管理”创建一份数据库备份。</w:t>
      </w:r>
    </w:p>
    <w:p w14:paraId="72B6B9CB">
      <w:pPr>
        <w:numPr>
          <w:ilvl w:val="0"/>
          <w:numId w:val="22"/>
        </w:numPr>
        <w:tabs>
          <w:tab w:val="left" w:pos="540"/>
        </w:tabs>
      </w:pPr>
      <w:r>
        <w:rPr>
          <w:rFonts w:ascii="微软雅黑" w:hAnsi="微软雅黑" w:eastAsia="微软雅黑" w:cs="微软雅黑"/>
        </w:rPr>
        <w:t>停止只读分享。</w:t>
      </w:r>
    </w:p>
    <w:p w14:paraId="51FF236A">
      <w:pPr>
        <w:numPr>
          <w:ilvl w:val="0"/>
          <w:numId w:val="22"/>
        </w:numPr>
        <w:tabs>
          <w:tab w:val="left" w:pos="540"/>
        </w:tabs>
      </w:pPr>
      <w:r>
        <w:rPr>
          <w:rFonts w:ascii="微软雅黑" w:hAnsi="微软雅黑" w:eastAsia="微软雅黑" w:cs="微软雅黑"/>
        </w:rPr>
        <w:t>保存正在编辑的内容并关闭主站启动窗口。</w:t>
      </w:r>
    </w:p>
    <w:p w14:paraId="04DA5DDC">
      <w:pPr>
        <w:pStyle w:val="5"/>
      </w:pPr>
      <w:r>
        <w:t>8.2 手动增量更新</w:t>
      </w:r>
    </w:p>
    <w:p w14:paraId="58F69A39">
      <w:pPr>
        <w:numPr>
          <w:ilvl w:val="0"/>
          <w:numId w:val="23"/>
        </w:numPr>
        <w:tabs>
          <w:tab w:val="left" w:pos="540"/>
        </w:tabs>
      </w:pPr>
      <w:r>
        <w:rPr>
          <w:rFonts w:ascii="微软雅黑" w:hAnsi="微软雅黑" w:eastAsia="微软雅黑" w:cs="微软雅黑"/>
        </w:rPr>
        <w:t>双击“检查并更新 Yang-gumi.bat”。</w:t>
      </w:r>
    </w:p>
    <w:p w14:paraId="06F7A0E4">
      <w:pPr>
        <w:numPr>
          <w:ilvl w:val="0"/>
          <w:numId w:val="23"/>
        </w:numPr>
        <w:tabs>
          <w:tab w:val="left" w:pos="540"/>
        </w:tabs>
      </w:pPr>
      <w:r>
        <w:rPr>
          <w:rFonts w:ascii="微软雅黑" w:hAnsi="微软雅黑" w:eastAsia="微软雅黑" w:cs="微软雅黑"/>
        </w:rPr>
        <w:t>程序会读取GitHub正式VERSION并显示当前版本、目标版本和是否存在新内容；不会根据提交数量猜测版本。</w:t>
      </w:r>
    </w:p>
    <w:p w14:paraId="173E16AE">
      <w:pPr>
        <w:numPr>
          <w:ilvl w:val="0"/>
          <w:numId w:val="23"/>
        </w:numPr>
        <w:tabs>
          <w:tab w:val="left" w:pos="540"/>
        </w:tabs>
      </w:pPr>
      <w:r>
        <w:rPr>
          <w:rFonts w:ascii="微软雅黑" w:hAnsi="微软雅黑" w:eastAsia="微软雅黑" w:cs="微软雅黑"/>
        </w:rPr>
        <w:t>没有更新时直接关闭窗口；有更新时，根据提示输入Y或N。</w:t>
      </w:r>
    </w:p>
    <w:p w14:paraId="5B40F38D">
      <w:pPr>
        <w:numPr>
          <w:ilvl w:val="0"/>
          <w:numId w:val="23"/>
        </w:numPr>
        <w:tabs>
          <w:tab w:val="left" w:pos="540"/>
        </w:tabs>
      </w:pPr>
      <w:r>
        <w:rPr>
          <w:rFonts w:ascii="微软雅黑" w:hAnsi="微软雅黑" w:eastAsia="微软雅黑" w:cs="微软雅黑"/>
        </w:rPr>
        <w:t>选择Y后只下载发生变化的程序文件。下载筛选后和实际写入前都会检查目标路径；数据库、评分与收藏、私人笔记、今日美图设置、图片索引、本地海报与背景、令牌、日志、备份和导出都不得进入更新计划。</w:t>
      </w:r>
    </w:p>
    <w:p w14:paraId="3A7EBE9F">
      <w:pPr>
        <w:numPr>
          <w:ilvl w:val="0"/>
          <w:numId w:val="23"/>
        </w:numPr>
        <w:tabs>
          <w:tab w:val="left" w:pos="540"/>
        </w:tabs>
      </w:pPr>
      <w:r>
        <w:rPr>
          <w:rFonts w:ascii="微软雅黑" w:hAnsi="微软雅黑" w:eastAsia="微软雅黑" w:cs="微软雅黑"/>
        </w:rPr>
        <w:t>若本目录主站正在运行，更新完成后会安全重启该实例并让新代码立即生效，不额外打开浏览器；网站原本未运行时不会被意外启动。</w:t>
      </w:r>
    </w:p>
    <w:p w14:paraId="54C63F00">
      <w:r>
        <w:rPr>
          <w:rFonts w:ascii="微软雅黑" w:hAnsi="微软雅黑" w:eastAsia="微软雅黑" w:cs="微软雅黑"/>
        </w:rPr>
        <w:t>每次更新前都会建立程序返回点和人工应急数据库快照。暂存目录与安装目录位于不同磁盘时也会先复制到目标同盘再原子替换；发布版BAT采用Windows CMD安全编码与CRLF换行。不要用旧ZIP覆盖正在使用的项目文件夹。</w:t>
      </w:r>
    </w:p>
    <w:p w14:paraId="7D32B3A6">
      <w:pPr>
        <w:pStyle w:val="5"/>
      </w:pPr>
      <w:r>
        <w:t>8.3需要返回时</w:t>
      </w:r>
    </w:p>
    <w:p w14:paraId="6ED16C86">
      <w:pPr>
        <w:numPr>
          <w:ilvl w:val="0"/>
          <w:numId w:val="24"/>
        </w:numPr>
        <w:tabs>
          <w:tab w:val="left" w:pos="540"/>
        </w:tabs>
      </w:pPr>
      <w:r>
        <w:rPr>
          <w:rFonts w:ascii="微软雅黑" w:hAnsi="微软雅黑" w:eastAsia="微软雅黑" w:cs="微软雅黑"/>
        </w:rPr>
        <w:t>关闭主站和分享。</w:t>
      </w:r>
    </w:p>
    <w:p w14:paraId="07CA2C32">
      <w:pPr>
        <w:numPr>
          <w:ilvl w:val="0"/>
          <w:numId w:val="24"/>
        </w:numPr>
        <w:tabs>
          <w:tab w:val="left" w:pos="540"/>
        </w:tabs>
      </w:pPr>
      <w:r>
        <w:rPr>
          <w:rFonts w:ascii="微软雅黑" w:hAnsi="微软雅黑" w:eastAsia="微软雅黑" w:cs="微软雅黑"/>
        </w:rPr>
        <w:t>双击“恢复最近一次更新.bat”。</w:t>
      </w:r>
    </w:p>
    <w:p w14:paraId="34E088E1">
      <w:pPr>
        <w:numPr>
          <w:ilvl w:val="0"/>
          <w:numId w:val="24"/>
        </w:numPr>
        <w:tabs>
          <w:tab w:val="left" w:pos="540"/>
        </w:tabs>
      </w:pPr>
      <w:r>
        <w:rPr>
          <w:rFonts w:ascii="微软雅黑" w:hAnsi="微软雅黑" w:eastAsia="微软雅黑" w:cs="微软雅黑"/>
        </w:rPr>
        <w:t>确认要恢复后等待完成，再重新启动网站。</w:t>
      </w:r>
    </w:p>
    <w:p w14:paraId="1A5315C2">
      <w:r>
        <w:rPr>
          <w:rFonts w:ascii="微软雅黑" w:hAnsi="微软雅黑" w:eastAsia="微软雅黑" w:cs="微软雅黑"/>
        </w:rPr>
        <w:t>这个操作只恢复最近一次更新涉及的程序文件，不会把旧数据库覆盖到后来新增的评分或收藏上。它仍不能替代平时的数据库备份。</w:t>
      </w:r>
    </w:p>
    <w:p w14:paraId="6F62B734">
      <w:pPr>
        <w:pStyle w:val="4"/>
      </w:pPr>
      <w:r>
        <w:t>9.卸载并保留个人数据</w:t>
      </w:r>
    </w:p>
    <w:p w14:paraId="1F0652B8">
      <w:pPr>
        <w:numPr>
          <w:ilvl w:val="0"/>
          <w:numId w:val="25"/>
        </w:numPr>
        <w:tabs>
          <w:tab w:val="left" w:pos="540"/>
        </w:tabs>
      </w:pPr>
      <w:r>
        <w:rPr>
          <w:rFonts w:ascii="微软雅黑" w:hAnsi="微软雅黑" w:eastAsia="微软雅黑" w:cs="微软雅黑"/>
        </w:rPr>
        <w:t>停止分享并关闭主站。</w:t>
      </w:r>
    </w:p>
    <w:p w14:paraId="20DCD9DA">
      <w:pPr>
        <w:numPr>
          <w:ilvl w:val="0"/>
          <w:numId w:val="25"/>
        </w:numPr>
        <w:tabs>
          <w:tab w:val="left" w:pos="540"/>
        </w:tabs>
      </w:pPr>
      <w:r>
        <w:rPr>
          <w:rFonts w:ascii="微软雅黑" w:hAnsi="微软雅黑" w:eastAsia="微软雅黑" w:cs="微软雅黑"/>
        </w:rPr>
        <w:t>双击“卸载 Yang-gumi.bat”。</w:t>
      </w:r>
    </w:p>
    <w:p w14:paraId="266F01DE">
      <w:pPr>
        <w:numPr>
          <w:ilvl w:val="0"/>
          <w:numId w:val="25"/>
        </w:numPr>
        <w:tabs>
          <w:tab w:val="left" w:pos="540"/>
        </w:tabs>
      </w:pPr>
      <w:r>
        <w:rPr>
          <w:rFonts w:ascii="微软雅黑" w:hAnsi="微软雅黑" w:eastAsia="微软雅黑" w:cs="微软雅黑"/>
        </w:rPr>
        <w:t>程序会询问是否先保存评分数据库。建议选择保存。</w:t>
      </w:r>
    </w:p>
    <w:p w14:paraId="354702C0">
      <w:pPr>
        <w:numPr>
          <w:ilvl w:val="0"/>
          <w:numId w:val="25"/>
        </w:numPr>
        <w:tabs>
          <w:tab w:val="left" w:pos="540"/>
        </w:tabs>
      </w:pPr>
      <w:r>
        <w:rPr>
          <w:rFonts w:ascii="微软雅黑" w:hAnsi="微软雅黑" w:eastAsia="微软雅黑" w:cs="微软雅黑"/>
        </w:rPr>
        <w:t>选择项目文件夹之外的位置，例如桌面上的专用备份文件夹、移动硬盘或个人云盘。</w:t>
      </w:r>
    </w:p>
    <w:p w14:paraId="0616DFF0">
      <w:pPr>
        <w:numPr>
          <w:ilvl w:val="0"/>
          <w:numId w:val="25"/>
        </w:numPr>
        <w:tabs>
          <w:tab w:val="left" w:pos="540"/>
        </w:tabs>
      </w:pPr>
      <w:r>
        <w:rPr>
          <w:rFonts w:ascii="微软雅黑" w:hAnsi="微软雅黑" w:eastAsia="微软雅黑" w:cs="微软雅黑"/>
        </w:rPr>
        <w:t>确认保存完成后再继续卸载。</w:t>
      </w:r>
    </w:p>
    <w:p w14:paraId="6753DFBD">
      <w:r>
        <w:rPr>
          <w:rFonts w:ascii="微软雅黑" w:hAnsi="微软雅黑" w:eastAsia="微软雅黑" w:cs="微软雅黑"/>
        </w:rPr>
        <w:t>卸载会删除当前Yang-gumi项目文件夹及其中的数据。若把备份也放在项目文件夹内部，备份会一起被删除，所以保存位置必须在项目文件夹之外。</w:t>
      </w:r>
    </w:p>
    <w:p w14:paraId="343118AD">
      <w:pPr>
        <w:pStyle w:val="4"/>
      </w:pPr>
      <w:r>
        <w:t>10.常见问题与处理顺序</w:t>
      </w:r>
    </w:p>
    <w:p w14:paraId="1AA94AB9">
      <w:pPr>
        <w:pStyle w:val="5"/>
      </w:pPr>
      <w:r>
        <w:t>10.1双击后窗口立即关闭</w:t>
      </w:r>
    </w:p>
    <w:p w14:paraId="41C53076">
      <w:pPr>
        <w:numPr>
          <w:ilvl w:val="0"/>
          <w:numId w:val="26"/>
        </w:numPr>
        <w:tabs>
          <w:tab w:val="left" w:pos="540"/>
        </w:tabs>
      </w:pPr>
      <w:r>
        <w:rPr>
          <w:rFonts w:ascii="微软雅黑" w:hAnsi="微软雅黑" w:eastAsia="微软雅黑" w:cs="微软雅黑"/>
        </w:rPr>
        <w:t>确认运行的是完整解压后的文件，不是压缩包预览中的文件。</w:t>
      </w:r>
    </w:p>
    <w:p w14:paraId="1DF4102F">
      <w:pPr>
        <w:numPr>
          <w:ilvl w:val="0"/>
          <w:numId w:val="26"/>
        </w:numPr>
        <w:tabs>
          <w:tab w:val="left" w:pos="540"/>
        </w:tabs>
      </w:pPr>
      <w:r>
        <w:rPr>
          <w:rFonts w:ascii="微软雅黑" w:hAnsi="微软雅黑" w:eastAsia="微软雅黑" w:cs="微软雅黑"/>
        </w:rPr>
        <w:t>确认Python已安装，并重新执行py -3.13 --version。</w:t>
      </w:r>
    </w:p>
    <w:p w14:paraId="175E22DE">
      <w:pPr>
        <w:numPr>
          <w:ilvl w:val="0"/>
          <w:numId w:val="26"/>
        </w:numPr>
        <w:tabs>
          <w:tab w:val="left" w:pos="540"/>
        </w:tabs>
      </w:pPr>
      <w:r>
        <w:rPr>
          <w:rFonts w:ascii="微软雅黑" w:hAnsi="微软雅黑" w:eastAsia="微软雅黑" w:cs="微软雅黑"/>
        </w:rPr>
        <w:t>第一次使用应运行“安装并启动 Yang-gumi.bat”。</w:t>
      </w:r>
    </w:p>
    <w:p w14:paraId="229A545C">
      <w:pPr>
        <w:numPr>
          <w:ilvl w:val="0"/>
          <w:numId w:val="26"/>
        </w:numPr>
        <w:tabs>
          <w:tab w:val="left" w:pos="540"/>
        </w:tabs>
      </w:pPr>
      <w:r>
        <w:rPr>
          <w:rFonts w:ascii="微软雅黑" w:hAnsi="微软雅黑" w:eastAsia="微软雅黑" w:cs="微软雅黑"/>
        </w:rPr>
        <w:t>若安全软件隔离了项目文件，从隔离区恢复可信文件，不要关闭整个安全防护。</w:t>
      </w:r>
    </w:p>
    <w:p w14:paraId="20C73A37">
      <w:pPr>
        <w:pStyle w:val="5"/>
      </w:pPr>
      <w:r>
        <w:t>10.2提示缺少Streamlit或项目依赖</w:t>
      </w:r>
    </w:p>
    <w:p w14:paraId="51B7A42B">
      <w:r>
        <w:rPr>
          <w:rFonts w:ascii="微软雅黑" w:hAnsi="微软雅黑" w:eastAsia="微软雅黑" w:cs="微软雅黑"/>
        </w:rPr>
        <w:t>重新运行“安装并启动 Yang-gumi.bat”。如果项目中没有该文件，在项目文件夹终端执行下面的命令，然后再启动。</w:t>
      </w:r>
    </w:p>
    <w:p w14:paraId="0BCFEE7B">
      <w:pPr>
        <w:pBdr>
          <w:left w:val="single" w:color="AAB3BD" w:sz="16" w:space="6"/>
        </w:pBdr>
        <w:shd w:val="clear" w:fill="F2F4F7"/>
        <w:spacing w:before="80" w:after="160"/>
        <w:ind w:left="259" w:right="259"/>
      </w:pPr>
      <w:r>
        <w:rPr>
          <w:rFonts w:ascii="Consolas" w:hAnsi="Consolas" w:eastAsia="Consolas" w:cs="Consolas"/>
          <w:color w:val="222222"/>
          <w:sz w:val="19"/>
        </w:rPr>
        <w:t>py -3.13 -m pip install -r requirements.txt</w:t>
      </w:r>
    </w:p>
    <w:p w14:paraId="0D931357">
      <w:pPr>
        <w:pStyle w:val="5"/>
      </w:pPr>
      <w:r>
        <w:t>10.3 提示8501被占用或重复启动</w:t>
      </w:r>
    </w:p>
    <w:p w14:paraId="23960CD6">
      <w:pPr>
        <w:numPr>
          <w:ilvl w:val="0"/>
          <w:numId w:val="27"/>
        </w:numPr>
        <w:tabs>
          <w:tab w:val="left" w:pos="540"/>
        </w:tabs>
      </w:pPr>
      <w:r>
        <w:rPr>
          <w:rFonts w:ascii="微软雅黑" w:hAnsi="微软雅黑" w:eastAsia="微软雅黑" w:cs="微软雅黑"/>
        </w:rPr>
        <w:t>新版启动器会先识别8501端口上的进程；只有命令行、app.py和安装目录都属于当前Yang-gumi时，才会结束旧实例并等待端口释放。</w:t>
      </w:r>
    </w:p>
    <w:p w14:paraId="0B036B75">
      <w:pPr>
        <w:numPr>
          <w:ilvl w:val="0"/>
          <w:numId w:val="27"/>
        </w:numPr>
        <w:tabs>
          <w:tab w:val="left" w:pos="540"/>
        </w:tabs>
      </w:pPr>
      <w:r>
        <w:rPr>
          <w:rFonts w:ascii="微软雅黑" w:hAnsi="微软雅黑" w:eastAsia="微软雅黑" w:cs="微软雅黑"/>
        </w:rPr>
        <w:t>正常情况下直接再次双击“启动 Yang-gumi.bat”即可，新启动会替换旧启动，并保持只有一个主站窗口负责8501端口。</w:t>
      </w:r>
    </w:p>
    <w:p w14:paraId="29DB368E">
      <w:pPr>
        <w:numPr>
          <w:ilvl w:val="0"/>
          <w:numId w:val="27"/>
        </w:numPr>
        <w:tabs>
          <w:tab w:val="left" w:pos="540"/>
        </w:tabs>
      </w:pPr>
      <w:r>
        <w:rPr>
          <w:rFonts w:ascii="微软雅黑" w:hAnsi="微软雅黑" w:eastAsia="微软雅黑" w:cs="微软雅黑"/>
        </w:rPr>
        <w:t>如果8501由其他程序占用，Yang-gumi会拒绝误结束该程序并显示提示。请自行关闭真正占用8501的程序后再启动，不需要修改IP、网卡、防火墙或注册表。</w:t>
      </w:r>
    </w:p>
    <w:p w14:paraId="45BFE5A9">
      <w:pPr>
        <w:pStyle w:val="5"/>
      </w:pPr>
      <w:r>
        <w:t>10.4浏览器没有自动打开</w:t>
      </w:r>
    </w:p>
    <w:p w14:paraId="40570349">
      <w:r>
        <w:rPr>
          <w:rFonts w:ascii="微软雅黑" w:hAnsi="微软雅黑" w:eastAsia="微软雅黑" w:cs="微软雅黑"/>
        </w:rPr>
        <w:t>只要启动窗口没有显示失败，可以手工打开Chrome，在地址栏输入http://127.0.0.1:8501。不要把这个本地地址发给其他电脑。</w:t>
      </w:r>
    </w:p>
    <w:p w14:paraId="60BA0936">
      <w:pPr>
        <w:pStyle w:val="5"/>
      </w:pPr>
      <w:r>
        <w:t>10.5 Bangumi、YUC、封面或季度内容很慢</w:t>
      </w:r>
    </w:p>
    <w:p w14:paraId="0E2C5B19">
      <w:pPr>
        <w:numPr>
          <w:ilvl w:val="0"/>
          <w:numId w:val="28"/>
        </w:numPr>
        <w:tabs>
          <w:tab w:val="left" w:pos="540"/>
        </w:tabs>
      </w:pPr>
      <w:r>
        <w:rPr>
          <w:rFonts w:ascii="微软雅黑" w:hAnsi="微软雅黑" w:eastAsia="微软雅黑" w:cs="微软雅黑"/>
        </w:rPr>
        <w:t>先确认电脑可以打开普通网页。</w:t>
      </w:r>
    </w:p>
    <w:p w14:paraId="6BA10E10">
      <w:pPr>
        <w:numPr>
          <w:ilvl w:val="0"/>
          <w:numId w:val="28"/>
        </w:numPr>
        <w:tabs>
          <w:tab w:val="left" w:pos="540"/>
        </w:tabs>
      </w:pPr>
      <w:r>
        <w:rPr>
          <w:rFonts w:ascii="微软雅黑" w:hAnsi="微软雅黑" w:eastAsia="微软雅黑" w:cs="微软雅黑"/>
        </w:rPr>
        <w:t>等待当前请求完成，不要连续点击同一个按钮。季度刷新需要同时核对Bangumi与YUC，网络波动时会比普通页面更慢。</w:t>
      </w:r>
    </w:p>
    <w:p w14:paraId="1787E62A">
      <w:pPr>
        <w:numPr>
          <w:ilvl w:val="0"/>
          <w:numId w:val="28"/>
        </w:numPr>
        <w:tabs>
          <w:tab w:val="left" w:pos="540"/>
        </w:tabs>
      </w:pPr>
      <w:r>
        <w:rPr>
          <w:rFonts w:ascii="微软雅黑" w:hAnsi="微软雅黑" w:eastAsia="微软雅黑" w:cs="微软雅黑"/>
        </w:rPr>
        <w:t>失败后稍后再点击“刷新本季新番”。异常结果会被拒绝并保留上一次可用缓存，本地条目、状态和评分不会因此丢失。</w:t>
      </w:r>
    </w:p>
    <w:p w14:paraId="5BCB9A43">
      <w:pPr>
        <w:numPr>
          <w:ilvl w:val="0"/>
          <w:numId w:val="28"/>
        </w:numPr>
        <w:tabs>
          <w:tab w:val="left" w:pos="540"/>
        </w:tabs>
      </w:pPr>
      <w:r>
        <w:rPr>
          <w:rFonts w:ascii="微软雅黑" w:hAnsi="微软雅黑" w:eastAsia="微软雅黑" w:cs="微软雅黑"/>
        </w:rPr>
        <w:t>代理或VPN不是本地使用的必需条件；如果电脑原本配置了代理，只需确保Python也能正常联网。</w:t>
      </w:r>
    </w:p>
    <w:p w14:paraId="31F3B7A1">
      <w:pPr>
        <w:pStyle w:val="5"/>
      </w:pPr>
      <w:r>
        <w:t>10.6今日美图没有图片</w:t>
      </w:r>
    </w:p>
    <w:p w14:paraId="0EF42C19">
      <w:pPr>
        <w:numPr>
          <w:ilvl w:val="0"/>
          <w:numId w:val="29"/>
        </w:numPr>
        <w:tabs>
          <w:tab w:val="left" w:pos="540"/>
        </w:tabs>
      </w:pPr>
      <w:r>
        <w:rPr>
          <w:rFonts w:ascii="微软雅黑" w:hAnsi="微软雅黑" w:eastAsia="微软雅黑" w:cs="微软雅黑"/>
        </w:rPr>
        <w:t>重新点击“竖屏”或“壁纸”，确认选中的是有图片的文件夹。</w:t>
      </w:r>
    </w:p>
    <w:p w14:paraId="268642E4">
      <w:pPr>
        <w:numPr>
          <w:ilvl w:val="0"/>
          <w:numId w:val="29"/>
        </w:numPr>
        <w:tabs>
          <w:tab w:val="left" w:pos="540"/>
        </w:tabs>
      </w:pPr>
      <w:r>
        <w:rPr>
          <w:rFonts w:ascii="微软雅黑" w:hAnsi="微软雅黑" w:eastAsia="微软雅黑" w:cs="微软雅黑"/>
        </w:rPr>
        <w:t>点击“重新扫描图片”。</w:t>
      </w:r>
    </w:p>
    <w:p w14:paraId="606A542D">
      <w:pPr>
        <w:numPr>
          <w:ilvl w:val="0"/>
          <w:numId w:val="29"/>
        </w:numPr>
        <w:tabs>
          <w:tab w:val="left" w:pos="540"/>
        </w:tabs>
      </w:pPr>
      <w:r>
        <w:rPr>
          <w:rFonts w:ascii="微软雅黑" w:hAnsi="微软雅黑" w:eastAsia="微软雅黑" w:cs="微软雅黑"/>
        </w:rPr>
        <w:t>确认原图可以在Windows图片查看器中正常打开。</w:t>
      </w:r>
    </w:p>
    <w:p w14:paraId="14604795">
      <w:pPr>
        <w:numPr>
          <w:ilvl w:val="0"/>
          <w:numId w:val="29"/>
        </w:numPr>
        <w:tabs>
          <w:tab w:val="left" w:pos="540"/>
        </w:tabs>
      </w:pPr>
      <w:r>
        <w:rPr>
          <w:rFonts w:ascii="微软雅黑" w:hAnsi="微软雅黑" w:eastAsia="微软雅黑" w:cs="微软雅黑"/>
        </w:rPr>
        <w:t>如果图片在移动硬盘或网络盘中，确认该盘仍然连接并保持原盘符。</w:t>
      </w:r>
    </w:p>
    <w:p w14:paraId="1D09D6CE">
      <w:pPr>
        <w:pStyle w:val="5"/>
      </w:pPr>
      <w:r>
        <w:t>10.7访客打不开分享站</w:t>
      </w:r>
    </w:p>
    <w:p w14:paraId="57040317">
      <w:pPr>
        <w:numPr>
          <w:ilvl w:val="0"/>
          <w:numId w:val="30"/>
        </w:numPr>
        <w:tabs>
          <w:tab w:val="left" w:pos="540"/>
        </w:tabs>
      </w:pPr>
      <w:r>
        <w:rPr>
          <w:rFonts w:ascii="微软雅黑" w:hAnsi="微软雅黑" w:eastAsia="微软雅黑" w:cs="微软雅黑"/>
        </w:rPr>
        <w:t>主人确认分享窗口仍然打开，电脑没有休眠并且网络正常；先查看数据管理中的分享状态。</w:t>
      </w:r>
    </w:p>
    <w:p w14:paraId="472B559D">
      <w:pPr>
        <w:numPr>
          <w:ilvl w:val="0"/>
          <w:numId w:val="30"/>
        </w:numPr>
        <w:tabs>
          <w:tab w:val="left" w:pos="540"/>
        </w:tabs>
      </w:pPr>
      <w:r>
        <w:rPr>
          <w:rFonts w:ascii="微软雅黑" w:hAnsi="微软雅黑" w:eastAsia="微软雅黑" w:cs="微软雅黑"/>
        </w:rPr>
        <w:t>主人先打开当前分享网址或运行访客启动文件；如果状态显示正在重连，等待自动恢复完成后再测试。</w:t>
      </w:r>
    </w:p>
    <w:p w14:paraId="31097DBA">
      <w:pPr>
        <w:numPr>
          <w:ilvl w:val="0"/>
          <w:numId w:val="30"/>
        </w:numPr>
        <w:tabs>
          <w:tab w:val="left" w:pos="540"/>
        </w:tabs>
      </w:pPr>
      <w:r>
        <w:rPr>
          <w:rFonts w:ascii="微软雅黑" w:hAnsi="微软雅黑" w:eastAsia="微软雅黑" w:cs="微软雅黑"/>
        </w:rPr>
        <w:t>直接HTTPS网址失效时，重新开始分享并发送最新网址；访客启动文件会通过稳定定位器寻找当前入口，通常不必重新下载整个项目。</w:t>
      </w:r>
    </w:p>
    <w:p w14:paraId="689EAA6D">
      <w:pPr>
        <w:numPr>
          <w:ilvl w:val="0"/>
          <w:numId w:val="30"/>
        </w:numPr>
        <w:tabs>
          <w:tab w:val="left" w:pos="540"/>
        </w:tabs>
      </w:pPr>
      <w:r>
        <w:rPr>
          <w:rFonts w:ascii="微软雅黑" w:hAnsi="微软雅黑" w:eastAsia="微软雅黑" w:cs="微软雅黑"/>
        </w:rPr>
        <w:t>免费公网通道持续不可用时，页面会保留错误或重试状态，主站和个人数据仍可正常使用。不要为此修改IP、网卡、代理、DNS、路由器或防火墙。</w:t>
      </w:r>
    </w:p>
    <w:p w14:paraId="053D458A">
      <w:pPr>
        <w:pStyle w:val="5"/>
      </w:pPr>
      <w:r>
        <w:t>10.8恢复数据前不确定</w:t>
      </w:r>
    </w:p>
    <w:p w14:paraId="4ACA37A9">
      <w:r>
        <w:rPr>
          <w:rFonts w:ascii="微软雅黑" w:hAnsi="微软雅黑" w:eastAsia="微软雅黑" w:cs="微软雅黑"/>
        </w:rPr>
        <w:t>先点击“一键备份数据库”，再选择要加载的.db文件。恢复会替换当前评分数据库；XLSX、CSV和JSON文件不能直接代替完整数据库恢复。</w:t>
      </w:r>
    </w:p>
    <w:p>
      <w:pPr>
        <w:pStyle w:val="5"/>
      </w:pPr>
      <w:r>
        <w:t>10.9 更新后页面仍是旧版或担心个人内容被覆盖</w:t>
      </w:r>
    </w:p>
    <w:p>
      <w:r>
        <w:rPr>
          <w:rFonts w:ascii="微软雅黑" w:hAnsi="微软雅黑" w:eastAsia="微软雅黑" w:cs="微软雅黑"/>
        </w:rPr>
        <w:t>当前更新器会在成功后安全重启本目录正在运行的网站；未运行的网站不会被额外启动。若从很旧的版本升级后浏览器仍显示旧内容，先关闭旧启动窗口，再运行一次“检查并更新 Yang-gumi.bat”，完成后刷新页面。</w:t>
      </w:r>
    </w:p>
    <w:p>
      <w:r>
        <w:rPr>
          <w:rFonts w:ascii="微软雅黑" w:hAnsi="微软雅黑" w:eastAsia="微软雅黑" w:cs="微软雅黑"/>
        </w:rPr>
        <w:t>更新控制台应显示“0 个个人内容文件进入更新计划”。只要数据库、评分或收藏、今日美图设置、图片索引、本地海报或背景进入计划，更新会在写入前停止；程序回滚也不会把旧数据库覆盖到后来新增的记录上。</w:t>
      </w:r>
    </w:p>
    <w:p w14:paraId="3786FBFD">
      <w:r>
        <w:br w:type="page"/>
      </w:r>
    </w:p>
    <w:p w14:paraId="0121A080">
      <w:pPr>
        <w:pStyle w:val="3"/>
        <w:spacing w:before="0"/>
      </w:pPr>
      <w:r>
        <w:rPr>
          <w:rFonts w:ascii="微软雅黑" w:hAnsi="微软雅黑" w:eastAsia="微软雅黑" w:cs="微软雅黑"/>
          <w:b/>
          <w:color w:val="2E74B5"/>
          <w:sz w:val="40"/>
        </w:rPr>
        <w:t>第二部分：介绍说明</w:t>
      </w:r>
    </w:p>
    <w:p w14:paraId="3DEB34CE">
      <w:pPr>
        <w:pBdr>
          <w:bottom w:val="single" w:color="D94F7A" w:sz="12" w:space="8"/>
        </w:pBdr>
        <w:spacing w:after="280"/>
      </w:pPr>
      <w:r>
        <w:rPr>
          <w:rFonts w:ascii="微软雅黑" w:hAnsi="微软雅黑" w:eastAsia="微软雅黑" w:cs="微软雅黑"/>
          <w:color w:val="606975"/>
          <w:sz w:val="23"/>
        </w:rPr>
        <w:t>了解Yang-gumi保存什么、各页面如何使用、评分如何计算，以及主站与分享站之间的区别。</w:t>
      </w:r>
    </w:p>
    <w:p w14:paraId="2DF85E1C">
      <w:pPr>
        <w:pStyle w:val="4"/>
      </w:pPr>
      <w:r>
        <w:t>1.Yang-gumi是什么</w:t>
      </w:r>
    </w:p>
    <w:p w14:paraId="3186FA8C">
      <w:r>
        <w:rPr>
          <w:rFonts w:ascii="微软雅黑" w:hAnsi="微软雅黑" w:eastAsia="微软雅黑" w:cs="微软雅黑"/>
        </w:rPr>
        <w:t>Yang-gumi是一个本地运行的个人ACGN评分与记录网站。它适合记录动画、漫画、轻小说、游戏和其他作品，并用自己的分项评分、状态、标签、短评和私人笔记建立长期档案。</w:t>
      </w:r>
    </w:p>
    <w:p w14:paraId="239AB74B">
      <w:pPr>
        <w:numPr>
          <w:ilvl w:val="0"/>
          <w:numId w:val="7"/>
        </w:numPr>
      </w:pPr>
      <w:r>
        <w:rPr>
          <w:rFonts w:ascii="微软雅黑" w:hAnsi="微软雅黑" w:eastAsia="微软雅黑" w:cs="微软雅黑"/>
        </w:rPr>
        <w:t>“本地运行”表示个人数据主要保存在自己的电脑中，不需要注册Yang-gumi账号。</w:t>
      </w:r>
    </w:p>
    <w:p w14:paraId="53199E28">
      <w:pPr>
        <w:numPr>
          <w:ilvl w:val="0"/>
          <w:numId w:val="7"/>
        </w:numPr>
      </w:pPr>
      <w:r>
        <w:rPr>
          <w:rFonts w:ascii="微软雅黑" w:hAnsi="微软雅黑" w:eastAsia="微软雅黑" w:cs="微软雅黑"/>
        </w:rPr>
        <w:t>Bangumi用来提供公开标题、封面、日期、评分、排名、标签和简介；Yang-gumi不会登录或修改你的Bangumi账户。</w:t>
      </w:r>
    </w:p>
    <w:p w14:paraId="0D744A27">
      <w:pPr>
        <w:numPr>
          <w:ilvl w:val="0"/>
          <w:numId w:val="7"/>
        </w:numPr>
      </w:pPr>
      <w:r>
        <w:rPr>
          <w:rFonts w:ascii="微软雅黑" w:hAnsi="微软雅黑" w:eastAsia="微软雅黑" w:cs="微软雅黑"/>
        </w:rPr>
        <w:t>主人主站可以编辑全部个人内容；分享站只让访客浏览允许公开的页面。</w:t>
      </w:r>
    </w:p>
    <w:p w14:paraId="2D624C04">
      <w:pPr>
        <w:numPr>
          <w:ilvl w:val="0"/>
          <w:numId w:val="7"/>
        </w:numPr>
      </w:pPr>
      <w:r>
        <w:rPr>
          <w:rFonts w:ascii="微软雅黑" w:hAnsi="微软雅黑" w:eastAsia="微软雅黑" w:cs="微软雅黑"/>
        </w:rPr>
        <w:t>网站不会自动把私人数据库上传到GitHub。数据库、备份、日志、本机图片路径和访问凭证都应留在自己的电脑中。</w:t>
      </w:r>
    </w:p>
    <w:p w14:paraId="0AAF6EF1">
      <w:pPr>
        <w:pStyle w:val="5"/>
      </w:pPr>
      <w:r>
        <w:t>1.1数据分别保存在哪里</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6840"/>
      </w:tblGrid>
      <w:tr w14:paraId="0CDA5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20" w:type="dxa"/>
            <w:shd w:val="clear" w:color="auto" w:fill="E8EEF5"/>
            <w:tcMar>
              <w:top w:w="90" w:type="dxa"/>
              <w:left w:w="120" w:type="dxa"/>
              <w:bottom w:w="90" w:type="dxa"/>
              <w:right w:w="120" w:type="dxa"/>
            </w:tcMar>
            <w:vAlign w:val="center"/>
          </w:tcPr>
          <w:p w14:paraId="432F4B25">
            <w:pPr>
              <w:spacing w:after="0"/>
              <w:jc w:val="center"/>
            </w:pPr>
            <w:r>
              <w:rPr>
                <w:rFonts w:ascii="微软雅黑" w:hAnsi="微软雅黑" w:eastAsia="微软雅黑" w:cs="微软雅黑"/>
                <w:b/>
                <w:color w:val="203748"/>
                <w:sz w:val="20"/>
              </w:rPr>
              <w:t>内容</w:t>
            </w:r>
          </w:p>
        </w:tc>
        <w:tc>
          <w:tcPr>
            <w:tcW w:w="6840" w:type="dxa"/>
            <w:shd w:val="clear" w:color="auto" w:fill="E8EEF5"/>
            <w:tcMar>
              <w:top w:w="90" w:type="dxa"/>
              <w:left w:w="120" w:type="dxa"/>
              <w:bottom w:w="90" w:type="dxa"/>
              <w:right w:w="120" w:type="dxa"/>
            </w:tcMar>
            <w:vAlign w:val="center"/>
          </w:tcPr>
          <w:p w14:paraId="0628C7AB">
            <w:pPr>
              <w:spacing w:after="0"/>
              <w:jc w:val="center"/>
            </w:pPr>
            <w:r>
              <w:rPr>
                <w:rFonts w:ascii="微软雅黑" w:hAnsi="微软雅黑" w:eastAsia="微软雅黑" w:cs="微软雅黑"/>
                <w:b/>
                <w:color w:val="203748"/>
                <w:sz w:val="20"/>
              </w:rPr>
              <w:t>保存位置与作用</w:t>
            </w:r>
          </w:p>
        </w:tc>
      </w:tr>
      <w:tr w14:paraId="430F6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Mar>
              <w:top w:w="90" w:type="dxa"/>
              <w:left w:w="120" w:type="dxa"/>
              <w:bottom w:w="90" w:type="dxa"/>
              <w:right w:w="120" w:type="dxa"/>
            </w:tcMar>
            <w:vAlign w:val="center"/>
          </w:tcPr>
          <w:p w14:paraId="5F52FA4C">
            <w:pPr>
              <w:spacing w:after="0" w:line="276" w:lineRule="auto"/>
              <w:jc w:val="left"/>
            </w:pPr>
            <w:r>
              <w:rPr>
                <w:rFonts w:ascii="微软雅黑" w:hAnsi="微软雅黑" w:eastAsia="微软雅黑" w:cs="微软雅黑"/>
                <w:sz w:val="19"/>
              </w:rPr>
              <w:t>作品、评分、标签、状态</w:t>
            </w:r>
          </w:p>
        </w:tc>
        <w:tc>
          <w:tcPr>
            <w:tcW w:w="6840" w:type="dxa"/>
            <w:tcMar>
              <w:top w:w="90" w:type="dxa"/>
              <w:left w:w="120" w:type="dxa"/>
              <w:bottom w:w="90" w:type="dxa"/>
              <w:right w:w="120" w:type="dxa"/>
            </w:tcMar>
            <w:vAlign w:val="center"/>
          </w:tcPr>
          <w:p w14:paraId="7BDBD968">
            <w:pPr>
              <w:spacing w:after="0" w:line="276" w:lineRule="auto"/>
              <w:jc w:val="left"/>
            </w:pPr>
            <w:r>
              <w:rPr>
                <w:rFonts w:ascii="微软雅黑" w:hAnsi="微软雅黑" w:eastAsia="微软雅黑" w:cs="微软雅黑"/>
                <w:sz w:val="19"/>
              </w:rPr>
              <w:t>主要保存在data\acgn.db。迁移和恢复时最重要。</w:t>
            </w:r>
          </w:p>
        </w:tc>
      </w:tr>
      <w:tr w14:paraId="60C16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Mar>
              <w:top w:w="90" w:type="dxa"/>
              <w:left w:w="120" w:type="dxa"/>
              <w:bottom w:w="90" w:type="dxa"/>
              <w:right w:w="120" w:type="dxa"/>
            </w:tcMar>
            <w:vAlign w:val="center"/>
          </w:tcPr>
          <w:p w14:paraId="2A3EB0EB">
            <w:pPr>
              <w:spacing w:after="0" w:line="276" w:lineRule="auto"/>
              <w:jc w:val="left"/>
            </w:pPr>
            <w:r>
              <w:rPr>
                <w:rFonts w:ascii="微软雅黑" w:hAnsi="微软雅黑" w:eastAsia="微软雅黑" w:cs="微软雅黑"/>
                <w:sz w:val="19"/>
              </w:rPr>
              <w:t>评分设置、界面设置和本机路径</w:t>
            </w:r>
          </w:p>
        </w:tc>
        <w:tc>
          <w:tcPr>
            <w:tcW w:w="6840" w:type="dxa"/>
            <w:tcMar>
              <w:top w:w="90" w:type="dxa"/>
              <w:left w:w="120" w:type="dxa"/>
              <w:bottom w:w="90" w:type="dxa"/>
              <w:right w:w="120" w:type="dxa"/>
            </w:tcMar>
            <w:vAlign w:val="center"/>
          </w:tcPr>
          <w:p w14:paraId="0C92FABD">
            <w:pPr>
              <w:spacing w:after="0" w:line="276" w:lineRule="auto"/>
              <w:jc w:val="left"/>
            </w:pPr>
            <w:r>
              <w:rPr>
                <w:rFonts w:ascii="微软雅黑" w:hAnsi="微软雅黑" w:eastAsia="微软雅黑" w:cs="微软雅黑"/>
                <w:sz w:val="19"/>
              </w:rPr>
              <w:t>保存在data文件夹中的配置文件；今日美图目录、图片索引等只属于本机，不应发布。</w:t>
            </w:r>
          </w:p>
        </w:tc>
      </w:tr>
      <w:tr w14:paraId="79CD0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Mar>
              <w:top w:w="90" w:type="dxa"/>
              <w:left w:w="120" w:type="dxa"/>
              <w:bottom w:w="90" w:type="dxa"/>
              <w:right w:w="120" w:type="dxa"/>
            </w:tcMar>
            <w:vAlign w:val="center"/>
          </w:tcPr>
          <w:p w14:paraId="24C0BE5E">
            <w:pPr>
              <w:spacing w:after="0" w:line="276" w:lineRule="auto"/>
              <w:jc w:val="left"/>
            </w:pPr>
            <w:r>
              <w:rPr>
                <w:rFonts w:ascii="微软雅黑" w:hAnsi="微软雅黑" w:eastAsia="微软雅黑" w:cs="微软雅黑"/>
                <w:sz w:val="19"/>
              </w:rPr>
              <w:t>数据库备份</w:t>
            </w:r>
          </w:p>
        </w:tc>
        <w:tc>
          <w:tcPr>
            <w:tcW w:w="6840" w:type="dxa"/>
            <w:tcMar>
              <w:top w:w="90" w:type="dxa"/>
              <w:left w:w="120" w:type="dxa"/>
              <w:bottom w:w="90" w:type="dxa"/>
              <w:right w:w="120" w:type="dxa"/>
            </w:tcMar>
            <w:vAlign w:val="center"/>
          </w:tcPr>
          <w:p w14:paraId="624CE6B7">
            <w:pPr>
              <w:spacing w:after="0" w:line="276" w:lineRule="auto"/>
              <w:jc w:val="left"/>
            </w:pPr>
            <w:r>
              <w:rPr>
                <w:rFonts w:ascii="微软雅黑" w:hAnsi="微软雅黑" w:eastAsia="微软雅黑" w:cs="微软雅黑"/>
                <w:sz w:val="19"/>
              </w:rPr>
              <w:t>保存在backups，也可以手工复制到项目外。</w:t>
            </w:r>
          </w:p>
        </w:tc>
      </w:tr>
      <w:tr w14:paraId="15C23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Mar>
              <w:top w:w="90" w:type="dxa"/>
              <w:left w:w="120" w:type="dxa"/>
              <w:bottom w:w="90" w:type="dxa"/>
              <w:right w:w="120" w:type="dxa"/>
            </w:tcMar>
            <w:vAlign w:val="center"/>
          </w:tcPr>
          <w:p w14:paraId="1EEBF065">
            <w:pPr>
              <w:spacing w:after="0" w:line="276" w:lineRule="auto"/>
              <w:jc w:val="left"/>
            </w:pPr>
            <w:r>
              <w:rPr>
                <w:rFonts w:ascii="微软雅黑" w:hAnsi="微软雅黑" w:eastAsia="微软雅黑" w:cs="微软雅黑"/>
                <w:sz w:val="19"/>
              </w:rPr>
              <w:t>XLSX、CSV、JSON</w:t>
            </w:r>
          </w:p>
        </w:tc>
        <w:tc>
          <w:tcPr>
            <w:tcW w:w="6840" w:type="dxa"/>
            <w:tcMar>
              <w:top w:w="90" w:type="dxa"/>
              <w:left w:w="120" w:type="dxa"/>
              <w:bottom w:w="90" w:type="dxa"/>
              <w:right w:w="120" w:type="dxa"/>
            </w:tcMar>
            <w:vAlign w:val="center"/>
          </w:tcPr>
          <w:p w14:paraId="2C16D447">
            <w:pPr>
              <w:spacing w:after="0" w:line="276" w:lineRule="auto"/>
              <w:jc w:val="left"/>
            </w:pPr>
            <w:r>
              <w:rPr>
                <w:rFonts w:ascii="微软雅黑" w:hAnsi="微软雅黑" w:eastAsia="微软雅黑" w:cs="微软雅黑"/>
                <w:sz w:val="19"/>
              </w:rPr>
              <w:t>由“数据管理”或分享站下载按钮生成，用于查看、分析或交换公开内容。</w:t>
            </w:r>
          </w:p>
        </w:tc>
      </w:tr>
      <w:tr w14:paraId="7846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Mar>
              <w:top w:w="90" w:type="dxa"/>
              <w:left w:w="120" w:type="dxa"/>
              <w:bottom w:w="90" w:type="dxa"/>
              <w:right w:w="120" w:type="dxa"/>
            </w:tcMar>
            <w:vAlign w:val="center"/>
          </w:tcPr>
          <w:p w14:paraId="3C7479D1">
            <w:pPr>
              <w:spacing w:after="0" w:line="276" w:lineRule="auto"/>
              <w:jc w:val="left"/>
            </w:pPr>
            <w:r>
              <w:rPr>
                <w:rFonts w:ascii="微软雅黑" w:hAnsi="微软雅黑" w:eastAsia="微软雅黑" w:cs="微软雅黑"/>
                <w:sz w:val="19"/>
              </w:rPr>
              <w:t>封面、季度海报和美图</w:t>
            </w:r>
          </w:p>
        </w:tc>
        <w:tc>
          <w:tcPr>
            <w:tcW w:w="6840" w:type="dxa"/>
            <w:tcMar>
              <w:top w:w="90" w:type="dxa"/>
              <w:left w:w="120" w:type="dxa"/>
              <w:bottom w:w="90" w:type="dxa"/>
              <w:right w:w="120" w:type="dxa"/>
            </w:tcMar>
            <w:vAlign w:val="center"/>
          </w:tcPr>
          <w:p w14:paraId="62BD9A13">
            <w:pPr>
              <w:spacing w:after="0" w:line="276" w:lineRule="auto"/>
              <w:jc w:val="left"/>
            </w:pPr>
            <w:r>
              <w:rPr>
                <w:rFonts w:ascii="微软雅黑" w:hAnsi="微软雅黑" w:eastAsia="微软雅黑" w:cs="微软雅黑"/>
                <w:sz w:val="19"/>
              </w:rPr>
              <w:t>保存在covers、backgrounds、static等文件夹中，部分是为了加快打开速度而生成。</w:t>
            </w:r>
          </w:p>
        </w:tc>
      </w:tr>
      <w:tr w14:paraId="481FB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Mar>
              <w:top w:w="90" w:type="dxa"/>
              <w:left w:w="120" w:type="dxa"/>
              <w:bottom w:w="90" w:type="dxa"/>
              <w:right w:w="120" w:type="dxa"/>
            </w:tcMar>
            <w:vAlign w:val="center"/>
          </w:tcPr>
          <w:p w14:paraId="51B41DF2">
            <w:pPr>
              <w:spacing w:after="0" w:line="276" w:lineRule="auto"/>
              <w:jc w:val="left"/>
            </w:pPr>
            <w:r>
              <w:rPr>
                <w:rFonts w:ascii="微软雅黑" w:hAnsi="微软雅黑" w:eastAsia="微软雅黑" w:cs="微软雅黑"/>
                <w:sz w:val="19"/>
              </w:rPr>
              <w:t>分享入口</w:t>
            </w:r>
          </w:p>
        </w:tc>
        <w:tc>
          <w:tcPr>
            <w:tcW w:w="6840" w:type="dxa"/>
            <w:tcMar>
              <w:top w:w="90" w:type="dxa"/>
              <w:left w:w="120" w:type="dxa"/>
              <w:bottom w:w="90" w:type="dxa"/>
              <w:right w:w="120" w:type="dxa"/>
            </w:tcMar>
            <w:vAlign w:val="center"/>
          </w:tcPr>
          <w:p w14:paraId="10268182">
            <w:pPr>
              <w:spacing w:after="0" w:line="276" w:lineRule="auto"/>
              <w:jc w:val="left"/>
            </w:pPr>
            <w:r>
              <w:rPr>
                <w:rFonts w:ascii="微软雅黑" w:hAnsi="微软雅黑" w:eastAsia="微软雅黑" w:cs="微软雅黑"/>
                <w:sz w:val="19"/>
              </w:rPr>
              <w:t>每次开始分享时更新。停止分享后，旧入口不再有效。</w:t>
            </w:r>
          </w:p>
        </w:tc>
      </w:tr>
    </w:tbl>
    <w:p w14:paraId="0F35039C">
      <w:pPr>
        <w:pStyle w:val="4"/>
      </w:pPr>
      <w:r>
        <w:t>2.主站与分享站的区别</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3871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E8EEF5"/>
            <w:tcMar>
              <w:top w:w="90" w:type="dxa"/>
              <w:left w:w="120" w:type="dxa"/>
              <w:bottom w:w="90" w:type="dxa"/>
              <w:right w:w="120" w:type="dxa"/>
            </w:tcMar>
            <w:vAlign w:val="center"/>
          </w:tcPr>
          <w:p w14:paraId="17CE9F2B">
            <w:pPr>
              <w:spacing w:after="0"/>
              <w:jc w:val="center"/>
            </w:pPr>
            <w:r>
              <w:rPr>
                <w:rFonts w:ascii="微软雅黑" w:hAnsi="微软雅黑" w:eastAsia="微软雅黑" w:cs="微软雅黑"/>
                <w:b/>
                <w:color w:val="203748"/>
                <w:sz w:val="20"/>
              </w:rPr>
              <w:t>主站</w:t>
            </w:r>
          </w:p>
        </w:tc>
        <w:tc>
          <w:tcPr>
            <w:tcW w:w="4680" w:type="dxa"/>
            <w:shd w:val="clear" w:color="auto" w:fill="E8EEF5"/>
            <w:tcMar>
              <w:top w:w="90" w:type="dxa"/>
              <w:left w:w="120" w:type="dxa"/>
              <w:bottom w:w="90" w:type="dxa"/>
              <w:right w:w="120" w:type="dxa"/>
            </w:tcMar>
            <w:vAlign w:val="center"/>
          </w:tcPr>
          <w:p w14:paraId="6068831E">
            <w:pPr>
              <w:spacing w:after="0"/>
              <w:jc w:val="center"/>
            </w:pPr>
            <w:r>
              <w:rPr>
                <w:rFonts w:ascii="微软雅黑" w:hAnsi="微软雅黑" w:eastAsia="微软雅黑" w:cs="微软雅黑"/>
                <w:b/>
                <w:color w:val="203748"/>
                <w:sz w:val="20"/>
              </w:rPr>
              <w:t>分享站</w:t>
            </w:r>
          </w:p>
        </w:tc>
      </w:tr>
      <w:tr w14:paraId="0E4C8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90" w:type="dxa"/>
              <w:left w:w="120" w:type="dxa"/>
              <w:bottom w:w="90" w:type="dxa"/>
              <w:right w:w="120" w:type="dxa"/>
            </w:tcMar>
            <w:vAlign w:val="center"/>
          </w:tcPr>
          <w:p w14:paraId="1D70CC2B">
            <w:pPr>
              <w:spacing w:after="0" w:line="276" w:lineRule="auto"/>
              <w:jc w:val="left"/>
            </w:pPr>
            <w:r>
              <w:rPr>
                <w:rFonts w:ascii="微软雅黑" w:hAnsi="微软雅黑" w:eastAsia="微软雅黑" w:cs="微软雅黑"/>
                <w:sz w:val="19"/>
              </w:rPr>
              <w:t>只在主人电脑的127.0.0.1:8501打开。</w:t>
            </w:r>
          </w:p>
        </w:tc>
        <w:tc>
          <w:tcPr>
            <w:tcW w:w="4680" w:type="dxa"/>
            <w:tcMar>
              <w:top w:w="90" w:type="dxa"/>
              <w:left w:w="120" w:type="dxa"/>
              <w:bottom w:w="90" w:type="dxa"/>
              <w:right w:w="120" w:type="dxa"/>
            </w:tcMar>
            <w:vAlign w:val="center"/>
          </w:tcPr>
          <w:p w14:paraId="238D85C5">
            <w:pPr>
              <w:spacing w:after="0" w:line="276" w:lineRule="auto"/>
              <w:jc w:val="left"/>
            </w:pPr>
            <w:r>
              <w:rPr>
                <w:rFonts w:ascii="微软雅黑" w:hAnsi="微软雅黑" w:eastAsia="微软雅黑" w:cs="微软雅黑"/>
                <w:sz w:val="19"/>
              </w:rPr>
              <w:t>通过主人主动生成的临时安全网址打开。</w:t>
            </w:r>
          </w:p>
        </w:tc>
      </w:tr>
      <w:tr w14:paraId="0AF3F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90" w:type="dxa"/>
              <w:left w:w="120" w:type="dxa"/>
              <w:bottom w:w="90" w:type="dxa"/>
              <w:right w:w="120" w:type="dxa"/>
            </w:tcMar>
            <w:vAlign w:val="center"/>
          </w:tcPr>
          <w:p w14:paraId="1C2012C9">
            <w:pPr>
              <w:spacing w:after="0" w:line="276" w:lineRule="auto"/>
              <w:jc w:val="left"/>
            </w:pPr>
            <w:r>
              <w:rPr>
                <w:rFonts w:ascii="微软雅黑" w:hAnsi="微软雅黑" w:eastAsia="微软雅黑" w:cs="微软雅黑"/>
                <w:sz w:val="19"/>
              </w:rPr>
              <w:t>有九个主要栏目，可以新增、编辑、删除、恢复和修改评分设置。</w:t>
            </w:r>
          </w:p>
        </w:tc>
        <w:tc>
          <w:tcPr>
            <w:tcW w:w="4680" w:type="dxa"/>
            <w:tcMar>
              <w:top w:w="90" w:type="dxa"/>
              <w:left w:w="120" w:type="dxa"/>
              <w:bottom w:w="90" w:type="dxa"/>
              <w:right w:w="120" w:type="dxa"/>
            </w:tcMar>
            <w:vAlign w:val="center"/>
          </w:tcPr>
          <w:p w14:paraId="75171E65">
            <w:pPr>
              <w:spacing w:after="0" w:line="276" w:lineRule="auto"/>
              <w:jc w:val="left"/>
            </w:pPr>
            <w:r>
              <w:rPr>
                <w:rFonts w:ascii="微软雅黑" w:hAnsi="微软雅黑" w:eastAsia="微软雅黑" w:cs="微软雅黑"/>
                <w:sz w:val="19"/>
              </w:rPr>
              <w:t>只保留六个栏目，不能修改数据库或评分设置。</w:t>
            </w:r>
          </w:p>
        </w:tc>
      </w:tr>
      <w:tr w14:paraId="5B463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90" w:type="dxa"/>
              <w:left w:w="120" w:type="dxa"/>
              <w:bottom w:w="90" w:type="dxa"/>
              <w:right w:w="120" w:type="dxa"/>
            </w:tcMar>
            <w:vAlign w:val="center"/>
          </w:tcPr>
          <w:p w14:paraId="0E031EAC">
            <w:pPr>
              <w:spacing w:after="0" w:line="276" w:lineRule="auto"/>
              <w:jc w:val="left"/>
            </w:pPr>
            <w:r>
              <w:rPr>
                <w:rFonts w:ascii="微软雅黑" w:hAnsi="微软雅黑" w:eastAsia="微软雅黑" w:cs="微软雅黑"/>
                <w:sz w:val="19"/>
              </w:rPr>
              <w:t>可以查看私人备注和本机资源路径。</w:t>
            </w:r>
          </w:p>
        </w:tc>
        <w:tc>
          <w:tcPr>
            <w:tcW w:w="4680" w:type="dxa"/>
            <w:tcMar>
              <w:top w:w="90" w:type="dxa"/>
              <w:left w:w="120" w:type="dxa"/>
              <w:bottom w:w="90" w:type="dxa"/>
              <w:right w:w="120" w:type="dxa"/>
            </w:tcMar>
            <w:vAlign w:val="center"/>
          </w:tcPr>
          <w:p w14:paraId="1664AD9E">
            <w:pPr>
              <w:spacing w:after="0" w:line="276" w:lineRule="auto"/>
              <w:jc w:val="left"/>
            </w:pPr>
            <w:r>
              <w:rPr>
                <w:rFonts w:ascii="微软雅黑" w:hAnsi="微软雅黑" w:eastAsia="微软雅黑" w:cs="微软雅黑"/>
                <w:sz w:val="19"/>
              </w:rPr>
              <w:t>不会显示私人备注、本地路径和维护内容。</w:t>
            </w:r>
          </w:p>
        </w:tc>
      </w:tr>
      <w:tr w14:paraId="3A21A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90" w:type="dxa"/>
              <w:left w:w="120" w:type="dxa"/>
              <w:bottom w:w="90" w:type="dxa"/>
              <w:right w:w="120" w:type="dxa"/>
            </w:tcMar>
            <w:vAlign w:val="center"/>
          </w:tcPr>
          <w:p w14:paraId="33A03B12">
            <w:pPr>
              <w:spacing w:after="0" w:line="276" w:lineRule="auto"/>
              <w:jc w:val="left"/>
            </w:pPr>
            <w:r>
              <w:rPr>
                <w:rFonts w:ascii="微软雅黑" w:hAnsi="微软雅黑" w:eastAsia="微软雅黑" w:cs="微软雅黑"/>
                <w:sz w:val="19"/>
              </w:rPr>
              <w:t>可以在评分对比中直接修改某一个评分小项目。</w:t>
            </w:r>
          </w:p>
        </w:tc>
        <w:tc>
          <w:tcPr>
            <w:tcW w:w="4680" w:type="dxa"/>
            <w:tcMar>
              <w:top w:w="90" w:type="dxa"/>
              <w:left w:w="120" w:type="dxa"/>
              <w:bottom w:w="90" w:type="dxa"/>
              <w:right w:w="120" w:type="dxa"/>
            </w:tcMar>
            <w:vAlign w:val="center"/>
          </w:tcPr>
          <w:p w14:paraId="063DCCD5">
            <w:pPr>
              <w:spacing w:after="0" w:line="276" w:lineRule="auto"/>
              <w:jc w:val="left"/>
            </w:pPr>
            <w:r>
              <w:rPr>
                <w:rFonts w:ascii="微软雅黑" w:hAnsi="微软雅黑" w:eastAsia="微软雅黑" w:cs="微软雅黑"/>
                <w:sz w:val="19"/>
              </w:rPr>
              <w:t>可以按同样方式比较分项，但只有查看和打开档案。</w:t>
            </w:r>
          </w:p>
        </w:tc>
      </w:tr>
      <w:tr w14:paraId="01832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Mar>
              <w:top w:w="90" w:type="dxa"/>
              <w:left w:w="120" w:type="dxa"/>
              <w:bottom w:w="90" w:type="dxa"/>
              <w:right w:w="120" w:type="dxa"/>
            </w:tcMar>
            <w:vAlign w:val="center"/>
          </w:tcPr>
          <w:p w14:paraId="26E3CBA5">
            <w:pPr>
              <w:spacing w:after="0" w:line="276" w:lineRule="auto"/>
              <w:jc w:val="left"/>
            </w:pPr>
            <w:r>
              <w:rPr>
                <w:rFonts w:ascii="微软雅黑" w:hAnsi="微软雅黑" w:eastAsia="微软雅黑" w:cs="微软雅黑"/>
                <w:sz w:val="19"/>
              </w:rPr>
              <w:t>数据管理中提供完整备份、恢复和多种导出。</w:t>
            </w:r>
          </w:p>
        </w:tc>
        <w:tc>
          <w:tcPr>
            <w:tcW w:w="4680" w:type="dxa"/>
            <w:tcMar>
              <w:top w:w="90" w:type="dxa"/>
              <w:left w:w="120" w:type="dxa"/>
              <w:bottom w:w="90" w:type="dxa"/>
              <w:right w:w="120" w:type="dxa"/>
            </w:tcMar>
            <w:vAlign w:val="center"/>
          </w:tcPr>
          <w:p w14:paraId="13EBF9D6">
            <w:pPr>
              <w:spacing w:after="0" w:line="276" w:lineRule="auto"/>
              <w:jc w:val="left"/>
            </w:pPr>
            <w:r>
              <w:rPr>
                <w:rFonts w:ascii="微软雅黑" w:hAnsi="微软雅黑" w:eastAsia="微软雅黑" w:cs="微软雅黑"/>
                <w:sz w:val="19"/>
              </w:rPr>
              <w:t>只在评分设置提供一次XLSX评分明细下载。</w:t>
            </w:r>
          </w:p>
        </w:tc>
      </w:tr>
    </w:tbl>
    <w:p w14:paraId="4F555C7F">
      <w:pPr>
        <w:pBdr>
          <w:left w:val="single" w:color="2E74B5" w:sz="22" w:space="8"/>
        </w:pBdr>
        <w:shd w:val="clear" w:fill="EFF6FC"/>
        <w:spacing w:before="120" w:after="180" w:line="300" w:lineRule="auto"/>
        <w:ind w:left="173" w:right="173"/>
      </w:pPr>
      <w:r>
        <w:rPr>
          <w:rFonts w:ascii="微软雅黑" w:hAnsi="微软雅黑" w:eastAsia="微软雅黑" w:cs="微软雅黑"/>
          <w:b/>
          <w:color w:val="203748"/>
        </w:rPr>
        <w:t>核心原则：</w:t>
      </w:r>
      <w:r>
        <w:rPr>
          <w:rFonts w:ascii="微软雅黑" w:hAnsi="微软雅黑" w:eastAsia="微软雅黑" w:cs="微软雅黑"/>
          <w:color w:val="111111"/>
        </w:rPr>
        <w:t>分享站不是另一套数据库。它读取主人当前数据的只读画面，所以主人更新后，访客看到的内容也会更新。</w:t>
      </w:r>
    </w:p>
    <w:p w14:paraId="4588FE31">
      <w:pPr>
        <w:pStyle w:val="4"/>
      </w:pPr>
      <w:r>
        <w:t>3.主站九个主要页面</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8"/>
        <w:gridCol w:w="7272"/>
      </w:tblGrid>
      <w:tr w14:paraId="2A303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88" w:type="dxa"/>
            <w:shd w:val="clear" w:color="auto" w:fill="E8EEF5"/>
            <w:tcMar>
              <w:top w:w="90" w:type="dxa"/>
              <w:left w:w="120" w:type="dxa"/>
              <w:bottom w:w="90" w:type="dxa"/>
              <w:right w:w="120" w:type="dxa"/>
            </w:tcMar>
            <w:vAlign w:val="center"/>
          </w:tcPr>
          <w:p w14:paraId="15ABBF16">
            <w:pPr>
              <w:spacing w:after="0"/>
              <w:jc w:val="center"/>
            </w:pPr>
            <w:r>
              <w:rPr>
                <w:rFonts w:ascii="微软雅黑" w:hAnsi="微软雅黑" w:eastAsia="微软雅黑" w:cs="微软雅黑"/>
                <w:b/>
                <w:color w:val="203748"/>
                <w:sz w:val="20"/>
              </w:rPr>
              <w:t>页面</w:t>
            </w:r>
          </w:p>
        </w:tc>
        <w:tc>
          <w:tcPr>
            <w:tcW w:w="7272" w:type="dxa"/>
            <w:shd w:val="clear" w:color="auto" w:fill="E8EEF5"/>
            <w:tcMar>
              <w:top w:w="90" w:type="dxa"/>
              <w:left w:w="120" w:type="dxa"/>
              <w:bottom w:w="90" w:type="dxa"/>
              <w:right w:w="120" w:type="dxa"/>
            </w:tcMar>
            <w:vAlign w:val="center"/>
          </w:tcPr>
          <w:p w14:paraId="2D87AC33">
            <w:pPr>
              <w:spacing w:after="0"/>
              <w:jc w:val="center"/>
            </w:pPr>
            <w:r>
              <w:rPr>
                <w:rFonts w:ascii="微软雅黑" w:hAnsi="微软雅黑" w:eastAsia="微软雅黑" w:cs="微软雅黑"/>
                <w:b/>
                <w:color w:val="203748"/>
                <w:sz w:val="20"/>
              </w:rPr>
              <w:t>主要用途</w:t>
            </w:r>
          </w:p>
        </w:tc>
      </w:tr>
      <w:tr w14:paraId="05FEA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1BD14A00">
            <w:pPr>
              <w:spacing w:after="0" w:line="276" w:lineRule="auto"/>
              <w:jc w:val="left"/>
            </w:pPr>
            <w:r>
              <w:rPr>
                <w:rFonts w:ascii="微软雅黑" w:hAnsi="微软雅黑" w:eastAsia="微软雅黑" w:cs="微软雅黑"/>
                <w:sz w:val="19"/>
              </w:rPr>
              <w:t>首页</w:t>
            </w:r>
          </w:p>
        </w:tc>
        <w:tc>
          <w:tcPr>
            <w:tcW w:w="7272" w:type="dxa"/>
            <w:tcMar>
              <w:top w:w="90" w:type="dxa"/>
              <w:left w:w="120" w:type="dxa"/>
              <w:bottom w:w="90" w:type="dxa"/>
              <w:right w:w="120" w:type="dxa"/>
            </w:tcMar>
            <w:vAlign w:val="center"/>
          </w:tcPr>
          <w:p w14:paraId="7CA3C1A5">
            <w:pPr>
              <w:spacing w:after="0" w:line="276" w:lineRule="auto"/>
              <w:jc w:val="left"/>
            </w:pPr>
            <w:r>
              <w:rPr>
                <w:rFonts w:ascii="微软雅黑" w:hAnsi="微软雅黑" w:eastAsia="微软雅黑" w:cs="微软雅黑"/>
                <w:sz w:val="19"/>
              </w:rPr>
              <w:t>查看个人统计、今日美图、日本非短篇TV本季新番海报墙、全发行形式新番时光机、最近添加和最近完成。</w:t>
            </w:r>
          </w:p>
        </w:tc>
      </w:tr>
      <w:tr w14:paraId="278AB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479DA863">
            <w:pPr>
              <w:spacing w:after="0" w:line="276" w:lineRule="auto"/>
              <w:jc w:val="left"/>
            </w:pPr>
            <w:r>
              <w:rPr>
                <w:rFonts w:ascii="微软雅黑" w:hAnsi="微软雅黑" w:eastAsia="微软雅黑" w:cs="微软雅黑"/>
                <w:sz w:val="19"/>
              </w:rPr>
              <w:t>条目库</w:t>
            </w:r>
          </w:p>
        </w:tc>
        <w:tc>
          <w:tcPr>
            <w:tcW w:w="7272" w:type="dxa"/>
            <w:tcMar>
              <w:top w:w="90" w:type="dxa"/>
              <w:left w:w="120" w:type="dxa"/>
              <w:bottom w:w="90" w:type="dxa"/>
              <w:right w:w="120" w:type="dxa"/>
            </w:tcMar>
            <w:vAlign w:val="center"/>
          </w:tcPr>
          <w:p w14:paraId="1EF564FD">
            <w:pPr>
              <w:spacing w:after="0" w:line="276" w:lineRule="auto"/>
              <w:jc w:val="left"/>
            </w:pPr>
            <w:r>
              <w:rPr>
                <w:rFonts w:ascii="微软雅黑" w:hAnsi="微软雅黑" w:eastAsia="微软雅黑" w:cs="微软雅黑"/>
                <w:sz w:val="19"/>
              </w:rPr>
              <w:t>搜索全部作品，按类型、状态、标签、年份、评分和差值筛选并进入档案。</w:t>
            </w:r>
          </w:p>
        </w:tc>
      </w:tr>
      <w:tr w14:paraId="2CBA8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7324FE60">
            <w:pPr>
              <w:spacing w:after="0" w:line="276" w:lineRule="auto"/>
              <w:jc w:val="left"/>
            </w:pPr>
            <w:r>
              <w:rPr>
                <w:rFonts w:ascii="微软雅黑" w:hAnsi="微软雅黑" w:eastAsia="微软雅黑" w:cs="微软雅黑"/>
                <w:sz w:val="19"/>
              </w:rPr>
              <w:t>新增条目</w:t>
            </w:r>
          </w:p>
        </w:tc>
        <w:tc>
          <w:tcPr>
            <w:tcW w:w="7272" w:type="dxa"/>
            <w:tcMar>
              <w:top w:w="90" w:type="dxa"/>
              <w:left w:w="120" w:type="dxa"/>
              <w:bottom w:w="90" w:type="dxa"/>
              <w:right w:w="120" w:type="dxa"/>
            </w:tcMar>
            <w:vAlign w:val="center"/>
          </w:tcPr>
          <w:p w14:paraId="0D9CCFA1">
            <w:pPr>
              <w:spacing w:after="0" w:line="276" w:lineRule="auto"/>
              <w:jc w:val="left"/>
            </w:pPr>
            <w:r>
              <w:rPr>
                <w:rFonts w:ascii="微软雅黑" w:hAnsi="微软雅黑" w:eastAsia="微软雅黑" w:cs="微软雅黑"/>
                <w:sz w:val="19"/>
              </w:rPr>
              <w:t>搜索Bangumi后建立条目，或完全手工录入。</w:t>
            </w:r>
          </w:p>
        </w:tc>
      </w:tr>
      <w:tr w14:paraId="0573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3E1867EB">
            <w:pPr>
              <w:spacing w:after="0" w:line="276" w:lineRule="auto"/>
              <w:jc w:val="left"/>
            </w:pPr>
            <w:r>
              <w:rPr>
                <w:rFonts w:ascii="微软雅黑" w:hAnsi="微软雅黑" w:eastAsia="微软雅黑" w:cs="微软雅黑"/>
                <w:sz w:val="19"/>
              </w:rPr>
              <w:t>Bangumi</w:t>
            </w:r>
          </w:p>
        </w:tc>
        <w:tc>
          <w:tcPr>
            <w:tcW w:w="7272" w:type="dxa"/>
            <w:tcMar>
              <w:top w:w="90" w:type="dxa"/>
              <w:left w:w="120" w:type="dxa"/>
              <w:bottom w:w="90" w:type="dxa"/>
              <w:right w:w="120" w:type="dxa"/>
            </w:tcMar>
            <w:vAlign w:val="center"/>
          </w:tcPr>
          <w:p w14:paraId="2901E321">
            <w:pPr>
              <w:spacing w:after="0" w:line="276" w:lineRule="auto"/>
              <w:jc w:val="left"/>
            </w:pPr>
            <w:r>
              <w:rPr>
                <w:rFonts w:ascii="微软雅黑" w:hAnsi="微软雅黑" w:eastAsia="微软雅黑" w:cs="微软雅黑"/>
                <w:sz w:val="19"/>
              </w:rPr>
              <w:t>浏览和关联公开条目，更新公开评分、排名、封面、简介和标签；搜索分类可固定为默认值。</w:t>
            </w:r>
          </w:p>
        </w:tc>
      </w:tr>
      <w:tr w14:paraId="54E25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5F5EDBF6">
            <w:pPr>
              <w:spacing w:after="0" w:line="276" w:lineRule="auto"/>
              <w:jc w:val="left"/>
            </w:pPr>
            <w:r>
              <w:rPr>
                <w:rFonts w:ascii="微软雅黑" w:hAnsi="微软雅黑" w:eastAsia="微软雅黑" w:cs="微软雅黑"/>
                <w:sz w:val="19"/>
              </w:rPr>
              <w:t>排行榜</w:t>
            </w:r>
          </w:p>
        </w:tc>
        <w:tc>
          <w:tcPr>
            <w:tcW w:w="7272" w:type="dxa"/>
            <w:tcMar>
              <w:top w:w="90" w:type="dxa"/>
              <w:left w:w="120" w:type="dxa"/>
              <w:bottom w:w="90" w:type="dxa"/>
              <w:right w:w="120" w:type="dxa"/>
            </w:tcMar>
            <w:vAlign w:val="center"/>
          </w:tcPr>
          <w:p w14:paraId="04E8EDBC">
            <w:pPr>
              <w:spacing w:after="0" w:line="276" w:lineRule="auto"/>
              <w:jc w:val="left"/>
            </w:pPr>
            <w:r>
              <w:rPr>
                <w:rFonts w:ascii="微软雅黑" w:hAnsi="微软雅黑" w:eastAsia="微软雅黑" w:cs="微软雅黑"/>
                <w:sz w:val="19"/>
              </w:rPr>
              <w:t>按总评分或不同评分小项目查看个人榜单与分类榜单。</w:t>
            </w:r>
          </w:p>
        </w:tc>
      </w:tr>
      <w:tr w14:paraId="3585C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1B1F6D87">
            <w:pPr>
              <w:spacing w:after="0" w:line="276" w:lineRule="auto"/>
              <w:jc w:val="left"/>
            </w:pPr>
            <w:r>
              <w:rPr>
                <w:rFonts w:ascii="微软雅黑" w:hAnsi="微软雅黑" w:eastAsia="微软雅黑" w:cs="微软雅黑"/>
                <w:sz w:val="19"/>
              </w:rPr>
              <w:t>评分对比</w:t>
            </w:r>
          </w:p>
        </w:tc>
        <w:tc>
          <w:tcPr>
            <w:tcW w:w="7272" w:type="dxa"/>
            <w:tcMar>
              <w:top w:w="90" w:type="dxa"/>
              <w:left w:w="120" w:type="dxa"/>
              <w:bottom w:w="90" w:type="dxa"/>
              <w:right w:w="120" w:type="dxa"/>
            </w:tcMar>
            <w:vAlign w:val="center"/>
          </w:tcPr>
          <w:p w14:paraId="17DE3E27">
            <w:pPr>
              <w:spacing w:after="0" w:line="276" w:lineRule="auto"/>
              <w:jc w:val="left"/>
            </w:pPr>
            <w:r>
              <w:rPr>
                <w:rFonts w:ascii="微软雅黑" w:hAnsi="微软雅黑" w:eastAsia="微软雅黑" w:cs="微软雅黑"/>
                <w:sz w:val="19"/>
              </w:rPr>
              <w:t>比较个人评分与Bangumi公共评分，用全部/偏高/偏低/接近按钮筛选，并统一比较、调整每个评分小项目。</w:t>
            </w:r>
          </w:p>
        </w:tc>
      </w:tr>
      <w:tr w14:paraId="56D26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378392D1">
            <w:pPr>
              <w:spacing w:after="0" w:line="276" w:lineRule="auto"/>
              <w:jc w:val="left"/>
            </w:pPr>
            <w:r>
              <w:rPr>
                <w:rFonts w:ascii="微软雅黑" w:hAnsi="微软雅黑" w:eastAsia="微软雅黑" w:cs="微软雅黑"/>
                <w:sz w:val="19"/>
              </w:rPr>
              <w:t>标签筛选</w:t>
            </w:r>
          </w:p>
        </w:tc>
        <w:tc>
          <w:tcPr>
            <w:tcW w:w="7272" w:type="dxa"/>
            <w:tcMar>
              <w:top w:w="90" w:type="dxa"/>
              <w:left w:w="120" w:type="dxa"/>
              <w:bottom w:w="90" w:type="dxa"/>
              <w:right w:w="120" w:type="dxa"/>
            </w:tcMar>
            <w:vAlign w:val="center"/>
          </w:tcPr>
          <w:p w14:paraId="52495DA1">
            <w:pPr>
              <w:spacing w:after="0" w:line="276" w:lineRule="auto"/>
              <w:jc w:val="left"/>
            </w:pPr>
            <w:r>
              <w:rPr>
                <w:rFonts w:ascii="微软雅黑" w:hAnsi="微软雅黑" w:eastAsia="微软雅黑" w:cs="微软雅黑"/>
                <w:sz w:val="19"/>
              </w:rPr>
              <w:t>从标签进入作品集合，观察不同题材、氛围或个人偏好的评分情况。</w:t>
            </w:r>
          </w:p>
        </w:tc>
      </w:tr>
      <w:tr w14:paraId="2D0B9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784B8FE2">
            <w:pPr>
              <w:spacing w:after="0" w:line="276" w:lineRule="auto"/>
              <w:jc w:val="left"/>
            </w:pPr>
            <w:r>
              <w:rPr>
                <w:rFonts w:ascii="微软雅黑" w:hAnsi="微软雅黑" w:eastAsia="微软雅黑" w:cs="微软雅黑"/>
                <w:sz w:val="19"/>
              </w:rPr>
              <w:t>评分设置</w:t>
            </w:r>
          </w:p>
        </w:tc>
        <w:tc>
          <w:tcPr>
            <w:tcW w:w="7272" w:type="dxa"/>
            <w:tcMar>
              <w:top w:w="90" w:type="dxa"/>
              <w:left w:w="120" w:type="dxa"/>
              <w:bottom w:w="90" w:type="dxa"/>
              <w:right w:w="120" w:type="dxa"/>
            </w:tcMar>
            <w:vAlign w:val="center"/>
          </w:tcPr>
          <w:p w14:paraId="77A563D9">
            <w:pPr>
              <w:spacing w:after="0" w:line="276" w:lineRule="auto"/>
              <w:jc w:val="left"/>
            </w:pPr>
            <w:r>
              <w:rPr>
                <w:rFonts w:ascii="微软雅黑" w:hAnsi="微软雅黑" w:eastAsia="微软雅黑" w:cs="微软雅黑"/>
                <w:sz w:val="19"/>
              </w:rPr>
              <w:t>管理自动综合评分的分组、上限、项目名称和占比。</w:t>
            </w:r>
          </w:p>
        </w:tc>
      </w:tr>
      <w:tr w14:paraId="6EB93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31B477B4">
            <w:pPr>
              <w:spacing w:after="0" w:line="276" w:lineRule="auto"/>
              <w:jc w:val="left"/>
            </w:pPr>
            <w:r>
              <w:rPr>
                <w:rFonts w:ascii="微软雅黑" w:hAnsi="微软雅黑" w:eastAsia="微软雅黑" w:cs="微软雅黑"/>
                <w:sz w:val="19"/>
              </w:rPr>
              <w:t>数据管理</w:t>
            </w:r>
          </w:p>
        </w:tc>
        <w:tc>
          <w:tcPr>
            <w:tcW w:w="7272" w:type="dxa"/>
            <w:tcMar>
              <w:top w:w="90" w:type="dxa"/>
              <w:left w:w="120" w:type="dxa"/>
              <w:bottom w:w="90" w:type="dxa"/>
              <w:right w:w="120" w:type="dxa"/>
            </w:tcMar>
            <w:vAlign w:val="center"/>
          </w:tcPr>
          <w:p w14:paraId="7C8E8555">
            <w:pPr>
              <w:spacing w:after="0" w:line="276" w:lineRule="auto"/>
              <w:jc w:val="left"/>
            </w:pPr>
            <w:r>
              <w:rPr>
                <w:rFonts w:ascii="微软雅黑" w:hAnsi="微软雅黑" w:eastAsia="微软雅黑" w:cs="微软雅黑"/>
                <w:sz w:val="19"/>
              </w:rPr>
              <w:t>备份、恢复、导出、分享、更新公开信息和调整部分界面设置。</w:t>
            </w:r>
          </w:p>
        </w:tc>
      </w:tr>
    </w:tbl>
    <w:p w14:paraId="1597FC8C">
      <w:pPr>
        <w:pStyle w:val="4"/>
      </w:pPr>
      <w:r>
        <w:t>4.首页</w:t>
      </w:r>
    </w:p>
    <w:p w14:paraId="1FD1EC3E">
      <w:pPr>
        <w:pStyle w:val="5"/>
      </w:pPr>
      <w:r>
        <w:t>4.1个人档案概览</w:t>
      </w:r>
    </w:p>
    <w:p w14:paraId="0F2F657A">
      <w:r>
        <w:rPr>
          <w:rFonts w:ascii="微软雅黑" w:hAnsi="微软雅黑" w:eastAsia="微软雅黑" w:cs="微软雅黑"/>
        </w:rPr>
        <w:t>首页汇总作品数量、各类型数量、完成与在看状态、平均分、最近添加和最近完成等信息。这里适合快速了解自己的记录规模和近期变化。</w:t>
      </w:r>
    </w:p>
    <w:p w14:paraId="502AE12C">
      <w:pPr>
        <w:pStyle w:val="5"/>
      </w:pPr>
      <w:r>
        <w:t>4.2本季新番</w:t>
      </w:r>
    </w:p>
    <w:p w14:paraId="483FA901">
      <w:r>
        <w:rPr>
          <w:rFonts w:ascii="微软雅黑" w:hAnsi="微软雅黑" w:eastAsia="微软雅黑" w:cs="微软雅黑"/>
        </w:rPr>
        <w:t>本季新番海报墙显示当前季度的日本非短篇TV动画、放送信息、Bangumi公共评分、人数和本地状态。可以按星期跳转、搜索标题、改变排序，并在卡片上直接标记状态。</w:t>
      </w:r>
    </w:p>
    <w:p>
      <w:r>
        <w:rPr>
          <w:rFonts w:ascii="微软雅黑" w:hAnsi="微软雅黑" w:eastAsia="微软雅黑" w:cs="微软雅黑"/>
        </w:rPr>
        <w:t>程序每天按本地时间 00:00 交叉核对 https://bgm.tv/calendar 与 YUC 当季表（https://yuc.wiki/YYYYMM/）。YUC 周播表用于限定候选，Bangumi 用于逐部核验并补全标题、海报、评分和放送信息；剧场版、OVA、WEB、SP 和短篇动画不会进入主海报墙。</w:t>
      </w:r>
    </w:p>
    <w:p>
      <w:r>
        <w:rPr>
          <w:rFonts w:ascii="微软雅黑" w:hAnsi="微软雅黑" w:eastAsia="微软雅黑" w:cs="微软雅黑"/>
        </w:rPr>
        <w:t>刷新结果会与 YUC 当季主清单核对数量；差异超过 5 部时会拒绝异常刷新并保留旧缓存。2026 年 7 月例子中，海报墙 70 部、YUC 主清单 66 部，差异为 4 部，处于允许范围。</w:t>
      </w:r>
    </w:p>
    <w:p>
      <w:r>
        <w:rPr>
          <w:rFonts w:ascii="微软雅黑" w:hAnsi="微软雅黑" w:eastAsia="微软雅黑" w:cs="微软雅黑"/>
        </w:rPr>
        <w:t>季番缓存记录算法版本；即使旧算法当天已经刷新，升级后也会自动重建公开缓存。刷新只更新公开季度资料，保留作品状态、日期、评分、笔记和其他个人字段。</w:t>
      </w:r>
    </w:p>
    <w:p>
      <w:r>
        <w:rPr>
          <w:rFonts w:ascii="微软雅黑" w:hAnsi="微软雅黑" w:eastAsia="微软雅黑" w:cs="微软雅黑"/>
        </w:rPr>
        <w:t>首页下方的“新番时光机”不受主海报墙限制，继续展示TV、剧场版、OVA、WEB、SP等全部动画发行形式。</w:t>
      </w:r>
    </w:p>
    <w:p w14:paraId="17F56B96">
      <w:r>
        <w:rPr>
          <w:rFonts w:ascii="微软雅黑" w:hAnsi="微软雅黑" w:eastAsia="微软雅黑" w:cs="微软雅黑"/>
        </w:rPr>
        <w:t>卡片上的“已追番”“已弃番”“已完成”三个状态互相排斥，同一作品一次只能处于其中一个状态。选择新状态时，旧状态会被替换，避免同一部作品同时显示多个冲突状态。</w:t>
      </w:r>
    </w:p>
    <w:p w14:paraId="38BC8051">
      <w:pPr>
        <w:numPr>
          <w:ilvl w:val="0"/>
          <w:numId w:val="7"/>
        </w:numPr>
      </w:pPr>
      <w:r>
        <w:rPr>
          <w:rFonts w:ascii="微软雅黑" w:hAnsi="微软雅黑" w:eastAsia="微软雅黑" w:cs="微软雅黑"/>
        </w:rPr>
        <w:t>已追番：对应本地“在看”，表示正在跟进。</w:t>
      </w:r>
    </w:p>
    <w:p w14:paraId="57BCC24E">
      <w:pPr>
        <w:numPr>
          <w:ilvl w:val="0"/>
          <w:numId w:val="7"/>
        </w:numPr>
      </w:pPr>
      <w:r>
        <w:rPr>
          <w:rFonts w:ascii="微软雅黑" w:hAnsi="微软雅黑" w:eastAsia="微软雅黑" w:cs="微软雅黑"/>
        </w:rPr>
        <w:t>已弃番：对应本地“抛弃”，表示决定不继续。</w:t>
      </w:r>
    </w:p>
    <w:p w14:paraId="74B756A3">
      <w:pPr>
        <w:numPr>
          <w:ilvl w:val="0"/>
          <w:numId w:val="7"/>
        </w:numPr>
      </w:pPr>
      <w:r>
        <w:rPr>
          <w:rFonts w:ascii="微软雅黑" w:hAnsi="微软雅黑" w:eastAsia="微软雅黑" w:cs="微软雅黑"/>
        </w:rPr>
        <w:t>已完成：对应本地“已看”，通常会进入评分或档案补充流程。</w:t>
      </w:r>
    </w:p>
    <w:p w14:paraId="6F6430B1">
      <w:pPr>
        <w:pStyle w:val="5"/>
      </w:pPr>
      <w:r>
        <w:t>4.3今日美图</w:t>
      </w:r>
    </w:p>
    <w:p w14:paraId="7006A3D5">
      <w:r>
        <w:rPr>
          <w:rFonts w:ascii="微软雅黑" w:hAnsi="微软雅黑" w:eastAsia="微软雅黑" w:cs="微软雅黑"/>
        </w:rPr>
        <w:t>今日美图从主人明确选择的本机文件夹读取图片。竖屏图片以海报式卡片展示，横向壁纸以大图展示。“换一组”会重新选择当前组合。</w:t>
      </w:r>
    </w:p>
    <w:p w14:paraId="0C866E28">
      <w:pPr>
        <w:numPr>
          <w:ilvl w:val="0"/>
          <w:numId w:val="7"/>
        </w:numPr>
      </w:pPr>
      <w:r>
        <w:rPr>
          <w:rFonts w:ascii="微软雅黑" w:hAnsi="微软雅黑" w:eastAsia="微软雅黑" w:cs="微软雅黑"/>
        </w:rPr>
        <w:t>支持常见JPG、PNG、WEBP、AVIF、BMP和GIF等图片。</w:t>
      </w:r>
    </w:p>
    <w:p w14:paraId="37B40B37">
      <w:pPr>
        <w:numPr>
          <w:ilvl w:val="0"/>
          <w:numId w:val="7"/>
        </w:numPr>
      </w:pPr>
      <w:r>
        <w:rPr>
          <w:rFonts w:ascii="微软雅黑" w:hAnsi="微软雅黑" w:eastAsia="微软雅黑" w:cs="微软雅黑"/>
        </w:rPr>
        <w:t>可以读取所选文件夹中的多级子文件夹。</w:t>
      </w:r>
    </w:p>
    <w:p w14:paraId="02285C02">
      <w:pPr>
        <w:numPr>
          <w:ilvl w:val="0"/>
          <w:numId w:val="7"/>
        </w:numPr>
      </w:pPr>
      <w:r>
        <w:rPr>
          <w:rFonts w:ascii="微软雅黑" w:hAnsi="微软雅黑" w:eastAsia="微软雅黑" w:cs="微软雅黑"/>
        </w:rPr>
        <w:t>程序会根据展示框裁切并尽量保留主体，原图不会被改名、移动或删除。</w:t>
      </w:r>
    </w:p>
    <w:p w14:paraId="52BD8E48">
      <w:pPr>
        <w:numPr>
          <w:ilvl w:val="0"/>
          <w:numId w:val="7"/>
        </w:numPr>
      </w:pPr>
      <w:r>
        <w:rPr>
          <w:rFonts w:ascii="微软雅黑" w:hAnsi="微软雅黑" w:eastAsia="微软雅黑" w:cs="微软雅黑"/>
        </w:rPr>
        <w:t>重新扫描只更新网站使用的图片清单和展示文件，不会把原图写入评分数据库。</w:t>
      </w:r>
    </w:p>
    <w:p w14:paraId="7AEE8B23">
      <w:pPr>
        <w:pStyle w:val="4"/>
      </w:pPr>
      <w:r>
        <w:t>5.条目库与条目档案</w:t>
      </w:r>
    </w:p>
    <w:p w14:paraId="371D6AFA">
      <w:pPr>
        <w:pStyle w:val="5"/>
      </w:pPr>
      <w:r>
        <w:t>5.1条目库如何查找作品</w:t>
      </w:r>
    </w:p>
    <w:p w14:paraId="294D97A0">
      <w:r>
        <w:rPr>
          <w:rFonts w:ascii="微软雅黑" w:hAnsi="微软雅黑" w:eastAsia="微软雅黑" w:cs="微软雅黑"/>
        </w:rPr>
        <w:t>条目库可以使用标题搜索，也可以同时组合类型、子类型、状态、年份、标签、个人评分、Bangumi评分和评分差值。排序支持总评分、Bangumi评分、年份、最近添加、最近完成以及多个个人评分小项目。</w:t>
      </w:r>
    </w:p>
    <w:p w14:paraId="21D94D88">
      <w:r>
        <w:rPr>
          <w:rFonts w:ascii="微软雅黑" w:hAnsi="微软雅黑" w:eastAsia="微软雅黑" w:cs="微软雅黑"/>
        </w:rPr>
        <w:t>筛选条件越多，结果越精确。如果没有结果，先把状态、标签和评分区间恢复为“全部”，再逐项增加条件。</w:t>
      </w:r>
    </w:p>
    <w:p w14:paraId="6305189B">
      <w:pPr>
        <w:pStyle w:val="5"/>
      </w:pPr>
      <w:r>
        <w:t>5.2作品状态</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14:paraId="1175B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44" w:type="dxa"/>
            <w:shd w:val="clear" w:color="auto" w:fill="E8EEF5"/>
            <w:tcMar>
              <w:top w:w="90" w:type="dxa"/>
              <w:left w:w="120" w:type="dxa"/>
              <w:bottom w:w="90" w:type="dxa"/>
              <w:right w:w="120" w:type="dxa"/>
            </w:tcMar>
            <w:vAlign w:val="center"/>
          </w:tcPr>
          <w:p w14:paraId="74C55BDD">
            <w:pPr>
              <w:spacing w:after="0"/>
              <w:jc w:val="center"/>
            </w:pPr>
            <w:r>
              <w:rPr>
                <w:rFonts w:ascii="微软雅黑" w:hAnsi="微软雅黑" w:eastAsia="微软雅黑" w:cs="微软雅黑"/>
                <w:b/>
                <w:color w:val="203748"/>
                <w:sz w:val="20"/>
              </w:rPr>
              <w:t>状态</w:t>
            </w:r>
          </w:p>
        </w:tc>
        <w:tc>
          <w:tcPr>
            <w:tcW w:w="7416" w:type="dxa"/>
            <w:shd w:val="clear" w:color="auto" w:fill="E8EEF5"/>
            <w:tcMar>
              <w:top w:w="90" w:type="dxa"/>
              <w:left w:w="120" w:type="dxa"/>
              <w:bottom w:w="90" w:type="dxa"/>
              <w:right w:w="120" w:type="dxa"/>
            </w:tcMar>
            <w:vAlign w:val="center"/>
          </w:tcPr>
          <w:p w14:paraId="481C0A2C">
            <w:pPr>
              <w:spacing w:after="0"/>
              <w:jc w:val="center"/>
            </w:pPr>
            <w:r>
              <w:rPr>
                <w:rFonts w:ascii="微软雅黑" w:hAnsi="微软雅黑" w:eastAsia="微软雅黑" w:cs="微软雅黑"/>
                <w:b/>
                <w:color w:val="203748"/>
                <w:sz w:val="20"/>
              </w:rPr>
              <w:t>适合的使用场景</w:t>
            </w:r>
          </w:p>
        </w:tc>
      </w:tr>
      <w:tr w14:paraId="4B823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90" w:type="dxa"/>
              <w:left w:w="120" w:type="dxa"/>
              <w:bottom w:w="90" w:type="dxa"/>
              <w:right w:w="120" w:type="dxa"/>
            </w:tcMar>
            <w:vAlign w:val="center"/>
          </w:tcPr>
          <w:p w14:paraId="5D5F715F">
            <w:pPr>
              <w:spacing w:after="0" w:line="276" w:lineRule="auto"/>
              <w:jc w:val="left"/>
            </w:pPr>
            <w:r>
              <w:rPr>
                <w:rFonts w:ascii="微软雅黑" w:hAnsi="微软雅黑" w:eastAsia="微软雅黑" w:cs="微软雅黑"/>
                <w:sz w:val="19"/>
              </w:rPr>
              <w:t>想看</w:t>
            </w:r>
          </w:p>
        </w:tc>
        <w:tc>
          <w:tcPr>
            <w:tcW w:w="7416" w:type="dxa"/>
            <w:tcMar>
              <w:top w:w="90" w:type="dxa"/>
              <w:left w:w="120" w:type="dxa"/>
              <w:bottom w:w="90" w:type="dxa"/>
              <w:right w:w="120" w:type="dxa"/>
            </w:tcMar>
            <w:vAlign w:val="center"/>
          </w:tcPr>
          <w:p w14:paraId="709D7F8C">
            <w:pPr>
              <w:spacing w:after="0" w:line="276" w:lineRule="auto"/>
              <w:jc w:val="left"/>
            </w:pPr>
            <w:r>
              <w:rPr>
                <w:rFonts w:ascii="微软雅黑" w:hAnsi="微软雅黑" w:eastAsia="微软雅黑" w:cs="微软雅黑"/>
                <w:sz w:val="19"/>
              </w:rPr>
              <w:t>尚未开始，但准备以后观看、阅读或游玩。</w:t>
            </w:r>
          </w:p>
        </w:tc>
      </w:tr>
      <w:tr w14:paraId="0FFF3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90" w:type="dxa"/>
              <w:left w:w="120" w:type="dxa"/>
              <w:bottom w:w="90" w:type="dxa"/>
              <w:right w:w="120" w:type="dxa"/>
            </w:tcMar>
            <w:vAlign w:val="center"/>
          </w:tcPr>
          <w:p w14:paraId="3FC8DEF5">
            <w:pPr>
              <w:spacing w:after="0" w:line="276" w:lineRule="auto"/>
              <w:jc w:val="left"/>
            </w:pPr>
            <w:r>
              <w:rPr>
                <w:rFonts w:ascii="微软雅黑" w:hAnsi="微软雅黑" w:eastAsia="微软雅黑" w:cs="微软雅黑"/>
                <w:sz w:val="19"/>
              </w:rPr>
              <w:t>在看</w:t>
            </w:r>
          </w:p>
        </w:tc>
        <w:tc>
          <w:tcPr>
            <w:tcW w:w="7416" w:type="dxa"/>
            <w:tcMar>
              <w:top w:w="90" w:type="dxa"/>
              <w:left w:w="120" w:type="dxa"/>
              <w:bottom w:w="90" w:type="dxa"/>
              <w:right w:w="120" w:type="dxa"/>
            </w:tcMar>
            <w:vAlign w:val="center"/>
          </w:tcPr>
          <w:p w14:paraId="02999BF7">
            <w:pPr>
              <w:spacing w:after="0" w:line="276" w:lineRule="auto"/>
              <w:jc w:val="left"/>
            </w:pPr>
            <w:r>
              <w:rPr>
                <w:rFonts w:ascii="微软雅黑" w:hAnsi="微软雅黑" w:eastAsia="微软雅黑" w:cs="微软雅黑"/>
                <w:sz w:val="19"/>
              </w:rPr>
              <w:t>正在观看、阅读或游玩。</w:t>
            </w:r>
          </w:p>
        </w:tc>
      </w:tr>
      <w:tr w14:paraId="31686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90" w:type="dxa"/>
              <w:left w:w="120" w:type="dxa"/>
              <w:bottom w:w="90" w:type="dxa"/>
              <w:right w:w="120" w:type="dxa"/>
            </w:tcMar>
            <w:vAlign w:val="center"/>
          </w:tcPr>
          <w:p w14:paraId="55179F70">
            <w:pPr>
              <w:spacing w:after="0" w:line="276" w:lineRule="auto"/>
              <w:jc w:val="left"/>
            </w:pPr>
            <w:r>
              <w:rPr>
                <w:rFonts w:ascii="微软雅黑" w:hAnsi="微软雅黑" w:eastAsia="微软雅黑" w:cs="微软雅黑"/>
                <w:sz w:val="19"/>
              </w:rPr>
              <w:t>已看</w:t>
            </w:r>
          </w:p>
        </w:tc>
        <w:tc>
          <w:tcPr>
            <w:tcW w:w="7416" w:type="dxa"/>
            <w:tcMar>
              <w:top w:w="90" w:type="dxa"/>
              <w:left w:w="120" w:type="dxa"/>
              <w:bottom w:w="90" w:type="dxa"/>
              <w:right w:w="120" w:type="dxa"/>
            </w:tcMar>
            <w:vAlign w:val="center"/>
          </w:tcPr>
          <w:p w14:paraId="0D8D7F4A">
            <w:pPr>
              <w:spacing w:after="0" w:line="276" w:lineRule="auto"/>
              <w:jc w:val="left"/>
            </w:pPr>
            <w:r>
              <w:rPr>
                <w:rFonts w:ascii="微软雅黑" w:hAnsi="微软雅黑" w:eastAsia="微软雅黑" w:cs="微软雅黑"/>
                <w:sz w:val="19"/>
              </w:rPr>
              <w:t>已经完成，可以填写完成日期和评分。</w:t>
            </w:r>
          </w:p>
        </w:tc>
      </w:tr>
      <w:tr w14:paraId="7E5EC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90" w:type="dxa"/>
              <w:left w:w="120" w:type="dxa"/>
              <w:bottom w:w="90" w:type="dxa"/>
              <w:right w:w="120" w:type="dxa"/>
            </w:tcMar>
            <w:vAlign w:val="center"/>
          </w:tcPr>
          <w:p w14:paraId="0FC11D99">
            <w:pPr>
              <w:spacing w:after="0" w:line="276" w:lineRule="auto"/>
              <w:jc w:val="left"/>
            </w:pPr>
            <w:r>
              <w:rPr>
                <w:rFonts w:ascii="微软雅黑" w:hAnsi="微软雅黑" w:eastAsia="微软雅黑" w:cs="微软雅黑"/>
                <w:sz w:val="19"/>
              </w:rPr>
              <w:t>搁置</w:t>
            </w:r>
          </w:p>
        </w:tc>
        <w:tc>
          <w:tcPr>
            <w:tcW w:w="7416" w:type="dxa"/>
            <w:tcMar>
              <w:top w:w="90" w:type="dxa"/>
              <w:left w:w="120" w:type="dxa"/>
              <w:bottom w:w="90" w:type="dxa"/>
              <w:right w:w="120" w:type="dxa"/>
            </w:tcMar>
            <w:vAlign w:val="center"/>
          </w:tcPr>
          <w:p w14:paraId="7A927C6A">
            <w:pPr>
              <w:spacing w:after="0" w:line="276" w:lineRule="auto"/>
              <w:jc w:val="left"/>
            </w:pPr>
            <w:r>
              <w:rPr>
                <w:rFonts w:ascii="微软雅黑" w:hAnsi="微软雅黑" w:eastAsia="微软雅黑" w:cs="微软雅黑"/>
                <w:sz w:val="19"/>
              </w:rPr>
              <w:t>暂时停止，未来仍可能继续。</w:t>
            </w:r>
          </w:p>
        </w:tc>
      </w:tr>
      <w:tr w14:paraId="22C9F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90" w:type="dxa"/>
              <w:left w:w="120" w:type="dxa"/>
              <w:bottom w:w="90" w:type="dxa"/>
              <w:right w:w="120" w:type="dxa"/>
            </w:tcMar>
            <w:vAlign w:val="center"/>
          </w:tcPr>
          <w:p w14:paraId="201CB285">
            <w:pPr>
              <w:spacing w:after="0" w:line="276" w:lineRule="auto"/>
              <w:jc w:val="left"/>
            </w:pPr>
            <w:r>
              <w:rPr>
                <w:rFonts w:ascii="微软雅黑" w:hAnsi="微软雅黑" w:eastAsia="微软雅黑" w:cs="微软雅黑"/>
                <w:sz w:val="19"/>
              </w:rPr>
              <w:t>弃置</w:t>
            </w:r>
          </w:p>
        </w:tc>
        <w:tc>
          <w:tcPr>
            <w:tcW w:w="7416" w:type="dxa"/>
            <w:tcMar>
              <w:top w:w="90" w:type="dxa"/>
              <w:left w:w="120" w:type="dxa"/>
              <w:bottom w:w="90" w:type="dxa"/>
              <w:right w:w="120" w:type="dxa"/>
            </w:tcMar>
            <w:vAlign w:val="center"/>
          </w:tcPr>
          <w:p w14:paraId="05E493F2">
            <w:pPr>
              <w:spacing w:after="0" w:line="276" w:lineRule="auto"/>
              <w:jc w:val="left"/>
            </w:pPr>
            <w:r>
              <w:rPr>
                <w:rFonts w:ascii="微软雅黑" w:hAnsi="微软雅黑" w:eastAsia="微软雅黑" w:cs="微软雅黑"/>
                <w:sz w:val="19"/>
              </w:rPr>
              <w:t>决定不再继续。部分页面会显示为“弃番”或“抛弃”。</w:t>
            </w:r>
          </w:p>
        </w:tc>
      </w:tr>
      <w:tr w14:paraId="33577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90" w:type="dxa"/>
              <w:left w:w="120" w:type="dxa"/>
              <w:bottom w:w="90" w:type="dxa"/>
              <w:right w:w="120" w:type="dxa"/>
            </w:tcMar>
            <w:vAlign w:val="center"/>
          </w:tcPr>
          <w:p w14:paraId="0A3B9BD9">
            <w:pPr>
              <w:spacing w:after="0" w:line="276" w:lineRule="auto"/>
              <w:jc w:val="left"/>
            </w:pPr>
            <w:r>
              <w:rPr>
                <w:rFonts w:ascii="微软雅黑" w:hAnsi="微软雅黑" w:eastAsia="微软雅黑" w:cs="微软雅黑"/>
                <w:sz w:val="19"/>
              </w:rPr>
              <w:t>想重看</w:t>
            </w:r>
          </w:p>
        </w:tc>
        <w:tc>
          <w:tcPr>
            <w:tcW w:w="7416" w:type="dxa"/>
            <w:tcMar>
              <w:top w:w="90" w:type="dxa"/>
              <w:left w:w="120" w:type="dxa"/>
              <w:bottom w:w="90" w:type="dxa"/>
              <w:right w:w="120" w:type="dxa"/>
            </w:tcMar>
            <w:vAlign w:val="center"/>
          </w:tcPr>
          <w:p w14:paraId="39642B9F">
            <w:pPr>
              <w:spacing w:after="0" w:line="276" w:lineRule="auto"/>
              <w:jc w:val="left"/>
            </w:pPr>
            <w:r>
              <w:rPr>
                <w:rFonts w:ascii="微软雅黑" w:hAnsi="微软雅黑" w:eastAsia="微软雅黑" w:cs="微软雅黑"/>
                <w:sz w:val="19"/>
              </w:rPr>
              <w:t>已经完成，计划以后重新体验。</w:t>
            </w:r>
          </w:p>
        </w:tc>
      </w:tr>
      <w:tr w14:paraId="0DF8F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Mar>
              <w:top w:w="90" w:type="dxa"/>
              <w:left w:w="120" w:type="dxa"/>
              <w:bottom w:w="90" w:type="dxa"/>
              <w:right w:w="120" w:type="dxa"/>
            </w:tcMar>
            <w:vAlign w:val="center"/>
          </w:tcPr>
          <w:p w14:paraId="1F2E61E1">
            <w:pPr>
              <w:spacing w:after="0" w:line="276" w:lineRule="auto"/>
              <w:jc w:val="left"/>
            </w:pPr>
            <w:r>
              <w:rPr>
                <w:rFonts w:ascii="微软雅黑" w:hAnsi="微软雅黑" w:eastAsia="微软雅黑" w:cs="微软雅黑"/>
                <w:sz w:val="19"/>
              </w:rPr>
              <w:t>重看中</w:t>
            </w:r>
          </w:p>
        </w:tc>
        <w:tc>
          <w:tcPr>
            <w:tcW w:w="7416" w:type="dxa"/>
            <w:tcMar>
              <w:top w:w="90" w:type="dxa"/>
              <w:left w:w="120" w:type="dxa"/>
              <w:bottom w:w="90" w:type="dxa"/>
              <w:right w:w="120" w:type="dxa"/>
            </w:tcMar>
            <w:vAlign w:val="center"/>
          </w:tcPr>
          <w:p w14:paraId="1252F51C">
            <w:pPr>
              <w:spacing w:after="0" w:line="276" w:lineRule="auto"/>
              <w:jc w:val="left"/>
            </w:pPr>
            <w:r>
              <w:rPr>
                <w:rFonts w:ascii="微软雅黑" w:hAnsi="微软雅黑" w:eastAsia="微软雅黑" w:cs="微软雅黑"/>
                <w:sz w:val="19"/>
              </w:rPr>
              <w:t>正在第二次或更多次观看、阅读或游玩。</w:t>
            </w:r>
          </w:p>
        </w:tc>
      </w:tr>
    </w:tbl>
    <w:p w14:paraId="5E0DC1B5">
      <w:pPr>
        <w:pStyle w:val="5"/>
      </w:pPr>
      <w:r>
        <w:t>5.3条目档案中保存的内容</w:t>
      </w:r>
    </w:p>
    <w:p w14:paraId="469C07B0">
      <w:r>
        <w:rPr>
          <w:rFonts w:ascii="微软雅黑" w:hAnsi="微软雅黑" w:eastAsia="微软雅黑" w:cs="微软雅黑"/>
        </w:rPr>
        <w:t>作品档案可以保存标题、原名、类型、子类型、状态、日期、年份、封面、公开简介、标签、短评、长评、私人备注、喜欢的角色、喜欢的一集或章节、喜欢的台词、资源路径和评分。</w:t>
      </w:r>
    </w:p>
    <w:p w14:paraId="72C51D61">
      <w:r>
        <w:rPr>
          <w:rFonts w:ascii="微软雅黑" w:hAnsi="微软雅黑" w:eastAsia="微软雅黑" w:cs="微软雅黑"/>
        </w:rPr>
        <w:t>私人备注和本机资源路径只在主人主站使用，不会出现在只读分享或分享站导出的XLSX中。</w:t>
      </w:r>
    </w:p>
    <w:p w14:paraId="1B9B3E8C">
      <w:pPr>
        <w:pStyle w:val="4"/>
      </w:pPr>
      <w:r>
        <w:t>6.新增条目与Bangumi关联</w:t>
      </w:r>
    </w:p>
    <w:p w14:paraId="0BD53DBC">
      <w:pPr>
        <w:pStyle w:val="5"/>
      </w:pPr>
      <w:r>
        <w:t>6.1优先搜索Bangumi</w:t>
      </w:r>
    </w:p>
    <w:p w14:paraId="0ACD0948">
      <w:r>
        <w:rPr>
          <w:rFonts w:ascii="微软雅黑" w:hAnsi="微软雅黑" w:eastAsia="微软雅黑" w:cs="微软雅黑"/>
        </w:rPr>
        <w:t>新增条目时先搜索Bangumi，可以减少手工输入，并自动获得公开标题、封面、首播或发售日期、简介、公共评分、排名、评分人数和标签。搜索中文名没有结果时，可以尝试日文名、英文名或原名。</w:t>
      </w:r>
    </w:p>
    <w:p>
      <w:r>
        <w:rPr>
          <w:rFonts w:ascii="微软雅黑" w:hAnsi="微软雅黑" w:eastAsia="微软雅黑" w:cs="微软雅黑"/>
        </w:rPr>
        <w:t>搜索分类旁的“固定”按钮可以把当前分类保存为默认值；新增条目、Bangumi排行和公开搜索共用该选择，刷新页面或重新启动后仍会保留。</w:t>
      </w:r>
    </w:p>
    <w:p w14:paraId="181E4BA2">
      <w:r>
        <w:rPr>
          <w:rFonts w:ascii="微软雅黑" w:hAnsi="微软雅黑" w:eastAsia="微软雅黑" w:cs="微软雅黑"/>
        </w:rPr>
        <w:t>同名作品可能有不同季度、续作、剧场版或不同载体。选择前要核对封面、年份、类型和副标题，避免关联到错误条目。</w:t>
      </w:r>
    </w:p>
    <w:p w14:paraId="630C954C">
      <w:pPr>
        <w:pStyle w:val="5"/>
      </w:pPr>
      <w:r>
        <w:t>6.2手工录入</w:t>
      </w:r>
    </w:p>
    <w:p w14:paraId="1CBAA2AC">
      <w:r>
        <w:rPr>
          <w:rFonts w:ascii="微软雅黑" w:hAnsi="微软雅黑" w:eastAsia="微软雅黑" w:cs="微软雅黑"/>
        </w:rPr>
        <w:t>没有Bangumi条目、网络暂时不可用或只想保存私人记录时，可以完全手工建立作品。以后仍可进入Bangumi页面补充关联。</w:t>
      </w:r>
    </w:p>
    <w:p w14:paraId="5CF4BA05">
      <w:pPr>
        <w:pStyle w:val="5"/>
      </w:pPr>
      <w:r>
        <w:t>6.3 Bangumi只提供公开资料</w:t>
      </w:r>
    </w:p>
    <w:p w14:paraId="13272344">
      <w:pPr>
        <w:numPr>
          <w:ilvl w:val="0"/>
          <w:numId w:val="7"/>
        </w:numPr>
      </w:pPr>
      <w:r>
        <w:rPr>
          <w:rFonts w:ascii="微软雅黑" w:hAnsi="微软雅黑" w:eastAsia="微软雅黑" w:cs="微软雅黑"/>
        </w:rPr>
        <w:t>Yang-gumi不要求登录Bangumi，也不会写入你的Bangumi收藏。</w:t>
      </w:r>
    </w:p>
    <w:p w14:paraId="49068FDB">
      <w:pPr>
        <w:numPr>
          <w:ilvl w:val="0"/>
          <w:numId w:val="7"/>
        </w:numPr>
      </w:pPr>
      <w:r>
        <w:rPr>
          <w:rFonts w:ascii="微软雅黑" w:hAnsi="微软雅黑" w:eastAsia="微软雅黑" w:cs="微软雅黑"/>
        </w:rPr>
        <w:t>刷新公开资料不会覆盖个人评分、私人笔记、观看状态和自建标签。</w:t>
      </w:r>
    </w:p>
    <w:p w14:paraId="36189910">
      <w:pPr>
        <w:numPr>
          <w:ilvl w:val="0"/>
          <w:numId w:val="7"/>
        </w:numPr>
      </w:pPr>
      <w:r>
        <w:rPr>
          <w:rFonts w:ascii="微软雅黑" w:hAnsi="微软雅黑" w:eastAsia="微软雅黑" w:cs="微软雅黑"/>
        </w:rPr>
        <w:t>公共评分、排名和封面可能随Bangumi数据变化；个人内容仍以本地数据库为准。</w:t>
      </w:r>
    </w:p>
    <w:p w14:paraId="1179BF80">
      <w:pPr>
        <w:pStyle w:val="4"/>
      </w:pPr>
      <w:r>
        <w:t>7.评分体系</w:t>
      </w:r>
    </w:p>
    <w:p w14:paraId="05502A59">
      <w:pPr>
        <w:pStyle w:val="5"/>
      </w:pPr>
      <w:r>
        <w:t>7.1自动综合评分与手动总评分</w:t>
      </w:r>
    </w:p>
    <w:p w14:paraId="0966B732">
      <w:r>
        <w:rPr>
          <w:rFonts w:ascii="微软雅黑" w:hAnsi="微软雅黑" w:eastAsia="微软雅黑" w:cs="微软雅黑"/>
        </w:rPr>
        <w:t>每部作品可以选择“自动综合评分”或“手动总评分”。自动模式根据各评分小项目和当前评分设置计算总分；手动模式允许直接输入0至10分的总评分。</w:t>
      </w:r>
    </w:p>
    <w:p w14:paraId="4C33021A">
      <w:pPr>
        <w:numPr>
          <w:ilvl w:val="0"/>
          <w:numId w:val="7"/>
        </w:numPr>
      </w:pPr>
      <w:r>
        <w:rPr>
          <w:rFonts w:ascii="微软雅黑" w:hAnsi="微软雅黑" w:eastAsia="微软雅黑" w:cs="微软雅黑"/>
        </w:rPr>
        <w:t>自动模式：修改任一评分小项目后，总评分会重新计算。</w:t>
      </w:r>
    </w:p>
    <w:p w14:paraId="35CC19FC">
      <w:pPr>
        <w:numPr>
          <w:ilvl w:val="0"/>
          <w:numId w:val="7"/>
        </w:numPr>
      </w:pPr>
      <w:r>
        <w:rPr>
          <w:rFonts w:ascii="微软雅黑" w:hAnsi="微软雅黑" w:eastAsia="微软雅黑" w:cs="微软雅黑"/>
        </w:rPr>
        <w:t>手动模式：修改评分小项目仍会保存，但不会改变手工填写的总评分。</w:t>
      </w:r>
    </w:p>
    <w:p w14:paraId="1D04C1B7">
      <w:pPr>
        <w:numPr>
          <w:ilvl w:val="0"/>
          <w:numId w:val="7"/>
        </w:numPr>
      </w:pPr>
      <w:r>
        <w:rPr>
          <w:rFonts w:ascii="微软雅黑" w:hAnsi="微软雅黑" w:eastAsia="微软雅黑" w:cs="微软雅黑"/>
        </w:rPr>
        <w:t>评分设置改变后，只会重新计算自动模式条目，手动总评分保持原值。</w:t>
      </w:r>
    </w:p>
    <w:p w14:paraId="4024AD63">
      <w:pPr>
        <w:pStyle w:val="5"/>
      </w:pPr>
      <w:r>
        <w:t>7.2默认分组和占比</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4"/>
        <w:gridCol w:w="1224"/>
        <w:gridCol w:w="4608"/>
        <w:gridCol w:w="1944"/>
      </w:tblGrid>
      <w:tr w14:paraId="2788A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84" w:type="dxa"/>
            <w:shd w:val="clear" w:color="auto" w:fill="E8EEF5"/>
            <w:tcMar>
              <w:top w:w="90" w:type="dxa"/>
              <w:left w:w="120" w:type="dxa"/>
              <w:bottom w:w="90" w:type="dxa"/>
              <w:right w:w="120" w:type="dxa"/>
            </w:tcMar>
            <w:vAlign w:val="center"/>
          </w:tcPr>
          <w:p w14:paraId="0A374C9C">
            <w:pPr>
              <w:spacing w:after="0"/>
              <w:jc w:val="center"/>
            </w:pPr>
            <w:r>
              <w:rPr>
                <w:rFonts w:ascii="微软雅黑" w:hAnsi="微软雅黑" w:eastAsia="微软雅黑" w:cs="微软雅黑"/>
                <w:b/>
                <w:color w:val="203748"/>
                <w:sz w:val="20"/>
              </w:rPr>
              <w:t>分组</w:t>
            </w:r>
          </w:p>
        </w:tc>
        <w:tc>
          <w:tcPr>
            <w:tcW w:w="1224" w:type="dxa"/>
            <w:shd w:val="clear" w:color="auto" w:fill="E8EEF5"/>
            <w:tcMar>
              <w:top w:w="90" w:type="dxa"/>
              <w:left w:w="120" w:type="dxa"/>
              <w:bottom w:w="90" w:type="dxa"/>
              <w:right w:w="120" w:type="dxa"/>
            </w:tcMar>
            <w:vAlign w:val="center"/>
          </w:tcPr>
          <w:p w14:paraId="0FBD661C">
            <w:pPr>
              <w:spacing w:after="0"/>
              <w:jc w:val="center"/>
            </w:pPr>
            <w:r>
              <w:rPr>
                <w:rFonts w:ascii="微软雅黑" w:hAnsi="微软雅黑" w:eastAsia="微软雅黑" w:cs="微软雅黑"/>
                <w:b/>
                <w:color w:val="203748"/>
                <w:sz w:val="20"/>
              </w:rPr>
              <w:t>最高贡献</w:t>
            </w:r>
          </w:p>
        </w:tc>
        <w:tc>
          <w:tcPr>
            <w:tcW w:w="4608" w:type="dxa"/>
            <w:shd w:val="clear" w:color="auto" w:fill="E8EEF5"/>
            <w:tcMar>
              <w:top w:w="90" w:type="dxa"/>
              <w:left w:w="120" w:type="dxa"/>
              <w:bottom w:w="90" w:type="dxa"/>
              <w:right w:w="120" w:type="dxa"/>
            </w:tcMar>
            <w:vAlign w:val="center"/>
          </w:tcPr>
          <w:p w14:paraId="67327BC7">
            <w:pPr>
              <w:spacing w:after="0"/>
              <w:jc w:val="center"/>
            </w:pPr>
            <w:r>
              <w:rPr>
                <w:rFonts w:ascii="微软雅黑" w:hAnsi="微软雅黑" w:eastAsia="微软雅黑" w:cs="微软雅黑"/>
                <w:b/>
                <w:color w:val="203748"/>
                <w:sz w:val="20"/>
              </w:rPr>
              <w:t>默认项目与组内占比</w:t>
            </w:r>
          </w:p>
        </w:tc>
        <w:tc>
          <w:tcPr>
            <w:tcW w:w="1944" w:type="dxa"/>
            <w:shd w:val="clear" w:color="auto" w:fill="E8EEF5"/>
            <w:tcMar>
              <w:top w:w="90" w:type="dxa"/>
              <w:left w:w="120" w:type="dxa"/>
              <w:bottom w:w="90" w:type="dxa"/>
              <w:right w:w="120" w:type="dxa"/>
            </w:tcMar>
            <w:vAlign w:val="center"/>
          </w:tcPr>
          <w:p w14:paraId="3A4DB729">
            <w:pPr>
              <w:spacing w:after="0"/>
              <w:jc w:val="center"/>
            </w:pPr>
            <w:r>
              <w:rPr>
                <w:rFonts w:ascii="微软雅黑" w:hAnsi="微软雅黑" w:eastAsia="微软雅黑" w:cs="微软雅黑"/>
                <w:b/>
                <w:color w:val="203748"/>
                <w:sz w:val="20"/>
              </w:rPr>
              <w:t>用途</w:t>
            </w:r>
          </w:p>
        </w:tc>
      </w:tr>
      <w:tr w14:paraId="4FACB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Mar>
              <w:top w:w="90" w:type="dxa"/>
              <w:left w:w="120" w:type="dxa"/>
              <w:bottom w:w="90" w:type="dxa"/>
              <w:right w:w="120" w:type="dxa"/>
            </w:tcMar>
            <w:vAlign w:val="center"/>
          </w:tcPr>
          <w:p w14:paraId="342033B6">
            <w:pPr>
              <w:spacing w:after="0" w:line="276" w:lineRule="auto"/>
              <w:jc w:val="center"/>
            </w:pPr>
            <w:r>
              <w:rPr>
                <w:rFonts w:ascii="微软雅黑" w:hAnsi="微软雅黑" w:eastAsia="微软雅黑" w:cs="微软雅黑"/>
                <w:sz w:val="19"/>
              </w:rPr>
              <w:t>作品本体</w:t>
            </w:r>
          </w:p>
        </w:tc>
        <w:tc>
          <w:tcPr>
            <w:tcW w:w="1224" w:type="dxa"/>
            <w:tcMar>
              <w:top w:w="90" w:type="dxa"/>
              <w:left w:w="120" w:type="dxa"/>
              <w:bottom w:w="90" w:type="dxa"/>
              <w:right w:w="120" w:type="dxa"/>
            </w:tcMar>
            <w:vAlign w:val="center"/>
          </w:tcPr>
          <w:p w14:paraId="328B2D5B">
            <w:pPr>
              <w:spacing w:after="0" w:line="276" w:lineRule="auto"/>
              <w:jc w:val="center"/>
            </w:pPr>
            <w:r>
              <w:rPr>
                <w:rFonts w:ascii="微软雅黑" w:hAnsi="微软雅黑" w:eastAsia="微软雅黑" w:cs="微软雅黑"/>
                <w:sz w:val="19"/>
              </w:rPr>
              <w:t>9.0</w:t>
            </w:r>
          </w:p>
        </w:tc>
        <w:tc>
          <w:tcPr>
            <w:tcW w:w="4608" w:type="dxa"/>
            <w:tcMar>
              <w:top w:w="90" w:type="dxa"/>
              <w:left w:w="120" w:type="dxa"/>
              <w:bottom w:w="90" w:type="dxa"/>
              <w:right w:w="120" w:type="dxa"/>
            </w:tcMar>
            <w:vAlign w:val="center"/>
          </w:tcPr>
          <w:p w14:paraId="7CB09E9D">
            <w:pPr>
              <w:spacing w:after="0" w:line="276" w:lineRule="auto"/>
              <w:jc w:val="left"/>
            </w:pPr>
            <w:r>
              <w:rPr>
                <w:rFonts w:ascii="微软雅黑" w:hAnsi="微软雅黑" w:eastAsia="微软雅黑" w:cs="微软雅黑"/>
                <w:sz w:val="19"/>
              </w:rPr>
              <w:t>剧情40%；角色塑造15%；作画/摄影20%；演出10%；音乐/配音10%；节奏5%</w:t>
            </w:r>
          </w:p>
        </w:tc>
        <w:tc>
          <w:tcPr>
            <w:tcW w:w="1944" w:type="dxa"/>
            <w:tcMar>
              <w:top w:w="90" w:type="dxa"/>
              <w:left w:w="120" w:type="dxa"/>
              <w:bottom w:w="90" w:type="dxa"/>
              <w:right w:w="120" w:type="dxa"/>
            </w:tcMar>
            <w:vAlign w:val="center"/>
          </w:tcPr>
          <w:p w14:paraId="2068405C">
            <w:pPr>
              <w:spacing w:after="0" w:line="276" w:lineRule="auto"/>
              <w:jc w:val="center"/>
            </w:pPr>
            <w:r>
              <w:rPr>
                <w:rFonts w:ascii="微软雅黑" w:hAnsi="微软雅黑" w:eastAsia="微软雅黑" w:cs="微软雅黑"/>
                <w:sz w:val="19"/>
              </w:rPr>
              <w:t>构成主要分数</w:t>
            </w:r>
          </w:p>
        </w:tc>
      </w:tr>
      <w:tr w14:paraId="6FC08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Mar>
              <w:top w:w="90" w:type="dxa"/>
              <w:left w:w="120" w:type="dxa"/>
              <w:bottom w:w="90" w:type="dxa"/>
              <w:right w:w="120" w:type="dxa"/>
            </w:tcMar>
            <w:vAlign w:val="center"/>
          </w:tcPr>
          <w:p w14:paraId="66DAA47F">
            <w:pPr>
              <w:spacing w:after="0" w:line="276" w:lineRule="auto"/>
              <w:jc w:val="center"/>
            </w:pPr>
            <w:r>
              <w:rPr>
                <w:rFonts w:ascii="微软雅黑" w:hAnsi="微软雅黑" w:eastAsia="微软雅黑" w:cs="微软雅黑"/>
                <w:sz w:val="19"/>
              </w:rPr>
              <w:t>个人感受</w:t>
            </w:r>
          </w:p>
        </w:tc>
        <w:tc>
          <w:tcPr>
            <w:tcW w:w="1224" w:type="dxa"/>
            <w:tcMar>
              <w:top w:w="90" w:type="dxa"/>
              <w:left w:w="120" w:type="dxa"/>
              <w:bottom w:w="90" w:type="dxa"/>
              <w:right w:w="120" w:type="dxa"/>
            </w:tcMar>
            <w:vAlign w:val="center"/>
          </w:tcPr>
          <w:p w14:paraId="13DFDFA9">
            <w:pPr>
              <w:spacing w:after="0" w:line="276" w:lineRule="auto"/>
              <w:jc w:val="center"/>
            </w:pPr>
            <w:r>
              <w:rPr>
                <w:rFonts w:ascii="微软雅黑" w:hAnsi="微软雅黑" w:eastAsia="微软雅黑" w:cs="微软雅黑"/>
                <w:sz w:val="19"/>
              </w:rPr>
              <w:t>0.7</w:t>
            </w:r>
          </w:p>
        </w:tc>
        <w:tc>
          <w:tcPr>
            <w:tcW w:w="4608" w:type="dxa"/>
            <w:tcMar>
              <w:top w:w="90" w:type="dxa"/>
              <w:left w:w="120" w:type="dxa"/>
              <w:bottom w:w="90" w:type="dxa"/>
              <w:right w:w="120" w:type="dxa"/>
            </w:tcMar>
            <w:vAlign w:val="center"/>
          </w:tcPr>
          <w:p w14:paraId="6E673589">
            <w:pPr>
              <w:spacing w:after="0" w:line="276" w:lineRule="auto"/>
              <w:jc w:val="left"/>
            </w:pPr>
            <w:r>
              <w:rPr>
                <w:rFonts w:ascii="微软雅黑" w:hAnsi="微软雅黑" w:eastAsia="微软雅黑" w:cs="微软雅黑"/>
                <w:sz w:val="19"/>
              </w:rPr>
              <w:t>个人偏爱40%；重看/重玩价值20%；情绪后劲20%；独特性10%；氛围感10%</w:t>
            </w:r>
          </w:p>
        </w:tc>
        <w:tc>
          <w:tcPr>
            <w:tcW w:w="1944" w:type="dxa"/>
            <w:tcMar>
              <w:top w:w="90" w:type="dxa"/>
              <w:left w:w="120" w:type="dxa"/>
              <w:bottom w:w="90" w:type="dxa"/>
              <w:right w:w="120" w:type="dxa"/>
            </w:tcMar>
            <w:vAlign w:val="center"/>
          </w:tcPr>
          <w:p w14:paraId="6CD51FEC">
            <w:pPr>
              <w:spacing w:after="0" w:line="276" w:lineRule="auto"/>
              <w:jc w:val="center"/>
            </w:pPr>
            <w:r>
              <w:rPr>
                <w:rFonts w:ascii="微软雅黑" w:hAnsi="微软雅黑" w:eastAsia="微软雅黑" w:cs="微软雅黑"/>
                <w:sz w:val="19"/>
              </w:rPr>
              <w:t>补充个人体验</w:t>
            </w:r>
          </w:p>
        </w:tc>
      </w:tr>
      <w:tr w14:paraId="0FC87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Mar>
              <w:top w:w="90" w:type="dxa"/>
              <w:left w:w="120" w:type="dxa"/>
              <w:bottom w:w="90" w:type="dxa"/>
              <w:right w:w="120" w:type="dxa"/>
            </w:tcMar>
            <w:vAlign w:val="center"/>
          </w:tcPr>
          <w:p w14:paraId="244B0735">
            <w:pPr>
              <w:spacing w:after="0" w:line="276" w:lineRule="auto"/>
              <w:jc w:val="center"/>
            </w:pPr>
            <w:r>
              <w:rPr>
                <w:rFonts w:ascii="微软雅黑" w:hAnsi="微软雅黑" w:eastAsia="微软雅黑" w:cs="微软雅黑"/>
                <w:sz w:val="19"/>
              </w:rPr>
              <w:t>时代加权</w:t>
            </w:r>
          </w:p>
        </w:tc>
        <w:tc>
          <w:tcPr>
            <w:tcW w:w="1224" w:type="dxa"/>
            <w:tcMar>
              <w:top w:w="90" w:type="dxa"/>
              <w:left w:w="120" w:type="dxa"/>
              <w:bottom w:w="90" w:type="dxa"/>
              <w:right w:w="120" w:type="dxa"/>
            </w:tcMar>
            <w:vAlign w:val="center"/>
          </w:tcPr>
          <w:p w14:paraId="6EEC198C">
            <w:pPr>
              <w:spacing w:after="0" w:line="276" w:lineRule="auto"/>
              <w:jc w:val="center"/>
            </w:pPr>
            <w:r>
              <w:rPr>
                <w:rFonts w:ascii="微软雅黑" w:hAnsi="微软雅黑" w:eastAsia="微软雅黑" w:cs="微软雅黑"/>
                <w:sz w:val="19"/>
              </w:rPr>
              <w:t>0.3</w:t>
            </w:r>
          </w:p>
        </w:tc>
        <w:tc>
          <w:tcPr>
            <w:tcW w:w="4608" w:type="dxa"/>
            <w:tcMar>
              <w:top w:w="90" w:type="dxa"/>
              <w:left w:w="120" w:type="dxa"/>
              <w:bottom w:w="90" w:type="dxa"/>
              <w:right w:w="120" w:type="dxa"/>
            </w:tcMar>
            <w:vAlign w:val="center"/>
          </w:tcPr>
          <w:p w14:paraId="34C4E20E">
            <w:pPr>
              <w:spacing w:after="0" w:line="276" w:lineRule="auto"/>
              <w:jc w:val="left"/>
            </w:pPr>
            <w:r>
              <w:rPr>
                <w:rFonts w:ascii="微软雅黑" w:hAnsi="微软雅黑" w:eastAsia="微软雅黑" w:cs="微软雅黑"/>
                <w:sz w:val="19"/>
              </w:rPr>
              <w:t>影响力60%；开创性40%</w:t>
            </w:r>
          </w:p>
        </w:tc>
        <w:tc>
          <w:tcPr>
            <w:tcW w:w="1944" w:type="dxa"/>
            <w:tcMar>
              <w:top w:w="90" w:type="dxa"/>
              <w:left w:w="120" w:type="dxa"/>
              <w:bottom w:w="90" w:type="dxa"/>
              <w:right w:w="120" w:type="dxa"/>
            </w:tcMar>
            <w:vAlign w:val="center"/>
          </w:tcPr>
          <w:p w14:paraId="0BF05F46">
            <w:pPr>
              <w:spacing w:after="0" w:line="276" w:lineRule="auto"/>
              <w:jc w:val="center"/>
            </w:pPr>
            <w:r>
              <w:rPr>
                <w:rFonts w:ascii="微软雅黑" w:hAnsi="微软雅黑" w:eastAsia="微软雅黑" w:cs="微软雅黑"/>
                <w:sz w:val="19"/>
              </w:rPr>
              <w:t>补充历史地位</w:t>
            </w:r>
          </w:p>
        </w:tc>
      </w:tr>
    </w:tbl>
    <w:p w14:paraId="2FD57A52">
      <w:r>
        <w:rPr>
          <w:rFonts w:ascii="微软雅黑" w:hAnsi="微软雅黑" w:eastAsia="微软雅黑" w:cs="微软雅黑"/>
        </w:rPr>
        <w:t>每个小项目按0至10分填写。作品本体先按组内占比求平均，再换算到最高9.0分；个人感受换算到最高0.7分；时代加权换算到最高0.3分。</w:t>
      </w:r>
    </w:p>
    <w:p w14:paraId="748EFD12">
      <w:r>
        <w:rPr>
          <w:rFonts w:ascii="微软雅黑" w:hAnsi="微软雅黑" w:eastAsia="微软雅黑" w:cs="微软雅黑"/>
        </w:rPr>
        <w:t>时代加权只在作品具有足够公开评分人数时出现，默认门槛为超过3000人。没有填写时代项目时，不会强行补分。</w:t>
      </w:r>
    </w:p>
    <w:p w14:paraId="44A2251D">
      <w:pPr>
        <w:pStyle w:val="5"/>
      </w:pPr>
      <w:r>
        <w:t>7.3偏科惩罚</w:t>
      </w:r>
    </w:p>
    <w:p w14:paraId="22ABE0B3">
      <w:r>
        <w:rPr>
          <w:rFonts w:ascii="微软雅黑" w:hAnsi="微软雅黑" w:eastAsia="微软雅黑" w:cs="微软雅黑"/>
        </w:rPr>
        <w:t>作品本体中最高小项目与最低小项目差距过大时，会出现偏科惩罚输入项，用来避免一项特别突出掩盖其他明显短板。差距超过2.5、3.0、3.5时，允许扣除的上限会逐步增加，最高不超过2.0分。</w:t>
      </w:r>
    </w:p>
    <w:p w14:paraId="3CB89AB8">
      <w:r>
        <w:rPr>
          <w:rFonts w:ascii="微软雅黑" w:hAnsi="微软雅黑" w:eastAsia="微软雅黑" w:cs="微软雅黑"/>
        </w:rPr>
        <w:t>偏科惩罚本身也按0至10填写，再按当前允许上限换算为实际扣分。最终自动总分不会低于0，也不会高于10。</w:t>
      </w:r>
    </w:p>
    <w:p w14:paraId="090A6443">
      <w:pPr>
        <w:pStyle w:val="5"/>
      </w:pPr>
      <w:r>
        <w:t>7.4修改评分规则</w:t>
      </w:r>
    </w:p>
    <w:p w14:paraId="01B28CA7">
      <w:r>
        <w:rPr>
          <w:rFonts w:ascii="微软雅黑" w:hAnsi="微软雅黑" w:eastAsia="微软雅黑" w:cs="微软雅黑"/>
        </w:rPr>
        <w:t>评分设置允许调整三组上限、项目占比、项目名称，也可以增加、删除或恢复评分维度。每组项目占比应共同表达这一组内部的重要程度。保存后，网站会重新计算全部自动模式条目。</w:t>
      </w:r>
    </w:p>
    <w:p w14:paraId="748DD159">
      <w:pPr>
        <w:pBdr>
          <w:left w:val="single" w:color="C38B00" w:sz="22" w:space="8"/>
        </w:pBdr>
        <w:shd w:val="clear" w:fill="FFF7E0"/>
        <w:spacing w:before="120" w:after="180" w:line="300" w:lineRule="auto"/>
        <w:ind w:left="173" w:right="173"/>
      </w:pPr>
      <w:r>
        <w:rPr>
          <w:rFonts w:ascii="微软雅黑" w:hAnsi="微软雅黑" w:eastAsia="微软雅黑" w:cs="微软雅黑"/>
          <w:b/>
          <w:color w:val="203748"/>
        </w:rPr>
        <w:t>建议：</w:t>
      </w:r>
      <w:r>
        <w:rPr>
          <w:rFonts w:ascii="微软雅黑" w:hAnsi="微软雅黑" w:eastAsia="微软雅黑" w:cs="微软雅黑"/>
          <w:color w:val="111111"/>
        </w:rPr>
        <w:t>如果已经录入大量作品，改规则前先备份数据库。先在少量熟悉作品上观察新规则是否符合直觉，再决定是否长期使用。</w:t>
      </w:r>
    </w:p>
    <w:p w14:paraId="56CBFFE3">
      <w:pPr>
        <w:pStyle w:val="4"/>
      </w:pPr>
      <w:r>
        <w:t>8.排行榜与评分对比</w:t>
      </w:r>
    </w:p>
    <w:p w14:paraId="2E162691">
      <w:pPr>
        <w:pStyle w:val="5"/>
      </w:pPr>
      <w:r>
        <w:t>8.1排行榜</w:t>
      </w:r>
    </w:p>
    <w:p w14:paraId="10CF7EAC">
      <w:r>
        <w:rPr>
          <w:rFonts w:ascii="微软雅黑" w:hAnsi="微软雅黑" w:eastAsia="微软雅黑" w:cs="微软雅黑"/>
        </w:rPr>
        <w:t>排行榜可以按我的总评分、个人偏爱、重看或重玩价值、氛围感、情绪后劲、剧情、角色塑造、作画或摄影、演出、音乐或配音、节奏、独特性、影响力和开创性查看作品顺序。</w:t>
      </w:r>
    </w:p>
    <w:p w14:paraId="099B588A">
      <w:r>
        <w:rPr>
          <w:rFonts w:ascii="微软雅黑" w:hAnsi="微软雅黑" w:eastAsia="微软雅黑" w:cs="微软雅黑"/>
        </w:rPr>
        <w:t>也可以查看Bangumi公共评分、排名、评分人数、最近完成和最近添加，并按类型、状态和标签进一步缩小范围。</w:t>
      </w:r>
    </w:p>
    <w:p w14:paraId="58CE0EBE">
      <w:pPr>
        <w:pStyle w:val="5"/>
      </w:pPr>
      <w:r>
        <w:t>8.2评分对比</w:t>
      </w:r>
    </w:p>
    <w:p w14:paraId="10680B55">
      <w:r>
        <w:rPr>
          <w:rFonts w:ascii="微软雅黑" w:hAnsi="微软雅黑" w:eastAsia="微软雅黑" w:cs="微软雅黑"/>
        </w:rPr>
        <w:t>评分对比顶部以紧凑总览显示已对比数量、我的均分、Bangumi均分、平均差值和平均评分人数；类型、状态和标签放在“筛选对比范围”中按需展开。</w:t>
      </w:r>
    </w:p>
    <w:p>
      <w:r>
        <w:rPr>
          <w:rFonts w:ascii="微软雅黑" w:hAnsi="微软雅黑" w:eastAsia="微软雅黑" w:cs="微软雅黑"/>
        </w:rPr>
        <w:t>“全部”“偏高”“偏低”“接近”是互斥按钮，并显示各组数量。偏高表示差值大于 0.5，偏低表示差值小于 -0.5，接近表示差值位于 -0.5 至 0.5 且包含边界；缺少完整个人分或 Bangumi 分的作品不会进入这三个差值组。</w:t>
      </w:r>
    </w:p>
    <w:p w14:paraId="762C9513">
      <w:r>
        <w:rPr>
          <w:rFonts w:ascii="微软雅黑" w:hAnsi="微软雅黑" w:eastAsia="微软雅黑" w:cs="微软雅黑"/>
        </w:rPr>
        <w:t>差值只用来观察个人口味，不代表谁的评分正确。某些作品的评分人数、年代和受众差异很大，比较时应结合条目背景理解。</w:t>
      </w:r>
    </w:p>
    <w:p w14:paraId="5550491E">
      <w:pPr>
        <w:pStyle w:val="5"/>
      </w:pPr>
      <w:r>
        <w:t>8.3分项评分校准台</w:t>
      </w:r>
    </w:p>
    <w:p w14:paraId="11ECC96B">
      <w:r>
        <w:rPr>
          <w:rFonts w:ascii="微软雅黑" w:hAnsi="微软雅黑" w:eastAsia="微软雅黑" w:cs="微软雅黑"/>
        </w:rPr>
        <w:t>分项评分校准台用于把所有作品的同一个小项目放到同一画面中比较。例如选择“剧情”，就可以按剧情从高到低或从低到高排列，直观看出不同作品之间的差距，减少不同时间评分时出现标准不一致。上方评分差按钮会同时筛选这一列表。</w:t>
      </w:r>
    </w:p>
    <w:p>
      <w:pPr>
        <w:numPr>
          <w:ilvl w:val="0"/>
          <w:numId w:val="7"/>
        </w:numPr>
      </w:pPr>
      <w:r>
        <w:rPr>
          <w:rFonts w:ascii="微软雅黑" w:hAnsi="微软雅黑" w:eastAsia="微软雅黑" w:cs="微软雅黑"/>
        </w:rPr>
        <w:t>评分差筛选：选择“全部”“偏高”“偏低”或“接近”后，分项列表立即更新并自动回到第1页。</w:t>
      </w:r>
    </w:p>
    <w:p w14:paraId="472B0C09">
      <w:pPr>
        <w:numPr>
          <w:ilvl w:val="0"/>
          <w:numId w:val="7"/>
        </w:numPr>
      </w:pPr>
      <w:r>
        <w:rPr>
          <w:rFonts w:ascii="微软雅黑" w:hAnsi="微软雅黑" w:eastAsia="微软雅黑" w:cs="微软雅黑"/>
        </w:rPr>
        <w:t>评分小项目：选择剧情、角色塑造、作画或摄影等当前评分维度。</w:t>
      </w:r>
    </w:p>
    <w:p w14:paraId="4688C40C">
      <w:pPr>
        <w:numPr>
          <w:ilvl w:val="0"/>
          <w:numId w:val="7"/>
        </w:numPr>
      </w:pPr>
      <w:r>
        <w:rPr>
          <w:rFonts w:ascii="微软雅黑" w:hAnsi="微软雅黑" w:eastAsia="微软雅黑" w:cs="微软雅黑"/>
        </w:rPr>
        <w:t>分项排序：选择从高到低或从低到高。</w:t>
      </w:r>
    </w:p>
    <w:p w14:paraId="0EF0626E">
      <w:pPr>
        <w:numPr>
          <w:ilvl w:val="0"/>
          <w:numId w:val="7"/>
        </w:numPr>
      </w:pPr>
      <w:r>
        <w:rPr>
          <w:rFonts w:ascii="微软雅黑" w:hAnsi="微软雅黑" w:eastAsia="微软雅黑" w:cs="微软雅黑"/>
        </w:rPr>
        <w:t>分项每页：默认每页24部，也可以切换为6部或12部。</w:t>
      </w:r>
    </w:p>
    <w:p w14:paraId="39597B58">
      <w:pPr>
        <w:numPr>
          <w:ilvl w:val="0"/>
          <w:numId w:val="7"/>
        </w:numPr>
      </w:pPr>
      <w:r>
        <w:rPr>
          <w:rFonts w:ascii="微软雅黑" w:hAnsi="微软雅黑" w:eastAsia="微软雅黑" w:cs="微软雅黑"/>
        </w:rPr>
        <w:t>页面会显示当前小项目分数、与本项平均值的差距和作品总评分。</w:t>
      </w:r>
    </w:p>
    <w:p w14:paraId="353A6130">
      <w:r>
        <w:rPr>
          <w:rFonts w:ascii="微软雅黑" w:hAnsi="微软雅黑" w:eastAsia="微软雅黑" w:cs="微软雅黑"/>
        </w:rPr>
        <w:t>主人主站可以在每部作品右侧只修改当前选择的小项目，然后点击“应用到整部番剧”或“应用到整部作品”。自动总评分会立即重新计算；手动总评分保持不变。分享站只能查看和打开档案，不能修改。</w:t>
      </w:r>
    </w:p>
    <w:p w14:paraId="2BB7137B">
      <w:pPr>
        <w:pStyle w:val="4"/>
      </w:pPr>
      <w:r>
        <w:t>9.标签筛选</w:t>
      </w:r>
    </w:p>
    <w:p w14:paraId="102849CF">
      <w:r>
        <w:rPr>
          <w:rFonts w:ascii="微软雅黑" w:hAnsi="微软雅黑" w:eastAsia="微软雅黑" w:cs="微软雅黑"/>
        </w:rPr>
        <w:t>标签筛选把自建标签和Bangumi标签整理成可浏览的索引。可以按标签分类、作品数量、个人平均分或名称查找，再进入标签作品页查看对应作品。</w:t>
      </w:r>
    </w:p>
    <w:p w14:paraId="2EFD1CD4">
      <w:pPr>
        <w:numPr>
          <w:ilvl w:val="0"/>
          <w:numId w:val="7"/>
        </w:numPr>
      </w:pPr>
      <w:r>
        <w:rPr>
          <w:rFonts w:ascii="微软雅黑" w:hAnsi="微软雅黑" w:eastAsia="微软雅黑" w:cs="微软雅黑"/>
        </w:rPr>
        <w:t>自建标签适合记录自己的观感、偏好、角色类型或主题。</w:t>
      </w:r>
    </w:p>
    <w:p w14:paraId="341B7263">
      <w:pPr>
        <w:numPr>
          <w:ilvl w:val="0"/>
          <w:numId w:val="7"/>
        </w:numPr>
      </w:pPr>
      <w:r>
        <w:rPr>
          <w:rFonts w:ascii="微软雅黑" w:hAnsi="微软雅黑" w:eastAsia="微软雅黑" w:cs="微软雅黑"/>
        </w:rPr>
        <w:t>Bangumi标签适合补充公开题材和作品属性。</w:t>
      </w:r>
    </w:p>
    <w:p w14:paraId="7EBF9C9E">
      <w:pPr>
        <w:numPr>
          <w:ilvl w:val="0"/>
          <w:numId w:val="7"/>
        </w:numPr>
      </w:pPr>
      <w:r>
        <w:rPr>
          <w:rFonts w:ascii="微软雅黑" w:hAnsi="微软雅黑" w:eastAsia="微软雅黑" w:cs="微软雅黑"/>
        </w:rPr>
        <w:t>同一作品可以有多个标签；筛选时可以匹配任意一个所选标签。</w:t>
      </w:r>
    </w:p>
    <w:p w14:paraId="438953C2">
      <w:r>
        <w:rPr>
          <w:rFonts w:ascii="微软雅黑" w:hAnsi="微软雅黑" w:eastAsia="微软雅黑" w:cs="微软雅黑"/>
        </w:rPr>
        <w:t>标签越统一，长期统计越有意义。建议对同一概念保持一致写法，避免同时出现意义相同但文字不同的标签。</w:t>
      </w:r>
    </w:p>
    <w:p w14:paraId="703E9251">
      <w:pPr>
        <w:pStyle w:val="4"/>
      </w:pPr>
      <w:r>
        <w:t>10.数据管理与导出</w:t>
      </w:r>
    </w:p>
    <w:p w14:paraId="3EEE8370">
      <w:pPr>
        <w:pStyle w:val="5"/>
      </w:pPr>
      <w:r>
        <w:t>10.1备份与恢复</w:t>
      </w:r>
    </w:p>
    <w:p w14:paraId="467FF8F2">
      <w:r>
        <w:rPr>
          <w:rFonts w:ascii="微软雅黑" w:hAnsi="微软雅黑" w:eastAsia="微软雅黑" w:cs="微软雅黑"/>
        </w:rPr>
        <w:t>一键备份会在backups中生成数据库副本。恢复时可以选择项目已有备份，也可以上传从其他电脑保存的.db。恢复会替换当前数据库，因此需要勾选确认项并再次输入确认文字。</w:t>
      </w:r>
    </w:p>
    <w:p w14:paraId="5A871E8E">
      <w:pPr>
        <w:pStyle w:val="5"/>
      </w:pPr>
      <w:r>
        <w:t>10.2导出格式</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3672"/>
        <w:gridCol w:w="3528"/>
      </w:tblGrid>
      <w:tr w14:paraId="45BC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60" w:type="dxa"/>
            <w:shd w:val="clear" w:color="auto" w:fill="E8EEF5"/>
            <w:tcMar>
              <w:top w:w="90" w:type="dxa"/>
              <w:left w:w="120" w:type="dxa"/>
              <w:bottom w:w="90" w:type="dxa"/>
              <w:right w:w="120" w:type="dxa"/>
            </w:tcMar>
            <w:vAlign w:val="center"/>
          </w:tcPr>
          <w:p w14:paraId="1A691A14">
            <w:pPr>
              <w:spacing w:after="0"/>
              <w:jc w:val="center"/>
            </w:pPr>
            <w:r>
              <w:rPr>
                <w:rFonts w:ascii="微软雅黑" w:hAnsi="微软雅黑" w:eastAsia="微软雅黑" w:cs="微软雅黑"/>
                <w:b/>
                <w:color w:val="203748"/>
                <w:sz w:val="20"/>
              </w:rPr>
              <w:t>格式</w:t>
            </w:r>
          </w:p>
        </w:tc>
        <w:tc>
          <w:tcPr>
            <w:tcW w:w="3672" w:type="dxa"/>
            <w:shd w:val="clear" w:color="auto" w:fill="E8EEF5"/>
            <w:tcMar>
              <w:top w:w="90" w:type="dxa"/>
              <w:left w:w="120" w:type="dxa"/>
              <w:bottom w:w="90" w:type="dxa"/>
              <w:right w:w="120" w:type="dxa"/>
            </w:tcMar>
            <w:vAlign w:val="center"/>
          </w:tcPr>
          <w:p w14:paraId="3FF39D86">
            <w:pPr>
              <w:spacing w:after="0"/>
              <w:jc w:val="center"/>
            </w:pPr>
            <w:r>
              <w:rPr>
                <w:rFonts w:ascii="微软雅黑" w:hAnsi="微软雅黑" w:eastAsia="微软雅黑" w:cs="微软雅黑"/>
                <w:b/>
                <w:color w:val="203748"/>
                <w:sz w:val="20"/>
              </w:rPr>
              <w:t>包含内容</w:t>
            </w:r>
          </w:p>
        </w:tc>
        <w:tc>
          <w:tcPr>
            <w:tcW w:w="3528" w:type="dxa"/>
            <w:shd w:val="clear" w:color="auto" w:fill="E8EEF5"/>
            <w:tcMar>
              <w:top w:w="90" w:type="dxa"/>
              <w:left w:w="120" w:type="dxa"/>
              <w:bottom w:w="90" w:type="dxa"/>
              <w:right w:w="120" w:type="dxa"/>
            </w:tcMar>
            <w:vAlign w:val="center"/>
          </w:tcPr>
          <w:p w14:paraId="7DB61ABE">
            <w:pPr>
              <w:spacing w:after="0"/>
              <w:jc w:val="center"/>
            </w:pPr>
            <w:r>
              <w:rPr>
                <w:rFonts w:ascii="微软雅黑" w:hAnsi="微软雅黑" w:eastAsia="微软雅黑" w:cs="微软雅黑"/>
                <w:b/>
                <w:color w:val="203748"/>
                <w:sz w:val="20"/>
              </w:rPr>
              <w:t>适合用途</w:t>
            </w:r>
          </w:p>
        </w:tc>
      </w:tr>
      <w:tr w14:paraId="27B22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Mar>
              <w:top w:w="90" w:type="dxa"/>
              <w:left w:w="120" w:type="dxa"/>
              <w:bottom w:w="90" w:type="dxa"/>
              <w:right w:w="120" w:type="dxa"/>
            </w:tcMar>
            <w:vAlign w:val="center"/>
          </w:tcPr>
          <w:p w14:paraId="52F22E42">
            <w:pPr>
              <w:spacing w:after="0" w:line="276" w:lineRule="auto"/>
              <w:jc w:val="left"/>
            </w:pPr>
            <w:r>
              <w:rPr>
                <w:rFonts w:ascii="微软雅黑" w:hAnsi="微软雅黑" w:eastAsia="微软雅黑" w:cs="微软雅黑"/>
                <w:sz w:val="19"/>
              </w:rPr>
              <w:t>XLSX</w:t>
            </w:r>
          </w:p>
        </w:tc>
        <w:tc>
          <w:tcPr>
            <w:tcW w:w="3672" w:type="dxa"/>
            <w:tcMar>
              <w:top w:w="90" w:type="dxa"/>
              <w:left w:w="120" w:type="dxa"/>
              <w:bottom w:w="90" w:type="dxa"/>
              <w:right w:w="120" w:type="dxa"/>
            </w:tcMar>
            <w:vAlign w:val="center"/>
          </w:tcPr>
          <w:p w14:paraId="1F4D07B3">
            <w:pPr>
              <w:spacing w:after="0" w:line="276" w:lineRule="auto"/>
              <w:jc w:val="left"/>
            </w:pPr>
            <w:r>
              <w:rPr>
                <w:rFonts w:ascii="微软雅黑" w:hAnsi="微软雅黑" w:eastAsia="微软雅黑" w:cs="微软雅黑"/>
                <w:sz w:val="19"/>
              </w:rPr>
              <w:t>逐部总评分、全部当前评分小项目、公开参考分、差值和评分规则。</w:t>
            </w:r>
          </w:p>
        </w:tc>
        <w:tc>
          <w:tcPr>
            <w:tcW w:w="3528" w:type="dxa"/>
            <w:tcMar>
              <w:top w:w="90" w:type="dxa"/>
              <w:left w:w="120" w:type="dxa"/>
              <w:bottom w:w="90" w:type="dxa"/>
              <w:right w:w="120" w:type="dxa"/>
            </w:tcMar>
            <w:vAlign w:val="center"/>
          </w:tcPr>
          <w:p w14:paraId="32A33CBD">
            <w:pPr>
              <w:spacing w:after="0" w:line="276" w:lineRule="auto"/>
              <w:jc w:val="left"/>
            </w:pPr>
            <w:r>
              <w:rPr>
                <w:rFonts w:ascii="微软雅黑" w:hAnsi="微软雅黑" w:eastAsia="微软雅黑" w:cs="微软雅黑"/>
                <w:sz w:val="19"/>
              </w:rPr>
              <w:t>在Excel、WPS或LibreOffice中查看、筛选和分析。</w:t>
            </w:r>
          </w:p>
        </w:tc>
      </w:tr>
      <w:tr w14:paraId="6D78C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Mar>
              <w:top w:w="90" w:type="dxa"/>
              <w:left w:w="120" w:type="dxa"/>
              <w:bottom w:w="90" w:type="dxa"/>
              <w:right w:w="120" w:type="dxa"/>
            </w:tcMar>
            <w:vAlign w:val="center"/>
          </w:tcPr>
          <w:p w14:paraId="714B267C">
            <w:pPr>
              <w:spacing w:after="0" w:line="276" w:lineRule="auto"/>
              <w:jc w:val="left"/>
            </w:pPr>
            <w:r>
              <w:rPr>
                <w:rFonts w:ascii="微软雅黑" w:hAnsi="微软雅黑" w:eastAsia="微软雅黑" w:cs="微软雅黑"/>
                <w:sz w:val="19"/>
              </w:rPr>
              <w:t>CSV ZIP</w:t>
            </w:r>
          </w:p>
        </w:tc>
        <w:tc>
          <w:tcPr>
            <w:tcW w:w="3672" w:type="dxa"/>
            <w:tcMar>
              <w:top w:w="90" w:type="dxa"/>
              <w:left w:w="120" w:type="dxa"/>
              <w:bottom w:w="90" w:type="dxa"/>
              <w:right w:w="120" w:type="dxa"/>
            </w:tcMar>
            <w:vAlign w:val="center"/>
          </w:tcPr>
          <w:p w14:paraId="62BFB719">
            <w:pPr>
              <w:spacing w:after="0" w:line="276" w:lineRule="auto"/>
              <w:jc w:val="left"/>
            </w:pPr>
            <w:r>
              <w:rPr>
                <w:rFonts w:ascii="微软雅黑" w:hAnsi="微软雅黑" w:eastAsia="微软雅黑" w:cs="微软雅黑"/>
                <w:sz w:val="19"/>
              </w:rPr>
              <w:t>把多张数据表分别保存为CSV后打包。</w:t>
            </w:r>
          </w:p>
        </w:tc>
        <w:tc>
          <w:tcPr>
            <w:tcW w:w="3528" w:type="dxa"/>
            <w:tcMar>
              <w:top w:w="90" w:type="dxa"/>
              <w:left w:w="120" w:type="dxa"/>
              <w:bottom w:w="90" w:type="dxa"/>
              <w:right w:w="120" w:type="dxa"/>
            </w:tcMar>
            <w:vAlign w:val="center"/>
          </w:tcPr>
          <w:p w14:paraId="7C133953">
            <w:pPr>
              <w:spacing w:after="0" w:line="276" w:lineRule="auto"/>
              <w:jc w:val="left"/>
            </w:pPr>
            <w:r>
              <w:rPr>
                <w:rFonts w:ascii="微软雅黑" w:hAnsi="微软雅黑" w:eastAsia="微软雅黑" w:cs="微软雅黑"/>
                <w:sz w:val="19"/>
              </w:rPr>
              <w:t>导入其他数据工具或进行批量分析。</w:t>
            </w:r>
          </w:p>
        </w:tc>
      </w:tr>
      <w:tr w14:paraId="2FF76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Mar>
              <w:top w:w="90" w:type="dxa"/>
              <w:left w:w="120" w:type="dxa"/>
              <w:bottom w:w="90" w:type="dxa"/>
              <w:right w:w="120" w:type="dxa"/>
            </w:tcMar>
            <w:vAlign w:val="center"/>
          </w:tcPr>
          <w:p w14:paraId="27D28DE9">
            <w:pPr>
              <w:spacing w:after="0" w:line="276" w:lineRule="auto"/>
              <w:jc w:val="left"/>
            </w:pPr>
            <w:r>
              <w:rPr>
                <w:rFonts w:ascii="微软雅黑" w:hAnsi="微软雅黑" w:eastAsia="微软雅黑" w:cs="微软雅黑"/>
                <w:sz w:val="19"/>
              </w:rPr>
              <w:t>完整JSON</w:t>
            </w:r>
          </w:p>
        </w:tc>
        <w:tc>
          <w:tcPr>
            <w:tcW w:w="3672" w:type="dxa"/>
            <w:tcMar>
              <w:top w:w="90" w:type="dxa"/>
              <w:left w:w="120" w:type="dxa"/>
              <w:bottom w:w="90" w:type="dxa"/>
              <w:right w:w="120" w:type="dxa"/>
            </w:tcMar>
            <w:vAlign w:val="center"/>
          </w:tcPr>
          <w:p w14:paraId="5CE48DC9">
            <w:pPr>
              <w:spacing w:after="0" w:line="276" w:lineRule="auto"/>
              <w:jc w:val="left"/>
            </w:pPr>
            <w:r>
              <w:rPr>
                <w:rFonts w:ascii="微软雅黑" w:hAnsi="微软雅黑" w:eastAsia="微软雅黑" w:cs="微软雅黑"/>
                <w:sz w:val="19"/>
              </w:rPr>
              <w:t>保存较完整的结构化数据。</w:t>
            </w:r>
          </w:p>
        </w:tc>
        <w:tc>
          <w:tcPr>
            <w:tcW w:w="3528" w:type="dxa"/>
            <w:tcMar>
              <w:top w:w="90" w:type="dxa"/>
              <w:left w:w="120" w:type="dxa"/>
              <w:bottom w:w="90" w:type="dxa"/>
              <w:right w:w="120" w:type="dxa"/>
            </w:tcMar>
            <w:vAlign w:val="center"/>
          </w:tcPr>
          <w:p w14:paraId="162A9444">
            <w:pPr>
              <w:spacing w:after="0" w:line="276" w:lineRule="auto"/>
              <w:jc w:val="left"/>
            </w:pPr>
            <w:r>
              <w:rPr>
                <w:rFonts w:ascii="微软雅黑" w:hAnsi="微软雅黑" w:eastAsia="微软雅黑" w:cs="微软雅黑"/>
                <w:sz w:val="19"/>
              </w:rPr>
              <w:t>长期归档或交给其他程序读取。</w:t>
            </w:r>
          </w:p>
        </w:tc>
      </w:tr>
      <w:tr w14:paraId="602E3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Mar>
              <w:top w:w="90" w:type="dxa"/>
              <w:left w:w="120" w:type="dxa"/>
              <w:bottom w:w="90" w:type="dxa"/>
              <w:right w:w="120" w:type="dxa"/>
            </w:tcMar>
            <w:vAlign w:val="center"/>
          </w:tcPr>
          <w:p w14:paraId="1BBEDEA6">
            <w:pPr>
              <w:spacing w:after="0" w:line="276" w:lineRule="auto"/>
              <w:jc w:val="left"/>
            </w:pPr>
            <w:r>
              <w:rPr>
                <w:rFonts w:ascii="微软雅黑" w:hAnsi="微软雅黑" w:eastAsia="微软雅黑" w:cs="微软雅黑"/>
                <w:sz w:val="19"/>
              </w:rPr>
              <w:t>public_data.json</w:t>
            </w:r>
          </w:p>
        </w:tc>
        <w:tc>
          <w:tcPr>
            <w:tcW w:w="3672" w:type="dxa"/>
            <w:tcMar>
              <w:top w:w="90" w:type="dxa"/>
              <w:left w:w="120" w:type="dxa"/>
              <w:bottom w:w="90" w:type="dxa"/>
              <w:right w:w="120" w:type="dxa"/>
            </w:tcMar>
            <w:vAlign w:val="center"/>
          </w:tcPr>
          <w:p w14:paraId="4640EE2E">
            <w:pPr>
              <w:spacing w:after="0" w:line="276" w:lineRule="auto"/>
              <w:jc w:val="left"/>
            </w:pPr>
            <w:r>
              <w:rPr>
                <w:rFonts w:ascii="微软雅黑" w:hAnsi="微软雅黑" w:eastAsia="微软雅黑" w:cs="微软雅黑"/>
                <w:sz w:val="19"/>
              </w:rPr>
              <w:t>只包含适合公开的数据。</w:t>
            </w:r>
          </w:p>
        </w:tc>
        <w:tc>
          <w:tcPr>
            <w:tcW w:w="3528" w:type="dxa"/>
            <w:tcMar>
              <w:top w:w="90" w:type="dxa"/>
              <w:left w:w="120" w:type="dxa"/>
              <w:bottom w:w="90" w:type="dxa"/>
              <w:right w:w="120" w:type="dxa"/>
            </w:tcMar>
            <w:vAlign w:val="center"/>
          </w:tcPr>
          <w:p w14:paraId="4EDD394F">
            <w:pPr>
              <w:spacing w:after="0" w:line="276" w:lineRule="auto"/>
              <w:jc w:val="left"/>
            </w:pPr>
            <w:r>
              <w:rPr>
                <w:rFonts w:ascii="微软雅黑" w:hAnsi="微软雅黑" w:eastAsia="微软雅黑" w:cs="微软雅黑"/>
                <w:sz w:val="19"/>
              </w:rPr>
              <w:t>静态公开展示或交换公开内容。</w:t>
            </w:r>
          </w:p>
        </w:tc>
      </w:tr>
      <w:tr w14:paraId="79847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Mar>
              <w:top w:w="90" w:type="dxa"/>
              <w:left w:w="120" w:type="dxa"/>
              <w:bottom w:w="90" w:type="dxa"/>
              <w:right w:w="120" w:type="dxa"/>
            </w:tcMar>
            <w:vAlign w:val="center"/>
          </w:tcPr>
          <w:p w14:paraId="05F20812">
            <w:pPr>
              <w:spacing w:after="0" w:line="276" w:lineRule="auto"/>
              <w:jc w:val="left"/>
            </w:pPr>
            <w:r>
              <w:rPr>
                <w:rFonts w:ascii="微软雅黑" w:hAnsi="微软雅黑" w:eastAsia="微软雅黑" w:cs="微软雅黑"/>
                <w:sz w:val="19"/>
              </w:rPr>
              <w:t>SQLite.db</w:t>
            </w:r>
          </w:p>
        </w:tc>
        <w:tc>
          <w:tcPr>
            <w:tcW w:w="3672" w:type="dxa"/>
            <w:tcMar>
              <w:top w:w="90" w:type="dxa"/>
              <w:left w:w="120" w:type="dxa"/>
              <w:bottom w:w="90" w:type="dxa"/>
              <w:right w:w="120" w:type="dxa"/>
            </w:tcMar>
            <w:vAlign w:val="center"/>
          </w:tcPr>
          <w:p w14:paraId="364B6332">
            <w:pPr>
              <w:spacing w:after="0" w:line="276" w:lineRule="auto"/>
              <w:jc w:val="left"/>
            </w:pPr>
            <w:r>
              <w:rPr>
                <w:rFonts w:ascii="微软雅黑" w:hAnsi="微软雅黑" w:eastAsia="微软雅黑" w:cs="微软雅黑"/>
                <w:sz w:val="19"/>
              </w:rPr>
              <w:t>完整个人评分数据库。</w:t>
            </w:r>
          </w:p>
        </w:tc>
        <w:tc>
          <w:tcPr>
            <w:tcW w:w="3528" w:type="dxa"/>
            <w:tcMar>
              <w:top w:w="90" w:type="dxa"/>
              <w:left w:w="120" w:type="dxa"/>
              <w:bottom w:w="90" w:type="dxa"/>
              <w:right w:w="120" w:type="dxa"/>
            </w:tcMar>
            <w:vAlign w:val="center"/>
          </w:tcPr>
          <w:p w14:paraId="5B58CFDD">
            <w:pPr>
              <w:spacing w:after="0" w:line="276" w:lineRule="auto"/>
              <w:jc w:val="left"/>
            </w:pPr>
            <w:r>
              <w:rPr>
                <w:rFonts w:ascii="微软雅黑" w:hAnsi="微软雅黑" w:eastAsia="微软雅黑" w:cs="微软雅黑"/>
                <w:sz w:val="19"/>
              </w:rPr>
              <w:t>备份、恢复和换电脑迁移。</w:t>
            </w:r>
          </w:p>
        </w:tc>
      </w:tr>
    </w:tbl>
    <w:p w14:paraId="5BE59138">
      <w:r>
        <w:rPr>
          <w:rFonts w:ascii="微软雅黑" w:hAnsi="微软雅黑" w:eastAsia="微软雅黑" w:cs="微软雅黑"/>
        </w:rPr>
        <w:t>主站的XLSX下载在“数据管理”。分享站的XLSX下载只在“评分设置”。分享站导出的文件不会包含私人备注、本地资源路径、数据库位置或维护数据。</w:t>
      </w:r>
    </w:p>
    <w:p w14:paraId="137704C8">
      <w:pPr>
        <w:pStyle w:val="5"/>
      </w:pPr>
      <w:r>
        <w:t>10.3哪一种文件能恢复</w:t>
      </w:r>
    </w:p>
    <w:p w14:paraId="04171EF3">
      <w:r>
        <w:rPr>
          <w:rFonts w:ascii="微软雅黑" w:hAnsi="微软雅黑" w:eastAsia="微软雅黑" w:cs="微软雅黑"/>
        </w:rPr>
        <w:t>完整恢复和换电脑优先使用.db数据库备份。XLSX、CSV和JSON主要用于查看、分析或交换，不应当作唯一的恢复文件。</w:t>
      </w:r>
    </w:p>
    <w:p w14:paraId="1DF91A32">
      <w:pPr>
        <w:pStyle w:val="4"/>
      </w:pPr>
      <w:r>
        <w:t>11.只读分享的使用边界</w:t>
      </w:r>
    </w:p>
    <w:p w14:paraId="5EB95941">
      <w:r>
        <w:rPr>
          <w:rFonts w:ascii="微软雅黑" w:hAnsi="微软雅黑" w:eastAsia="微软雅黑" w:cs="微软雅黑"/>
        </w:rPr>
        <w:t>分享站只公开首页、条目库、排行榜、评分对比、标签筛选和评分设置。访客可以正常切换页面、搜索、筛选、排序、翻页、查看档案和下载公开评分明细，但不能改变主人数据。</w:t>
      </w:r>
    </w:p>
    <w:p w14:paraId="039680C9">
      <w:pPr>
        <w:numPr>
          <w:ilvl w:val="0"/>
          <w:numId w:val="7"/>
        </w:numPr>
      </w:pPr>
      <w:r>
        <w:rPr>
          <w:rFonts w:ascii="微软雅黑" w:hAnsi="微软雅黑" w:eastAsia="微软雅黑" w:cs="微软雅黑"/>
        </w:rPr>
        <w:t>不会提供新增条目、编辑、删除、恢复数据库或修改评分设置的入口。</w:t>
      </w:r>
    </w:p>
    <w:p w14:paraId="36D20351">
      <w:pPr>
        <w:numPr>
          <w:ilvl w:val="0"/>
          <w:numId w:val="7"/>
        </w:numPr>
      </w:pPr>
      <w:r>
        <w:rPr>
          <w:rFonts w:ascii="微软雅黑" w:hAnsi="微软雅黑" w:eastAsia="微软雅黑" w:cs="微软雅黑"/>
        </w:rPr>
        <w:t>不会显示私人备注、本地资源路径、数据库文件位置、访问凭证内容或维护日志。</w:t>
      </w:r>
    </w:p>
    <w:p w14:paraId="70F48800">
      <w:pPr>
        <w:numPr>
          <w:ilvl w:val="0"/>
          <w:numId w:val="7"/>
        </w:numPr>
      </w:pPr>
      <w:r>
        <w:rPr>
          <w:rFonts w:ascii="微软雅黑" w:hAnsi="微软雅黑" w:eastAsia="微软雅黑" w:cs="微软雅黑"/>
        </w:rPr>
        <w:t>主人不需要修改IP、网卡、代理、DNS、VPN、路由器或防火墙。</w:t>
      </w:r>
    </w:p>
    <w:p w14:paraId="2558059D">
      <w:pPr>
        <w:numPr>
          <w:ilvl w:val="0"/>
          <w:numId w:val="7"/>
        </w:numPr>
      </w:pPr>
      <w:r>
        <w:rPr>
          <w:rFonts w:ascii="微软雅黑" w:hAnsi="微软雅黑" w:eastAsia="微软雅黑" w:cs="微软雅黑"/>
        </w:rPr>
        <w:t>访客不需要处于同一网络，也不需要安装程序。</w:t>
      </w:r>
    </w:p>
    <w:p w14:paraId="02871BA0">
      <w:pPr>
        <w:numPr>
          <w:ilvl w:val="0"/>
          <w:numId w:val="7"/>
        </w:numPr>
      </w:pPr>
      <w:r>
        <w:rPr>
          <w:rFonts w:ascii="微软雅黑" w:hAnsi="微软雅黑" w:eastAsia="微软雅黑" w:cs="微软雅黑"/>
        </w:rPr>
        <w:t>停止分享后，旧入口失效。重新分享时应发送最新入口。</w:t>
      </w:r>
    </w:p>
    <w:p w14:paraId="57C1D953">
      <w:pPr>
        <w:pStyle w:val="4"/>
      </w:pPr>
      <w:r>
        <w:t>12.建议的日常使用顺序</w:t>
      </w:r>
    </w:p>
    <w:p w14:paraId="0743F4FD">
      <w:pPr>
        <w:numPr>
          <w:ilvl w:val="0"/>
          <w:numId w:val="31"/>
        </w:numPr>
        <w:tabs>
          <w:tab w:val="left" w:pos="540"/>
        </w:tabs>
      </w:pPr>
      <w:r>
        <w:rPr>
          <w:rFonts w:ascii="微软雅黑" w:hAnsi="微软雅黑" w:eastAsia="微软雅黑" w:cs="微软雅黑"/>
        </w:rPr>
        <w:t>双击“启动 Yang-gumi.bat”，打开主站。</w:t>
      </w:r>
    </w:p>
    <w:p w14:paraId="6FC8D888">
      <w:pPr>
        <w:numPr>
          <w:ilvl w:val="0"/>
          <w:numId w:val="31"/>
        </w:numPr>
        <w:tabs>
          <w:tab w:val="left" w:pos="540"/>
        </w:tabs>
      </w:pPr>
      <w:r>
        <w:rPr>
          <w:rFonts w:ascii="微软雅黑" w:hAnsi="微软雅黑" w:eastAsia="微软雅黑" w:cs="微软雅黑"/>
        </w:rPr>
        <w:t>在首页查看只含日本非短篇TV的本季新番海报墙，并用下方新番时光机回看全部发行形式。</w:t>
      </w:r>
    </w:p>
    <w:p w14:paraId="1C8DEF28">
      <w:pPr>
        <w:numPr>
          <w:ilvl w:val="0"/>
          <w:numId w:val="31"/>
        </w:numPr>
        <w:tabs>
          <w:tab w:val="left" w:pos="540"/>
        </w:tabs>
      </w:pPr>
      <w:r>
        <w:rPr>
          <w:rFonts w:ascii="微软雅黑" w:hAnsi="微软雅黑" w:eastAsia="微软雅黑" w:cs="微软雅黑"/>
        </w:rPr>
        <w:t>新增或编辑当天观看、阅读、游玩的作品。</w:t>
      </w:r>
    </w:p>
    <w:p w14:paraId="27D29CFE">
      <w:pPr>
        <w:numPr>
          <w:ilvl w:val="0"/>
          <w:numId w:val="31"/>
        </w:numPr>
        <w:tabs>
          <w:tab w:val="left" w:pos="540"/>
        </w:tabs>
      </w:pPr>
      <w:r>
        <w:rPr>
          <w:rFonts w:ascii="微软雅黑" w:hAnsi="微软雅黑" w:eastAsia="微软雅黑" w:cs="微软雅黑"/>
        </w:rPr>
        <w:t>完成作品后补充分项评分、短评、标签和完成日期。</w:t>
      </w:r>
    </w:p>
    <w:p w14:paraId="43DF03F1">
      <w:pPr>
        <w:numPr>
          <w:ilvl w:val="0"/>
          <w:numId w:val="31"/>
        </w:numPr>
        <w:tabs>
          <w:tab w:val="left" w:pos="540"/>
        </w:tabs>
      </w:pPr>
      <w:r>
        <w:rPr>
          <w:rFonts w:ascii="微软雅黑" w:hAnsi="微软雅黑" w:eastAsia="微软雅黑" w:cs="微软雅黑"/>
        </w:rPr>
        <w:t>定期打开评分对比，先用“偏高”“偏低”“接近”按钮观察口味差异，再用同一评分小项目统一查看高低顺序。</w:t>
      </w:r>
    </w:p>
    <w:p w14:paraId="02B3CD24">
      <w:pPr>
        <w:numPr>
          <w:ilvl w:val="0"/>
          <w:numId w:val="31"/>
        </w:numPr>
        <w:tabs>
          <w:tab w:val="left" w:pos="540"/>
        </w:tabs>
      </w:pPr>
      <w:r>
        <w:rPr>
          <w:rFonts w:ascii="微软雅黑" w:hAnsi="微软雅黑" w:eastAsia="微软雅黑" w:cs="微软雅黑"/>
        </w:rPr>
        <w:t>大量修改后建立数据库备份。</w:t>
      </w:r>
    </w:p>
    <w:p w14:paraId="31BC6A33">
      <w:pPr>
        <w:numPr>
          <w:ilvl w:val="0"/>
          <w:numId w:val="31"/>
        </w:numPr>
        <w:tabs>
          <w:tab w:val="left" w:pos="540"/>
        </w:tabs>
      </w:pPr>
      <w:r>
        <w:rPr>
          <w:rFonts w:ascii="微软雅黑" w:hAnsi="微软雅黑" w:eastAsia="微软雅黑" w:cs="微软雅黑"/>
        </w:rPr>
        <w:t>需要分享时临时开始分享，发送最新入口，结束后停止分享。</w:t>
      </w:r>
    </w:p>
    <w:p w14:paraId="1D3209C4">
      <w:pPr>
        <w:numPr>
          <w:ilvl w:val="0"/>
          <w:numId w:val="31"/>
        </w:numPr>
        <w:tabs>
          <w:tab w:val="left" w:pos="540"/>
        </w:tabs>
      </w:pPr>
      <w:r>
        <w:rPr>
          <w:rFonts w:ascii="微软雅黑" w:hAnsi="微软雅黑" w:eastAsia="微软雅黑" w:cs="微软雅黑"/>
        </w:rPr>
        <w:t>保存完成后关闭启动窗口。</w:t>
      </w:r>
    </w:p>
    <w:p w14:paraId="39D2184C">
      <w:pPr>
        <w:pStyle w:val="4"/>
      </w:pPr>
      <w:r>
        <w:t>13.最后必须记住的五件事</w:t>
      </w:r>
    </w:p>
    <w:p w14:paraId="505FA0A1">
      <w:pPr>
        <w:numPr>
          <w:ilvl w:val="0"/>
          <w:numId w:val="7"/>
        </w:numPr>
      </w:pPr>
      <w:r>
        <w:rPr>
          <w:rFonts w:ascii="微软雅黑" w:hAnsi="微软雅黑" w:eastAsia="微软雅黑" w:cs="微软雅黑"/>
        </w:rPr>
        <w:t>主站地址127.0.0.1:8501只属于当前电脑，不能直接发给别人。</w:t>
      </w:r>
    </w:p>
    <w:p w14:paraId="28807ED9">
      <w:pPr>
        <w:numPr>
          <w:ilvl w:val="0"/>
          <w:numId w:val="7"/>
        </w:numPr>
      </w:pPr>
      <w:r>
        <w:rPr>
          <w:rFonts w:ascii="微软雅黑" w:hAnsi="微软雅黑" w:eastAsia="微软雅黑" w:cs="微软雅黑"/>
        </w:rPr>
        <w:t>换电脑优先使用.db备份；美图文件夹需要在新电脑重新选择。</w:t>
      </w:r>
    </w:p>
    <w:p w14:paraId="7FD4E2A9">
      <w:pPr>
        <w:numPr>
          <w:ilvl w:val="0"/>
          <w:numId w:val="7"/>
        </w:numPr>
      </w:pPr>
      <w:r>
        <w:rPr>
          <w:rFonts w:ascii="微软雅黑" w:hAnsi="微软雅黑" w:eastAsia="微软雅黑" w:cs="微软雅黑"/>
        </w:rPr>
        <w:t>分享时主人电脑必须保持开机、联网并保持分享窗口运行。</w:t>
      </w:r>
    </w:p>
    <w:p w14:paraId="04E51C4F">
      <w:pPr>
        <w:numPr>
          <w:ilvl w:val="0"/>
          <w:numId w:val="7"/>
        </w:numPr>
      </w:pPr>
      <w:r>
        <w:rPr>
          <w:rFonts w:ascii="微软雅黑" w:hAnsi="微软雅黑" w:eastAsia="微软雅黑" w:cs="微软雅黑"/>
        </w:rPr>
        <w:t>分享入口是临时钥匙，只发给需要查看的人；失效后发送最新入口。</w:t>
      </w:r>
    </w:p>
    <w:p w14:paraId="32DFF305">
      <w:pPr>
        <w:numPr>
          <w:ilvl w:val="0"/>
          <w:numId w:val="7"/>
        </w:numPr>
      </w:pPr>
      <w:r>
        <w:rPr>
          <w:rFonts w:ascii="微软雅黑" w:hAnsi="微软雅黑" w:eastAsia="微软雅黑" w:cs="微软雅黑"/>
        </w:rPr>
        <w:t>不要用旧ZIP覆盖正在使用的data和backups</w:t>
      </w:r>
      <w:r>
        <w:rPr>
          <w:rFonts w:hint="eastAsia" w:cs="微软雅黑"/>
          <w:lang w:eastAsia="zh-CN"/>
        </w:rPr>
        <w:t>。</w:t>
      </w:r>
      <w:bookmarkStart w:id="0" w:name="_GoBack"/>
      <w:bookmarkEnd w:id="0"/>
    </w:p>
    <w:sectPr>
      <w:headerReference r:id="rId6" w:type="first"/>
      <w:footerReference r:id="rId8" w:type="first"/>
      <w:headerReference r:id="rId5" w:type="default"/>
      <w:footerReference r:id="rId7" w:type="default"/>
      <w:pgSz w:w="12240" w:h="15840"/>
      <w:pgMar w:top="1440" w:right="1440" w:bottom="1440" w:left="1440" w:header="708" w:footer="708"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Mincho"/>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New Rocker"/>
    <w:panose1 w:val="00000000000000000000"/>
    <w:charset w:val="00"/>
    <w:family w:val="auto"/>
    <w:pitch w:val="default"/>
    <w:sig w:usb0="00000000" w:usb1="00000000" w:usb2="00000000" w:usb3="00000000" w:csb0="00000000" w:csb1="00000000"/>
  </w:font>
  <w:font w:name="New Rocker">
    <w:panose1 w:val="02000500000000000000"/>
    <w:charset w:val="00"/>
    <w:family w:val="auto"/>
    <w:pitch w:val="default"/>
    <w:sig w:usb0="A00000BF" w:usb1="5000005B" w:usb2="00000000" w:usb3="00000000" w:csb0="00000093" w:csb1="00000000"/>
  </w:font>
  <w:font w:name="Yu Mincho">
    <w:panose1 w:val="02020400000000000000"/>
    <w:charset w:val="80"/>
    <w:family w:val="auto"/>
    <w:pitch w:val="default"/>
    <w:sig w:usb0="800002E7" w:usb1="2AC7FCFF" w:usb2="00000012"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20B3C">
    <w:pPr>
      <w:pStyle w:val="24"/>
      <w:spacing w:before="0"/>
      <w:jc w:val="right"/>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5E94D6E">
                          <w:pPr>
                            <w:pStyle w:val="24"/>
                            <w:spacing w:before="0"/>
                            <w:jc w:val="right"/>
                          </w:pPr>
                          <w:r>
                            <w:rPr>
                              <w:rFonts w:ascii="微软雅黑" w:hAnsi="微软雅黑" w:eastAsia="微软雅黑" w:cs="微软雅黑"/>
                              <w:color w:val="606975"/>
                              <w:sz w:val="18"/>
                            </w:rPr>
                            <w:t>第</w:t>
                          </w:r>
                          <w:r>
                            <w:rPr>
                              <w:rFonts w:ascii="微软雅黑" w:hAnsi="微软雅黑" w:eastAsia="微软雅黑" w:cs="微软雅黑"/>
                              <w:color w:val="606975"/>
                              <w:sz w:val="18"/>
                            </w:rPr>
                            <w:fldChar w:fldCharType="begin"/>
                          </w:r>
                          <w:r>
                            <w:rPr>
                              <w:rFonts w:ascii="微软雅黑" w:hAnsi="微软雅黑" w:eastAsia="微软雅黑" w:cs="微软雅黑"/>
                              <w:color w:val="606975"/>
                              <w:sz w:val="18"/>
                            </w:rPr>
                            <w:instrText xml:space="preserve">PAGE</w:instrText>
                          </w:r>
                          <w:r>
                            <w:rPr>
                              <w:rFonts w:ascii="微软雅黑" w:hAnsi="微软雅黑" w:eastAsia="微软雅黑" w:cs="微软雅黑"/>
                              <w:color w:val="606975"/>
                              <w:sz w:val="18"/>
                            </w:rPr>
                            <w:fldChar w:fldCharType="separate"/>
                          </w:r>
                          <w:r>
                            <w:rPr>
                              <w:rFonts w:ascii="微软雅黑" w:hAnsi="微软雅黑" w:eastAsia="微软雅黑" w:cs="微软雅黑"/>
                              <w:color w:val="606975"/>
                              <w:sz w:val="18"/>
                            </w:rPr>
                            <w:t>1</w:t>
                          </w:r>
                          <w:r>
                            <w:rPr>
                              <w:rFonts w:ascii="微软雅黑" w:hAnsi="微软雅黑" w:eastAsia="微软雅黑" w:cs="微软雅黑"/>
                              <w:color w:val="606975"/>
                              <w:sz w:val="18"/>
                            </w:rPr>
                            <w:fldChar w:fldCharType="end"/>
                          </w:r>
                          <w:r>
                            <w:rPr>
                              <w:rFonts w:ascii="微软雅黑" w:hAnsi="微软雅黑" w:eastAsia="微软雅黑" w:cs="微软雅黑"/>
                              <w:color w:val="606975"/>
                              <w:sz w:val="18"/>
                            </w:rP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55E94D6E">
                    <w:pPr>
                      <w:pStyle w:val="24"/>
                      <w:spacing w:before="0"/>
                      <w:jc w:val="right"/>
                    </w:pPr>
                    <w:r>
                      <w:rPr>
                        <w:rFonts w:ascii="微软雅黑" w:hAnsi="微软雅黑" w:eastAsia="微软雅黑" w:cs="微软雅黑"/>
                        <w:color w:val="606975"/>
                        <w:sz w:val="18"/>
                      </w:rPr>
                      <w:t>第</w:t>
                    </w:r>
                    <w:r>
                      <w:rPr>
                        <w:rFonts w:ascii="微软雅黑" w:hAnsi="微软雅黑" w:eastAsia="微软雅黑" w:cs="微软雅黑"/>
                        <w:color w:val="606975"/>
                        <w:sz w:val="18"/>
                      </w:rPr>
                      <w:fldChar w:fldCharType="begin"/>
                    </w:r>
                    <w:r>
                      <w:rPr>
                        <w:rFonts w:ascii="微软雅黑" w:hAnsi="微软雅黑" w:eastAsia="微软雅黑" w:cs="微软雅黑"/>
                        <w:color w:val="606975"/>
                        <w:sz w:val="18"/>
                      </w:rPr>
                      <w:instrText xml:space="preserve">PAGE</w:instrText>
                    </w:r>
                    <w:r>
                      <w:rPr>
                        <w:rFonts w:ascii="微软雅黑" w:hAnsi="微软雅黑" w:eastAsia="微软雅黑" w:cs="微软雅黑"/>
                        <w:color w:val="606975"/>
                        <w:sz w:val="18"/>
                      </w:rPr>
                      <w:fldChar w:fldCharType="separate"/>
                    </w:r>
                    <w:r>
                      <w:rPr>
                        <w:rFonts w:ascii="微软雅黑" w:hAnsi="微软雅黑" w:eastAsia="微软雅黑" w:cs="微软雅黑"/>
                        <w:color w:val="606975"/>
                        <w:sz w:val="18"/>
                      </w:rPr>
                      <w:t>1</w:t>
                    </w:r>
                    <w:r>
                      <w:rPr>
                        <w:rFonts w:ascii="微软雅黑" w:hAnsi="微软雅黑" w:eastAsia="微软雅黑" w:cs="微软雅黑"/>
                        <w:color w:val="606975"/>
                        <w:sz w:val="18"/>
                      </w:rPr>
                      <w:fldChar w:fldCharType="end"/>
                    </w:r>
                    <w:r>
                      <w:rPr>
                        <w:rFonts w:ascii="微软雅黑" w:hAnsi="微软雅黑" w:eastAsia="微软雅黑" w:cs="微软雅黑"/>
                        <w:color w:val="606975"/>
                        <w:sz w:val="18"/>
                      </w:rPr>
                      <w:t>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A21AB">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4239C">
    <w:pPr>
      <w:pStyle w:val="25"/>
      <w:pBdr>
        <w:bottom w:val="single" w:color="D7DBE2" w:sz="6" w:space="4"/>
      </w:pBdr>
      <w:spacing w:after="0"/>
      <w:jc w:val="left"/>
    </w:pPr>
    <w:r>
      <w:rPr>
        <w:rFonts w:ascii="微软雅黑" w:hAnsi="微软雅黑" w:eastAsia="微软雅黑" w:cs="微软雅黑"/>
        <w:b/>
        <w:color w:val="606975"/>
        <w:sz w:val="18"/>
      </w:rPr>
      <w:t>YANG·GUMI/配置、部署与使用说明</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7F967">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decimal"/>
      <w:lvlText w:val="%1."/>
      <w:lvlJc w:val="left"/>
      <w:pPr>
        <w:tabs>
          <w:tab w:val="left" w:pos="540"/>
        </w:tabs>
        <w:spacing w:after="80" w:line="300" w:lineRule="auto"/>
        <w:ind w:left="540" w:hanging="270"/>
      </w:pPr>
      <w:rPr>
        <w:rFonts w:ascii="微软雅黑" w:hAnsi="微软雅黑" w:eastAsia="微软雅黑" w:cs="微软雅黑"/>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0053208E"/>
    <w:multiLevelType w:val="singleLevel"/>
    <w:tmpl w:val="0053208E"/>
    <w:lvl w:ilvl="0" w:tentative="0">
      <w:start w:val="1"/>
      <w:numFmt w:val="bullet"/>
      <w:lvlText w:val="•"/>
      <w:lvlJc w:val="left"/>
      <w:pPr>
        <w:tabs>
          <w:tab w:val="left" w:pos="540"/>
        </w:tabs>
        <w:spacing w:after="80" w:line="300" w:lineRule="auto"/>
        <w:ind w:left="540" w:hanging="270"/>
      </w:pPr>
      <w:rPr>
        <w:rFonts w:ascii="微软雅黑" w:hAnsi="微软雅黑" w:eastAsia="微软雅黑" w:cs="微软雅黑"/>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 w:numId="26">
    <w:abstractNumId w:val="0"/>
    <w:lvlOverride w:ilvl="0">
      <w:startOverride w:val="1"/>
    </w:lvlOverride>
  </w:num>
  <w:num w:numId="27">
    <w:abstractNumId w:val="0"/>
    <w:lvlOverride w:ilvl="0">
      <w:startOverride w:val="1"/>
    </w:lvlOverride>
  </w:num>
  <w:num w:numId="28">
    <w:abstractNumId w:val="0"/>
    <w:lvlOverride w:ilvl="0">
      <w:startOverride w:val="1"/>
    </w:lvlOverride>
  </w:num>
  <w:num w:numId="29">
    <w:abstractNumId w:val="0"/>
    <w:lvlOverride w:ilvl="0">
      <w:startOverride w:val="1"/>
    </w:lvlOverride>
  </w:num>
  <w:num w:numId="30">
    <w:abstractNumId w:val="0"/>
    <w:lvlOverride w:ilvl="0">
      <w:startOverride w:val="1"/>
    </w:lvlOverride>
  </w:num>
  <w:num w:numId="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E756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微软雅黑" w:hAnsi="微软雅黑" w:eastAsia="微软雅黑" w:cstheme="minorBidi"/>
      <w:color w:val="111111"/>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2</TotalTime>
  <ScaleCrop>false</ScaleCrop>
  <LinksUpToDate>false</LinksUpToDate>
  <CharactersWithSpaces>0</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Yang-gumi</dc:creator>
  <dc:description>2026年7月重写版</dc:description>
  <cp:keywords>Yang-gumi, ACGN, 部署, 使用说明, 只读分享, 评分</cp:keywords>
  <cp:lastModifiedBy>Yang-gumi</cp:lastModifiedBy>
  <dcterms:modified xsi:type="dcterms:W3CDTF">2026-08-01T16:55:21Z</dcterms:modified>
  <dc:subject>面向第一次部署和使用者的完整操作手册（2026年8月更新）</dc:subject>
  <dc:title>Yang-gumi 配置、部署与使用说明</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ICV">
    <vt:lpwstr>12F81C2AB81E4CC0B3FBE6E9C1BF97A1_12</vt:lpwstr>
  </property>
</Properties>
</file>