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F7019" w14:textId="77777777" w:rsidR="00236FA9" w:rsidRDefault="00236FA9" w:rsidP="00236FA9">
      <w:pPr>
        <w:ind w:firstLine="720"/>
      </w:pPr>
    </w:p>
    <w:p w14:paraId="7DBC4BEA" w14:textId="77777777" w:rsidR="00236FA9" w:rsidRDefault="00236FA9" w:rsidP="00236FA9">
      <w:pPr>
        <w:ind w:firstLine="720"/>
      </w:pPr>
    </w:p>
    <w:p w14:paraId="3BB9523C" w14:textId="77777777" w:rsidR="00236FA9" w:rsidRDefault="00236FA9" w:rsidP="00236FA9">
      <w:r>
        <w:t>1.2 What is the current status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has mentioned that, from these afferent pathways, especially the insular acts as the integral integrator of the hearts interoception. Within the subcortical regions, the thalamus is thought of as the relay system for further cortical processing and </w:t>
      </w:r>
      <w:commentRangeStart w:id="0"/>
      <w:r>
        <w:t>the amygdala has been seen in the fear and panic involvement when using an interoception task</w:t>
      </w:r>
      <w:commentRangeEnd w:id="0"/>
      <w:r>
        <w:rPr>
          <w:rStyle w:val="CommentReference"/>
          <w:rFonts w:ascii="Calibri" w:eastAsia="Arial Unicode MS" w:hAnsi="Calibri" w:cs="Calibri"/>
          <w:color w:val="auto"/>
          <w:lang w:val="de-DE" w:eastAsia="ar-SA"/>
        </w:rPr>
        <w:commentReference w:id="0"/>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t xml:space="preserve">In recent years, interoception has gained increased interest in research. This follows the major findings of </w:t>
      </w:r>
      <w:commentRangeStart w:id="1"/>
      <w:r w:rsidRPr="008B0E2D">
        <w:rPr>
          <w:highlight w:val="yellow"/>
        </w:rPr>
        <w:t>the enteric nervous system</w:t>
      </w:r>
      <w:commentRangeEnd w:id="1"/>
      <w:r w:rsidRPr="008B0E2D">
        <w:rPr>
          <w:rStyle w:val="CommentReference"/>
          <w:rFonts w:ascii="Calibri" w:eastAsia="Arial Unicode MS" w:hAnsi="Calibri" w:cs="Calibri"/>
          <w:color w:val="auto"/>
          <w:highlight w:val="yellow"/>
          <w:lang w:val="de-DE" w:eastAsia="ar-SA"/>
        </w:rPr>
        <w:commentReference w:id="1"/>
      </w:r>
      <w:r w:rsidRPr="008B0E2D">
        <w:rPr>
          <w:highlight w:val="yellow"/>
        </w:rPr>
        <w:t xml:space="preserve">. As well as the increased philosophical approach </w:t>
      </w:r>
      <w:commentRangeStart w:id="2"/>
      <w:r w:rsidRPr="008B0E2D">
        <w:rPr>
          <w:highlight w:val="yellow"/>
        </w:rPr>
        <w:t>of an embodied brain</w:t>
      </w:r>
      <w:commentRangeEnd w:id="2"/>
      <w:r w:rsidRPr="008B0E2D">
        <w:rPr>
          <w:rStyle w:val="CommentReference"/>
          <w:rFonts w:ascii="Calibri" w:eastAsia="Arial Unicode MS" w:hAnsi="Calibri" w:cs="Calibri"/>
          <w:color w:val="auto"/>
          <w:highlight w:val="yellow"/>
          <w:lang w:val="de-DE" w:eastAsia="ar-SA"/>
        </w:rPr>
        <w:commentReference w:id="2"/>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lastRenderedPageBreak/>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 and has increasingly been used as a measure of interoception (Coll et al., 2021). Heartbeat</w:t>
      </w:r>
      <w:r w:rsidRPr="002C3F44">
        <w:rPr>
          <w:rFonts w:ascii="Cambria Math" w:hAnsi="Cambria Math" w:cs="Cambria Math"/>
        </w:rPr>
        <w:t>‐</w:t>
      </w:r>
      <w:r w:rsidRPr="002C3F44">
        <w:t>evoked potentials have been studied in the context of heartbeat sensations, emotional feelings, and body representation, and show reduced amplitudes in certain psychiatric disorders (Park &amp; 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lastRenderedPageBreak/>
        <w:t>The HEP is a scalp-recorded event-related poten0al that is 0me-locked to individuals' heartbeats, aligned with the R-wave observed in the ECG, and reflects the cor0cal processing of cardiac ac0vity (Coll et al., 2021). This neurophysiological marker has been connected with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and also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lastRenderedPageBreak/>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3"/>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3"/>
      <w:r>
        <w:rPr>
          <w:rStyle w:val="CommentReference"/>
        </w:rPr>
        <w:commentReference w:id="3"/>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lastRenderedPageBreak/>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7777777" w:rsidR="00414817" w:rsidRDefault="00414817" w:rsidP="00310D49">
      <w:pPr>
        <w:spacing w:line="360" w:lineRule="auto"/>
      </w:pP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1"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2"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3"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MU Serif Roman">
    <w:altName w:val="Mongolian Baiti"/>
    <w:panose1 w:val="02000603000000000000"/>
    <w:charset w:val="00"/>
    <w:family w:val="auto"/>
    <w:pitch w:val="variable"/>
    <w:sig w:usb0="E10002FF" w:usb1="5201E9EB" w:usb2="02020004" w:usb3="00000000" w:csb0="0000019F" w:csb1="00000000"/>
  </w:font>
  <w:font w:name="Calibri">
    <w:panose1 w:val="020F0502020204030204"/>
    <w:charset w:val="00"/>
    <w:family w:val="swiss"/>
    <w:pitch w:val="variable"/>
    <w:sig w:usb0="E0002AFF" w:usb1="C000ACF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1308FF"/>
    <w:rsid w:val="00236FA9"/>
    <w:rsid w:val="00310D49"/>
    <w:rsid w:val="0031596D"/>
    <w:rsid w:val="00401B67"/>
    <w:rsid w:val="00414817"/>
    <w:rsid w:val="005847F6"/>
    <w:rsid w:val="005F75DE"/>
    <w:rsid w:val="00624212"/>
    <w:rsid w:val="00875667"/>
    <w:rsid w:val="008C6704"/>
    <w:rsid w:val="00975B59"/>
    <w:rsid w:val="009D7710"/>
    <w:rsid w:val="00CA22E3"/>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2752</Words>
  <Characters>15689</Characters>
  <Application>Microsoft Office Word</Application>
  <DocSecurity>0</DocSecurity>
  <Lines>130</Lines>
  <Paragraphs>36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Lisa Paulsen</cp:lastModifiedBy>
  <cp:revision>7</cp:revision>
  <dcterms:created xsi:type="dcterms:W3CDTF">2024-10-10T10:33:00Z</dcterms:created>
  <dcterms:modified xsi:type="dcterms:W3CDTF">2025-10-21T16:22:00Z</dcterms:modified>
</cp:coreProperties>
</file>