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a6b3c"/>
          <w:sz w:val="48"/>
          <w:szCs w:val="48"/>
        </w:rPr>
        <w:t xml:space="preserve">🌿 SkinCoach — Roadmap продукта</w:t>
      </w:r>
    </w:p>
    <w:p>
      <w:pPr>
        <w:spacing w:before="0" w:after="400"/>
        <w:jc w:val="center"/>
      </w:pPr>
      <w:r>
        <w:rPr>
          <w:i/>
          <w:iCs/>
          <w:color w:val="888888"/>
          <w:sz w:val="22"/>
          <w:szCs w:val="22"/>
        </w:rPr>
        <w:t xml:space="preserve">Обновлено: март 2026</w:t>
      </w:r>
    </w:p>
    <w:p>
      <w:pPr>
        <w:pStyle w:val="Heading1"/>
        <w:spacing w:before="320" w:after="160"/>
      </w:pPr>
      <w:r>
        <w:rPr>
          <w:b/>
          <w:bCs/>
          <w:color w:val="1a6b3c"/>
          <w:sz w:val="32"/>
          <w:szCs w:val="32"/>
        </w:rPr>
        <w:t xml:space="preserve">ЗАДАЧА 1: Обучение AI на базах данных кожных заболеваний</w:t>
      </w:r>
    </w:p>
    <w:p>
      <w:pPr>
        <w:spacing w:before="80" w:after="80"/>
      </w:pPr>
      <w:r>
        <w:rPr>
          <w:sz w:val="22"/>
          <w:szCs w:val="22"/>
        </w:rPr>
        <w:t xml:space="preserve">Обучение специализированной CV-модели на медицинских датасетах для точной диагностики.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Датасеты: HAM10000 ✅, ISIC Archive ✅, Fitzpatrick17k ✅ (обучение идёт)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Собрать базу книг и исследований по псориазу, дерматиту, экземе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Создать RAG-систему (векторная БД) для подключения знаний к промптам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Добавить реальные отзывы и кейсы из практики 8 лет кинезиолога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Тестировать точность на 100+ фото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Стек: фото по классам + Google Colab + EfficientNet-B3 + train.py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6b3c"/>
          <w:sz w:val="32"/>
          <w:szCs w:val="32"/>
        </w:rPr>
        <w:t xml:space="preserve">ЗАДАЧА 2: 4-недельный курс + монетизация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Неделя 1 — БЕСПЛАТНО: питание, триггеры, полный фотоанализ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Недели 2–4 — подписка 490₽/месяц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  Неделя 2: наружный уход, схема мыло/крем/масло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  Неделя 3: эмоции, стресс-протокол, кинезиология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  Неделя 4: анализы, расшифровка, корректировка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Подключить оплату: Telegram Stars или YooKassa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Paywall после дня 7 с превью недели 2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6b3c"/>
          <w:sz w:val="32"/>
          <w:szCs w:val="32"/>
        </w:rPr>
        <w:t xml:space="preserve">ЗАДАЧА 3: Бонусные мини-курсы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Очистка печени — протокол 14 дней (связь с псориазом)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Самогипноз — техники расслабления, визуализация здоровой кожи, аудио-сессии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Антипаразитарка — протокол очистки, связь кишечник-кожа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Бонус к подписке + отдельные модули за доплату (месяц 2+)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6b3c"/>
          <w:sz w:val="32"/>
          <w:szCs w:val="32"/>
        </w:rPr>
        <w:t xml:space="preserve">ЗАДАЧА 4: QR-код на упаковке мыла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Текст на упаковке: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«ВНИМАНИЕ! Не используйте мыло, пока не узнаете свой этап обострения. При неправильном применении сера и деготь могут пересушить кожу. Наведите камеру на QR-код, загрузите фото вашей проблемы, и мой ИИ-ассистент (на базе 8-летнего опыта кинезиолога) бесплатно выдаст вам точную схему применения мыла на ближайшие 14 дней + диету, чтобы убрать зуд.»</w:t>
            </w:r>
          </w:p>
        </w:tc>
      </w:tr>
    </w:tbl>
    <w:p>
      <w:pPr>
        <w:spacing w:before="10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QR-код → ссылка на t.me/skincoach_bot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Дизайн наклейки на мыло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6b3c"/>
          <w:sz w:val="32"/>
          <w:szCs w:val="32"/>
        </w:rPr>
        <w:t xml:space="preserve">ЗАДАЧА 5: Монетизация (полный план)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Бесплатный вход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Неделя 1 полностью 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✅ Готово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Подписка 490₽/мес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YooKassa / Telegram Stars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🔧 В разработке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Продажа мыла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Через бота, прямые продажи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📋 Планируется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Пакет 3 месяца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Скидка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📋 Планируется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Спец. модули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Печень, гипноз, паразиты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📋 Планируется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B2B / White-label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Лицензии, партнёрства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🔮 Будущее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6b3c"/>
          <w:sz w:val="32"/>
          <w:szCs w:val="32"/>
        </w:rPr>
        <w:t xml:space="preserve">ЗАДАЧА 6: Полная оценка состояния кожи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Оценивать ЛЮБУЮ кожу — не только больную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Здоровая кожа → рекомендации по поддержанию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Оценка: цвет лица, тон, увлажнённость, поры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Косметические проблемы: мешки, тусклость, сухость, морщины, пигментация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Анализ прыщей / акне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Не писать 'переснять' если кожа просто здоровая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Расширяет аудиторию: не только псориаз, а все кто хочет красивую кожу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6b3c"/>
          <w:sz w:val="32"/>
          <w:szCs w:val="32"/>
        </w:rPr>
        <w:t xml:space="preserve">ЗАДАЧА 7: Версии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Классы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Псориаз, дерматит, экзема, меланома, невус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🔧 Обучение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Акне/прыщи, родинки (доброкач. vs злокач.), розацеа, грибок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📋 Далее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Крапивница, себорея, витилиго, 50+ классов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🔮 Будущее</w:t>
            </w:r>
          </w:p>
        </w:tc>
      </w:tr>
    </w:tbl>
    <w:p>
      <w:pPr>
        <w:spacing w:before="120" w:after="120"/>
      </w:pPr>
    </w:p>
    <w:p>
      <w:pPr>
        <w:spacing w:before="320" w:after="160"/>
      </w:pPr>
      <w:r>
        <w:rPr>
          <w:b/>
          <w:bCs/>
          <w:color w:val="c2410c"/>
          <w:sz w:val="32"/>
          <w:szCs w:val="32"/>
        </w:rPr>
        <w:t xml:space="preserve">ЗАДАЧА 8: Ввод анализов для точной диагностики 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92400e"/>
                <w:sz w:val="22"/>
                <w:szCs w:val="22"/>
              </w:rPr>
              <w:t xml:space="preserve">Пользователь по желанию вводит результаты анализов — AI использует их для более точных и персональных рекомендаций.</w:t>
            </w:r>
          </w:p>
        </w:tc>
      </w:tr>
    </w:tbl>
    <w:p>
      <w:pPr>
        <w:spacing w:before="100" w:after="80"/>
      </w:pPr>
    </w:p>
    <w:p>
      <w:pPr>
        <w:pStyle w:val="Heading2"/>
        <w:spacing w:before="240" w:after="120"/>
      </w:pPr>
      <w:r>
        <w:rPr>
          <w:b/>
          <w:bCs/>
          <w:color w:val="2c7a4b"/>
          <w:sz w:val="26"/>
          <w:szCs w:val="26"/>
        </w:rPr>
        <w:t xml:space="preserve">Какие анализы принимаем: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ОАК (общий анализ крови) — воспаление, иммунитет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Витамин D — критичен при псориазе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Ферритин / железо — связь с выпадением волос и кожей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ТТГ / гормоны щитовидки — влияние на кожу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Цинк, селен — антиоксидантная защита кожи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Копрограмма — связь кишечник-кожа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Глюкоза / инсулин — сахар и акне/воспаления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IgE / аллергопанель — при дерматите и экземе</w:t>
      </w:r>
    </w:p>
    <w:p>
      <w:pPr>
        <w:spacing w:before="100" w:after="80"/>
      </w:pPr>
    </w:p>
    <w:p>
      <w:pPr>
        <w:pStyle w:val="Heading2"/>
        <w:spacing w:before="240" w:after="120"/>
      </w:pPr>
      <w:r>
        <w:rPr>
          <w:b/>
          <w:bCs/>
          <w:color w:val="2c7a4b"/>
          <w:sz w:val="26"/>
          <w:szCs w:val="26"/>
        </w:rPr>
        <w:t xml:space="preserve">Как это работает в боте: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После фотоанализа бот предлагает: 'Хотите ввести анализы для более точных рекомендаций? (по желанию)'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Пользователь вводит значения в свободной форме или по шаблону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AI сопоставляет показатели с диагнозом и корректирует план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Пример: низкий D + псориаз → усиленный протокол витамина 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Пример: высокий IgE + дерматит → акцент на антигистаминное питание</w:t>
      </w:r>
    </w:p>
    <w:p>
      <w:pPr>
        <w:spacing w:before="100" w:after="80"/>
      </w:pPr>
    </w:p>
    <w:p>
      <w:pPr>
        <w:pStyle w:val="Heading2"/>
        <w:spacing w:before="240" w:after="120"/>
      </w:pPr>
      <w:r>
        <w:rPr>
          <w:b/>
          <w:bCs/>
          <w:color w:val="2c7a4b"/>
          <w:sz w:val="26"/>
          <w:szCs w:val="26"/>
        </w:rPr>
        <w:t xml:space="preserve">Техническая реализация: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Новый state S_LABS в pipeline бота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Промпт 4b_labs.txt — интерпретация анализов в контексте диагноза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Данные хранятся в профиле пользователя (history.json)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Используются в шаге 5 (Recommendations) и шаге 6 (Protocol)</w:t>
      </w:r>
    </w:p>
    <w:p>
      <w:pPr>
        <w:spacing w:before="120" w:after="120"/>
      </w:pPr>
    </w:p>
    <w:p>
      <w:pPr>
        <w:pBdr>
          <w:top w:val="single" w:color="1a6b3c" w:sz="6" w:space="1"/>
        </w:pBdr>
        <w:spacing w:before="200" w:after="100"/>
      </w:pPr>
    </w:p>
    <w:p>
      <w:pPr>
        <w:spacing w:before="100" w:after="100"/>
        <w:jc w:val="center"/>
      </w:pPr>
      <w:r>
        <w:rPr>
          <w:b/>
          <w:bCs/>
          <w:color w:val="1a6b3c"/>
          <w:sz w:val="28"/>
          <w:szCs w:val="28"/>
        </w:rPr>
        <w:t xml:space="preserve">💚 ГЛАВНАЯ ЦЕННОСТЬ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i/>
                <w:iCs/>
                <w:color w:val="166534"/>
                <w:sz w:val="24"/>
                <w:szCs w:val="24"/>
              </w:rPr>
              <w:t xml:space="preserve">Не просто «совет», а система: человек чувствует, что его ведут, помнят его историю, понимают его кожу, и каждый следующий этап логично продолжает предыдущий.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2026-03-10T15:47:19.258Z</dcterms:created>
  <dcterms:modified xsi:type="dcterms:W3CDTF">2026-03-10T15:47:19.260Z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