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D65" w:rsidRPr="00E800E5" w:rsidRDefault="00E800E5" w:rsidP="00E800E5">
      <w:pPr>
        <w:pStyle w:val="Title"/>
      </w:pPr>
      <w:bookmarkStart w:id="0" w:name="_Toc499812698"/>
      <w:r w:rsidRPr="00E800E5">
        <w:t>Case Study Data Descript</w:t>
      </w:r>
      <w:bookmarkStart w:id="1" w:name="_GoBack"/>
      <w:bookmarkEnd w:id="1"/>
      <w:r w:rsidRPr="00E800E5">
        <w:t>ion</w:t>
      </w:r>
    </w:p>
    <w:sdt>
      <w:sdtPr>
        <w:rPr>
          <w:rFonts w:asciiTheme="minorHAnsi" w:eastAsiaTheme="minorEastAsia" w:hAnsiTheme="minorHAnsi" w:cstheme="minorHAnsi"/>
          <w:color w:val="auto"/>
          <w:sz w:val="24"/>
          <w:szCs w:val="24"/>
          <w:lang w:eastAsia="zh-CN"/>
        </w:rPr>
        <w:id w:val="9446553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800E5" w:rsidRDefault="00E800E5">
          <w:pPr>
            <w:pStyle w:val="TOCHeading"/>
          </w:pPr>
          <w:r>
            <w:t>Table of Contents</w:t>
          </w:r>
        </w:p>
        <w:p w:rsidR="00616AB9" w:rsidRDefault="00E800E5">
          <w:pPr>
            <w:pStyle w:val="TOC1"/>
            <w:tabs>
              <w:tab w:val="left" w:pos="480"/>
              <w:tab w:val="right" w:leader="dot" w:pos="10456"/>
            </w:tabs>
            <w:rPr>
              <w:rFonts w:cstheme="minorBidi"/>
              <w:noProof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054089" w:history="1">
            <w:r w:rsidR="00616AB9" w:rsidRPr="0039344B">
              <w:rPr>
                <w:rStyle w:val="Hyperlink"/>
                <w:noProof/>
              </w:rPr>
              <w:t>1</w:t>
            </w:r>
            <w:r w:rsidR="00616AB9">
              <w:rPr>
                <w:rFonts w:cstheme="minorBidi"/>
                <w:noProof/>
                <w:sz w:val="22"/>
                <w:szCs w:val="22"/>
                <w:lang w:val="en-SG"/>
              </w:rPr>
              <w:tab/>
            </w:r>
            <w:r w:rsidR="00616AB9" w:rsidRPr="0039344B">
              <w:rPr>
                <w:rStyle w:val="Hyperlink"/>
                <w:noProof/>
              </w:rPr>
              <w:t>Data Overview</w:t>
            </w:r>
            <w:r w:rsidR="00616AB9">
              <w:rPr>
                <w:noProof/>
                <w:webHidden/>
              </w:rPr>
              <w:tab/>
            </w:r>
            <w:r w:rsidR="00616AB9">
              <w:rPr>
                <w:noProof/>
                <w:webHidden/>
              </w:rPr>
              <w:fldChar w:fldCharType="begin"/>
            </w:r>
            <w:r w:rsidR="00616AB9">
              <w:rPr>
                <w:noProof/>
                <w:webHidden/>
              </w:rPr>
              <w:instrText xml:space="preserve"> PAGEREF _Toc504054089 \h </w:instrText>
            </w:r>
            <w:r w:rsidR="00616AB9">
              <w:rPr>
                <w:noProof/>
                <w:webHidden/>
              </w:rPr>
            </w:r>
            <w:r w:rsidR="00616AB9">
              <w:rPr>
                <w:noProof/>
                <w:webHidden/>
              </w:rPr>
              <w:fldChar w:fldCharType="separate"/>
            </w:r>
            <w:r w:rsidR="00616AB9">
              <w:rPr>
                <w:noProof/>
                <w:webHidden/>
              </w:rPr>
              <w:t>2</w:t>
            </w:r>
            <w:r w:rsidR="00616AB9">
              <w:rPr>
                <w:noProof/>
                <w:webHidden/>
              </w:rPr>
              <w:fldChar w:fldCharType="end"/>
            </w:r>
          </w:hyperlink>
        </w:p>
        <w:p w:rsidR="00616AB9" w:rsidRDefault="00616AB9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sz w:val="22"/>
              <w:szCs w:val="22"/>
              <w:lang w:val="en-SG"/>
            </w:rPr>
          </w:pPr>
          <w:hyperlink w:anchor="_Toc504054090" w:history="1">
            <w:r w:rsidRPr="0039344B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noProof/>
                <w:sz w:val="22"/>
                <w:szCs w:val="22"/>
                <w:lang w:val="en-SG"/>
              </w:rPr>
              <w:tab/>
            </w:r>
            <w:r w:rsidRPr="0039344B">
              <w:rPr>
                <w:rStyle w:val="Hyperlink"/>
                <w:noProof/>
              </w:rPr>
              <w:t>Data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AB9" w:rsidRDefault="00616AB9">
          <w:pPr>
            <w:pStyle w:val="TOC1"/>
            <w:tabs>
              <w:tab w:val="left" w:pos="480"/>
              <w:tab w:val="right" w:leader="dot" w:pos="10456"/>
            </w:tabs>
            <w:rPr>
              <w:rFonts w:cstheme="minorBidi"/>
              <w:noProof/>
              <w:sz w:val="22"/>
              <w:szCs w:val="22"/>
              <w:lang w:val="en-SG"/>
            </w:rPr>
          </w:pPr>
          <w:hyperlink w:anchor="_Toc504054091" w:history="1">
            <w:r w:rsidRPr="0039344B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  <w:sz w:val="22"/>
                <w:szCs w:val="22"/>
                <w:lang w:val="en-SG"/>
              </w:rPr>
              <w:tab/>
            </w:r>
            <w:r w:rsidRPr="0039344B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AB9" w:rsidRDefault="00616AB9">
          <w:pPr>
            <w:pStyle w:val="TOC1"/>
            <w:tabs>
              <w:tab w:val="left" w:pos="480"/>
              <w:tab w:val="right" w:leader="dot" w:pos="10456"/>
            </w:tabs>
            <w:rPr>
              <w:rFonts w:cstheme="minorBidi"/>
              <w:noProof/>
              <w:sz w:val="22"/>
              <w:szCs w:val="22"/>
              <w:lang w:val="en-SG"/>
            </w:rPr>
          </w:pPr>
          <w:hyperlink w:anchor="_Toc504054092" w:history="1">
            <w:r w:rsidRPr="0039344B">
              <w:rPr>
                <w:rStyle w:val="Hyperlink"/>
                <w:noProof/>
              </w:rPr>
              <w:t>3</w:t>
            </w:r>
            <w:r>
              <w:rPr>
                <w:rFonts w:cstheme="minorBidi"/>
                <w:noProof/>
                <w:sz w:val="22"/>
                <w:szCs w:val="22"/>
                <w:lang w:val="en-SG"/>
              </w:rPr>
              <w:tab/>
            </w:r>
            <w:r w:rsidRPr="0039344B">
              <w:rPr>
                <w:rStyle w:val="Hyperlink"/>
                <w:noProof/>
              </w:rPr>
              <w:t>Attributes Information of Cleaned Data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AB9" w:rsidRDefault="00616AB9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sz w:val="22"/>
              <w:szCs w:val="22"/>
              <w:lang w:val="en-SG"/>
            </w:rPr>
          </w:pPr>
          <w:hyperlink w:anchor="_Toc504054093" w:history="1">
            <w:r w:rsidRPr="0039344B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  <w:sz w:val="22"/>
                <w:szCs w:val="22"/>
                <w:lang w:val="en-SG"/>
              </w:rPr>
              <w:tab/>
            </w:r>
            <w:r w:rsidRPr="0039344B">
              <w:rPr>
                <w:rStyle w:val="Hyperlink"/>
                <w:noProof/>
              </w:rPr>
              <w:t>Product Dimension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AB9" w:rsidRDefault="00616AB9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sz w:val="22"/>
              <w:szCs w:val="22"/>
              <w:lang w:val="en-SG"/>
            </w:rPr>
          </w:pPr>
          <w:hyperlink w:anchor="_Toc504054094" w:history="1">
            <w:r w:rsidRPr="0039344B">
              <w:rPr>
                <w:rStyle w:val="Hyperlink"/>
                <w:noProof/>
              </w:rPr>
              <w:t>3.2</w:t>
            </w:r>
            <w:r>
              <w:rPr>
                <w:rFonts w:cstheme="minorBidi"/>
                <w:noProof/>
                <w:sz w:val="22"/>
                <w:szCs w:val="22"/>
                <w:lang w:val="en-SG"/>
              </w:rPr>
              <w:tab/>
            </w:r>
            <w:r w:rsidRPr="0039344B">
              <w:rPr>
                <w:rStyle w:val="Hyperlink"/>
                <w:noProof/>
              </w:rPr>
              <w:t>Date Dimension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AB9" w:rsidRDefault="00616AB9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sz w:val="22"/>
              <w:szCs w:val="22"/>
              <w:lang w:val="en-SG"/>
            </w:rPr>
          </w:pPr>
          <w:hyperlink w:anchor="_Toc504054095" w:history="1">
            <w:r w:rsidRPr="0039344B">
              <w:rPr>
                <w:rStyle w:val="Hyperlink"/>
                <w:noProof/>
              </w:rPr>
              <w:t>3.3</w:t>
            </w:r>
            <w:r>
              <w:rPr>
                <w:rFonts w:cstheme="minorBidi"/>
                <w:noProof/>
                <w:sz w:val="22"/>
                <w:szCs w:val="22"/>
                <w:lang w:val="en-SG"/>
              </w:rPr>
              <w:tab/>
            </w:r>
            <w:r w:rsidRPr="0039344B">
              <w:rPr>
                <w:rStyle w:val="Hyperlink"/>
                <w:noProof/>
              </w:rPr>
              <w:t>Site Dimension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AB9" w:rsidRDefault="00616AB9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sz w:val="22"/>
              <w:szCs w:val="22"/>
              <w:lang w:val="en-SG"/>
            </w:rPr>
          </w:pPr>
          <w:hyperlink w:anchor="_Toc504054096" w:history="1">
            <w:r w:rsidRPr="0039344B">
              <w:rPr>
                <w:rStyle w:val="Hyperlink"/>
                <w:noProof/>
              </w:rPr>
              <w:t>3.4</w:t>
            </w:r>
            <w:r>
              <w:rPr>
                <w:rFonts w:cstheme="minorBidi"/>
                <w:noProof/>
                <w:sz w:val="22"/>
                <w:szCs w:val="22"/>
                <w:lang w:val="en-SG"/>
              </w:rPr>
              <w:tab/>
            </w:r>
            <w:r w:rsidRPr="0039344B">
              <w:rPr>
                <w:rStyle w:val="Hyperlink"/>
                <w:noProof/>
              </w:rPr>
              <w:t>Planning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AB9" w:rsidRDefault="00616AB9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sz w:val="22"/>
              <w:szCs w:val="22"/>
              <w:lang w:val="en-SG"/>
            </w:rPr>
          </w:pPr>
          <w:hyperlink w:anchor="_Toc504054097" w:history="1">
            <w:r w:rsidRPr="0039344B">
              <w:rPr>
                <w:rStyle w:val="Hyperlink"/>
                <w:noProof/>
              </w:rPr>
              <w:t>3.5</w:t>
            </w:r>
            <w:r>
              <w:rPr>
                <w:rFonts w:cstheme="minorBidi"/>
                <w:noProof/>
                <w:sz w:val="22"/>
                <w:szCs w:val="22"/>
                <w:lang w:val="en-SG"/>
              </w:rPr>
              <w:tab/>
            </w:r>
            <w:r w:rsidRPr="0039344B">
              <w:rPr>
                <w:rStyle w:val="Hyperlink"/>
                <w:noProof/>
              </w:rPr>
              <w:t>Planning Data at Higher Granularity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AB9" w:rsidRDefault="00616AB9">
          <w:pPr>
            <w:pStyle w:val="TOC1"/>
            <w:tabs>
              <w:tab w:val="left" w:pos="480"/>
              <w:tab w:val="right" w:leader="dot" w:pos="10456"/>
            </w:tabs>
            <w:rPr>
              <w:rFonts w:cstheme="minorBidi"/>
              <w:noProof/>
              <w:sz w:val="22"/>
              <w:szCs w:val="22"/>
              <w:lang w:val="en-SG"/>
            </w:rPr>
          </w:pPr>
          <w:hyperlink w:anchor="_Toc504054098" w:history="1">
            <w:r w:rsidRPr="0039344B">
              <w:rPr>
                <w:rStyle w:val="Hyperlink"/>
                <w:noProof/>
              </w:rPr>
              <w:t>4</w:t>
            </w:r>
            <w:r>
              <w:rPr>
                <w:rFonts w:cstheme="minorBidi"/>
                <w:noProof/>
                <w:sz w:val="22"/>
                <w:szCs w:val="22"/>
                <w:lang w:val="en-SG"/>
              </w:rPr>
              <w:tab/>
            </w:r>
            <w:r w:rsidRPr="0039344B">
              <w:rPr>
                <w:rStyle w:val="Hyperlink"/>
                <w:noProof/>
              </w:rPr>
              <w:t>Raw Data Cleaning and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AB9" w:rsidRDefault="00616AB9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sz w:val="22"/>
              <w:szCs w:val="22"/>
              <w:lang w:val="en-SG"/>
            </w:rPr>
          </w:pPr>
          <w:hyperlink w:anchor="_Toc504054099" w:history="1">
            <w:r w:rsidRPr="0039344B">
              <w:rPr>
                <w:rStyle w:val="Hyperlink"/>
                <w:noProof/>
              </w:rPr>
              <w:t>4.1</w:t>
            </w:r>
            <w:r>
              <w:rPr>
                <w:rFonts w:cstheme="minorBidi"/>
                <w:noProof/>
                <w:sz w:val="22"/>
                <w:szCs w:val="22"/>
                <w:lang w:val="en-SG"/>
              </w:rPr>
              <w:tab/>
            </w:r>
            <w:r w:rsidRPr="0039344B">
              <w:rPr>
                <w:rStyle w:val="Hyperlink"/>
                <w:noProof/>
              </w:rPr>
              <w:t>Product Dimension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AB9" w:rsidRDefault="00616AB9">
          <w:pPr>
            <w:pStyle w:val="TOC3"/>
            <w:tabs>
              <w:tab w:val="left" w:pos="1320"/>
              <w:tab w:val="right" w:leader="dot" w:pos="10456"/>
            </w:tabs>
            <w:rPr>
              <w:rFonts w:cstheme="minorBidi"/>
              <w:noProof/>
              <w:sz w:val="22"/>
              <w:szCs w:val="22"/>
              <w:lang w:val="en-SG"/>
            </w:rPr>
          </w:pPr>
          <w:hyperlink w:anchor="_Toc504054100" w:history="1">
            <w:r w:rsidRPr="0039344B">
              <w:rPr>
                <w:rStyle w:val="Hyperlink"/>
                <w:noProof/>
              </w:rPr>
              <w:t>4.1.1</w:t>
            </w:r>
            <w:r>
              <w:rPr>
                <w:rFonts w:cstheme="minorBidi"/>
                <w:noProof/>
                <w:sz w:val="22"/>
                <w:szCs w:val="22"/>
                <w:lang w:val="en-SG"/>
              </w:rPr>
              <w:tab/>
            </w:r>
            <w:r w:rsidRPr="0039344B">
              <w:rPr>
                <w:rStyle w:val="Hyperlink"/>
                <w:noProof/>
              </w:rPr>
              <w:t>Attributes in Raw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AB9" w:rsidRDefault="00616AB9">
          <w:pPr>
            <w:pStyle w:val="TOC3"/>
            <w:tabs>
              <w:tab w:val="left" w:pos="1320"/>
              <w:tab w:val="right" w:leader="dot" w:pos="10456"/>
            </w:tabs>
            <w:rPr>
              <w:rFonts w:cstheme="minorBidi"/>
              <w:noProof/>
              <w:sz w:val="22"/>
              <w:szCs w:val="22"/>
              <w:lang w:val="en-SG"/>
            </w:rPr>
          </w:pPr>
          <w:hyperlink w:anchor="_Toc504054101" w:history="1">
            <w:r w:rsidRPr="0039344B">
              <w:rPr>
                <w:rStyle w:val="Hyperlink"/>
                <w:noProof/>
              </w:rPr>
              <w:t>4.1.2</w:t>
            </w:r>
            <w:r>
              <w:rPr>
                <w:rFonts w:cstheme="minorBidi"/>
                <w:noProof/>
                <w:sz w:val="22"/>
                <w:szCs w:val="22"/>
                <w:lang w:val="en-SG"/>
              </w:rPr>
              <w:tab/>
            </w:r>
            <w:r w:rsidRPr="0039344B">
              <w:rPr>
                <w:rStyle w:val="Hyperlink"/>
                <w:noProof/>
              </w:rPr>
              <w:t>Data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AB9" w:rsidRDefault="00616AB9">
          <w:pPr>
            <w:pStyle w:val="TOC3"/>
            <w:tabs>
              <w:tab w:val="left" w:pos="1320"/>
              <w:tab w:val="right" w:leader="dot" w:pos="10456"/>
            </w:tabs>
            <w:rPr>
              <w:rFonts w:cstheme="minorBidi"/>
              <w:noProof/>
              <w:sz w:val="22"/>
              <w:szCs w:val="22"/>
              <w:lang w:val="en-SG"/>
            </w:rPr>
          </w:pPr>
          <w:hyperlink w:anchor="_Toc504054102" w:history="1">
            <w:r w:rsidRPr="0039344B">
              <w:rPr>
                <w:rStyle w:val="Hyperlink"/>
                <w:noProof/>
              </w:rPr>
              <w:t>4.1.3</w:t>
            </w:r>
            <w:r>
              <w:rPr>
                <w:rFonts w:cstheme="minorBidi"/>
                <w:noProof/>
                <w:sz w:val="22"/>
                <w:szCs w:val="22"/>
                <w:lang w:val="en-SG"/>
              </w:rPr>
              <w:tab/>
            </w:r>
            <w:r w:rsidRPr="0039344B">
              <w:rPr>
                <w:rStyle w:val="Hyperlink"/>
                <w:noProof/>
              </w:rPr>
              <w:t>Data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AB9" w:rsidRDefault="00616AB9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sz w:val="22"/>
              <w:szCs w:val="22"/>
              <w:lang w:val="en-SG"/>
            </w:rPr>
          </w:pPr>
          <w:hyperlink w:anchor="_Toc504054103" w:history="1">
            <w:r w:rsidRPr="0039344B">
              <w:rPr>
                <w:rStyle w:val="Hyperlink"/>
                <w:noProof/>
              </w:rPr>
              <w:t>4.2</w:t>
            </w:r>
            <w:r>
              <w:rPr>
                <w:rFonts w:cstheme="minorBidi"/>
                <w:noProof/>
                <w:sz w:val="22"/>
                <w:szCs w:val="22"/>
                <w:lang w:val="en-SG"/>
              </w:rPr>
              <w:tab/>
            </w:r>
            <w:r w:rsidRPr="0039344B">
              <w:rPr>
                <w:rStyle w:val="Hyperlink"/>
                <w:noProof/>
              </w:rPr>
              <w:t>Date Dimension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AB9" w:rsidRDefault="00616AB9">
          <w:pPr>
            <w:pStyle w:val="TOC3"/>
            <w:tabs>
              <w:tab w:val="left" w:pos="1320"/>
              <w:tab w:val="right" w:leader="dot" w:pos="10456"/>
            </w:tabs>
            <w:rPr>
              <w:rFonts w:cstheme="minorBidi"/>
              <w:noProof/>
              <w:sz w:val="22"/>
              <w:szCs w:val="22"/>
              <w:lang w:val="en-SG"/>
            </w:rPr>
          </w:pPr>
          <w:hyperlink w:anchor="_Toc504054104" w:history="1">
            <w:r w:rsidRPr="0039344B">
              <w:rPr>
                <w:rStyle w:val="Hyperlink"/>
                <w:noProof/>
              </w:rPr>
              <w:t>4.2.1</w:t>
            </w:r>
            <w:r>
              <w:rPr>
                <w:rFonts w:cstheme="minorBidi"/>
                <w:noProof/>
                <w:sz w:val="22"/>
                <w:szCs w:val="22"/>
                <w:lang w:val="en-SG"/>
              </w:rPr>
              <w:tab/>
            </w:r>
            <w:r w:rsidRPr="0039344B">
              <w:rPr>
                <w:rStyle w:val="Hyperlink"/>
                <w:noProof/>
              </w:rPr>
              <w:t>Attributes in Raw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AB9" w:rsidRDefault="00616AB9">
          <w:pPr>
            <w:pStyle w:val="TOC3"/>
            <w:tabs>
              <w:tab w:val="left" w:pos="1320"/>
              <w:tab w:val="right" w:leader="dot" w:pos="10456"/>
            </w:tabs>
            <w:rPr>
              <w:rFonts w:cstheme="minorBidi"/>
              <w:noProof/>
              <w:sz w:val="22"/>
              <w:szCs w:val="22"/>
              <w:lang w:val="en-SG"/>
            </w:rPr>
          </w:pPr>
          <w:hyperlink w:anchor="_Toc504054105" w:history="1">
            <w:r w:rsidRPr="0039344B">
              <w:rPr>
                <w:rStyle w:val="Hyperlink"/>
                <w:noProof/>
              </w:rPr>
              <w:t>4.2.2</w:t>
            </w:r>
            <w:r>
              <w:rPr>
                <w:rFonts w:cstheme="minorBidi"/>
                <w:noProof/>
                <w:sz w:val="22"/>
                <w:szCs w:val="22"/>
                <w:lang w:val="en-SG"/>
              </w:rPr>
              <w:tab/>
            </w:r>
            <w:r w:rsidRPr="0039344B">
              <w:rPr>
                <w:rStyle w:val="Hyperlink"/>
                <w:noProof/>
              </w:rPr>
              <w:t>Data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AB9" w:rsidRDefault="00616AB9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sz w:val="22"/>
              <w:szCs w:val="22"/>
              <w:lang w:val="en-SG"/>
            </w:rPr>
          </w:pPr>
          <w:hyperlink w:anchor="_Toc504054106" w:history="1">
            <w:r w:rsidRPr="0039344B">
              <w:rPr>
                <w:rStyle w:val="Hyperlink"/>
                <w:noProof/>
              </w:rPr>
              <w:t>4.3</w:t>
            </w:r>
            <w:r>
              <w:rPr>
                <w:rFonts w:cstheme="minorBidi"/>
                <w:noProof/>
                <w:sz w:val="22"/>
                <w:szCs w:val="22"/>
                <w:lang w:val="en-SG"/>
              </w:rPr>
              <w:tab/>
            </w:r>
            <w:r w:rsidRPr="0039344B">
              <w:rPr>
                <w:rStyle w:val="Hyperlink"/>
                <w:noProof/>
              </w:rPr>
              <w:t>Site Dimension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AB9" w:rsidRDefault="00616AB9">
          <w:pPr>
            <w:pStyle w:val="TOC3"/>
            <w:tabs>
              <w:tab w:val="left" w:pos="1320"/>
              <w:tab w:val="right" w:leader="dot" w:pos="10456"/>
            </w:tabs>
            <w:rPr>
              <w:rFonts w:cstheme="minorBidi"/>
              <w:noProof/>
              <w:sz w:val="22"/>
              <w:szCs w:val="22"/>
              <w:lang w:val="en-SG"/>
            </w:rPr>
          </w:pPr>
          <w:hyperlink w:anchor="_Toc504054107" w:history="1">
            <w:r w:rsidRPr="0039344B">
              <w:rPr>
                <w:rStyle w:val="Hyperlink"/>
                <w:noProof/>
              </w:rPr>
              <w:t>4.3.1</w:t>
            </w:r>
            <w:r>
              <w:rPr>
                <w:rFonts w:cstheme="minorBidi"/>
                <w:noProof/>
                <w:sz w:val="22"/>
                <w:szCs w:val="22"/>
                <w:lang w:val="en-SG"/>
              </w:rPr>
              <w:tab/>
            </w:r>
            <w:r w:rsidRPr="0039344B">
              <w:rPr>
                <w:rStyle w:val="Hyperlink"/>
                <w:noProof/>
              </w:rPr>
              <w:t>Attributes in Raw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AB9" w:rsidRDefault="00616AB9">
          <w:pPr>
            <w:pStyle w:val="TOC3"/>
            <w:tabs>
              <w:tab w:val="left" w:pos="1320"/>
              <w:tab w:val="right" w:leader="dot" w:pos="10456"/>
            </w:tabs>
            <w:rPr>
              <w:rFonts w:cstheme="minorBidi"/>
              <w:noProof/>
              <w:sz w:val="22"/>
              <w:szCs w:val="22"/>
              <w:lang w:val="en-SG"/>
            </w:rPr>
          </w:pPr>
          <w:hyperlink w:anchor="_Toc504054108" w:history="1">
            <w:r w:rsidRPr="0039344B">
              <w:rPr>
                <w:rStyle w:val="Hyperlink"/>
                <w:noProof/>
              </w:rPr>
              <w:t>4.3.2</w:t>
            </w:r>
            <w:r>
              <w:rPr>
                <w:rFonts w:cstheme="minorBidi"/>
                <w:noProof/>
                <w:sz w:val="22"/>
                <w:szCs w:val="22"/>
                <w:lang w:val="en-SG"/>
              </w:rPr>
              <w:tab/>
            </w:r>
            <w:r w:rsidRPr="0039344B">
              <w:rPr>
                <w:rStyle w:val="Hyperlink"/>
                <w:noProof/>
              </w:rPr>
              <w:t>Data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AB9" w:rsidRDefault="00616AB9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sz w:val="22"/>
              <w:szCs w:val="22"/>
              <w:lang w:val="en-SG"/>
            </w:rPr>
          </w:pPr>
          <w:hyperlink w:anchor="_Toc504054109" w:history="1">
            <w:r w:rsidRPr="0039344B">
              <w:rPr>
                <w:rStyle w:val="Hyperlink"/>
                <w:noProof/>
              </w:rPr>
              <w:t>4.4</w:t>
            </w:r>
            <w:r>
              <w:rPr>
                <w:rFonts w:cstheme="minorBidi"/>
                <w:noProof/>
                <w:sz w:val="22"/>
                <w:szCs w:val="22"/>
                <w:lang w:val="en-SG"/>
              </w:rPr>
              <w:tab/>
            </w:r>
            <w:r w:rsidRPr="0039344B">
              <w:rPr>
                <w:rStyle w:val="Hyperlink"/>
                <w:noProof/>
              </w:rPr>
              <w:t>Planning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AB9" w:rsidRDefault="00616AB9">
          <w:pPr>
            <w:pStyle w:val="TOC3"/>
            <w:tabs>
              <w:tab w:val="left" w:pos="1320"/>
              <w:tab w:val="right" w:leader="dot" w:pos="10456"/>
            </w:tabs>
            <w:rPr>
              <w:rFonts w:cstheme="minorBidi"/>
              <w:noProof/>
              <w:sz w:val="22"/>
              <w:szCs w:val="22"/>
              <w:lang w:val="en-SG"/>
            </w:rPr>
          </w:pPr>
          <w:hyperlink w:anchor="_Toc504054110" w:history="1">
            <w:r w:rsidRPr="0039344B">
              <w:rPr>
                <w:rStyle w:val="Hyperlink"/>
                <w:noProof/>
              </w:rPr>
              <w:t>4.4.1</w:t>
            </w:r>
            <w:r>
              <w:rPr>
                <w:rFonts w:cstheme="minorBidi"/>
                <w:noProof/>
                <w:sz w:val="22"/>
                <w:szCs w:val="22"/>
                <w:lang w:val="en-SG"/>
              </w:rPr>
              <w:tab/>
            </w:r>
            <w:r w:rsidRPr="0039344B">
              <w:rPr>
                <w:rStyle w:val="Hyperlink"/>
                <w:noProof/>
              </w:rPr>
              <w:t>Attributes in Raw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AB9" w:rsidRDefault="00616AB9">
          <w:pPr>
            <w:pStyle w:val="TOC3"/>
            <w:tabs>
              <w:tab w:val="left" w:pos="1320"/>
              <w:tab w:val="right" w:leader="dot" w:pos="10456"/>
            </w:tabs>
            <w:rPr>
              <w:rFonts w:cstheme="minorBidi"/>
              <w:noProof/>
              <w:sz w:val="22"/>
              <w:szCs w:val="22"/>
              <w:lang w:val="en-SG"/>
            </w:rPr>
          </w:pPr>
          <w:hyperlink w:anchor="_Toc504054111" w:history="1">
            <w:r w:rsidRPr="0039344B">
              <w:rPr>
                <w:rStyle w:val="Hyperlink"/>
                <w:noProof/>
              </w:rPr>
              <w:t>4.4.2</w:t>
            </w:r>
            <w:r>
              <w:rPr>
                <w:rFonts w:cstheme="minorBidi"/>
                <w:noProof/>
                <w:sz w:val="22"/>
                <w:szCs w:val="22"/>
                <w:lang w:val="en-SG"/>
              </w:rPr>
              <w:tab/>
            </w:r>
            <w:r w:rsidRPr="0039344B">
              <w:rPr>
                <w:rStyle w:val="Hyperlink"/>
                <w:noProof/>
              </w:rPr>
              <w:t>Data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AB9" w:rsidRDefault="00616AB9">
          <w:pPr>
            <w:pStyle w:val="TOC3"/>
            <w:tabs>
              <w:tab w:val="left" w:pos="1320"/>
              <w:tab w:val="right" w:leader="dot" w:pos="10456"/>
            </w:tabs>
            <w:rPr>
              <w:rFonts w:cstheme="minorBidi"/>
              <w:noProof/>
              <w:sz w:val="22"/>
              <w:szCs w:val="22"/>
              <w:lang w:val="en-SG"/>
            </w:rPr>
          </w:pPr>
          <w:hyperlink w:anchor="_Toc504054112" w:history="1">
            <w:r w:rsidRPr="0039344B">
              <w:rPr>
                <w:rStyle w:val="Hyperlink"/>
                <w:noProof/>
              </w:rPr>
              <w:t>4.4.3</w:t>
            </w:r>
            <w:r>
              <w:rPr>
                <w:rFonts w:cstheme="minorBidi"/>
                <w:noProof/>
                <w:sz w:val="22"/>
                <w:szCs w:val="22"/>
                <w:lang w:val="en-SG"/>
              </w:rPr>
              <w:tab/>
            </w:r>
            <w:r w:rsidRPr="0039344B">
              <w:rPr>
                <w:rStyle w:val="Hyperlink"/>
                <w:noProof/>
              </w:rPr>
              <w:t>Data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AB9" w:rsidRDefault="00616AB9">
          <w:pPr>
            <w:pStyle w:val="TOC3"/>
            <w:tabs>
              <w:tab w:val="left" w:pos="1320"/>
              <w:tab w:val="right" w:leader="dot" w:pos="10456"/>
            </w:tabs>
            <w:rPr>
              <w:rFonts w:cstheme="minorBidi"/>
              <w:noProof/>
              <w:sz w:val="22"/>
              <w:szCs w:val="22"/>
              <w:lang w:val="en-SG"/>
            </w:rPr>
          </w:pPr>
          <w:hyperlink w:anchor="_Toc504054113" w:history="1">
            <w:r w:rsidRPr="0039344B">
              <w:rPr>
                <w:rStyle w:val="Hyperlink"/>
                <w:noProof/>
              </w:rPr>
              <w:t>4.4.4</w:t>
            </w:r>
            <w:r>
              <w:rPr>
                <w:rFonts w:cstheme="minorBidi"/>
                <w:noProof/>
                <w:sz w:val="22"/>
                <w:szCs w:val="22"/>
                <w:lang w:val="en-SG"/>
              </w:rPr>
              <w:tab/>
            </w:r>
            <w:r w:rsidRPr="0039344B">
              <w:rPr>
                <w:rStyle w:val="Hyperlink"/>
                <w:noProof/>
              </w:rPr>
              <w:t>Aggregation to Per Article, Per Day Granularity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AB9" w:rsidRDefault="00616AB9">
          <w:pPr>
            <w:pStyle w:val="TOC3"/>
            <w:tabs>
              <w:tab w:val="left" w:pos="1320"/>
              <w:tab w:val="right" w:leader="dot" w:pos="10456"/>
            </w:tabs>
            <w:rPr>
              <w:rFonts w:cstheme="minorBidi"/>
              <w:noProof/>
              <w:sz w:val="22"/>
              <w:szCs w:val="22"/>
              <w:lang w:val="en-SG"/>
            </w:rPr>
          </w:pPr>
          <w:hyperlink w:anchor="_Toc504054114" w:history="1">
            <w:r w:rsidRPr="0039344B">
              <w:rPr>
                <w:rStyle w:val="Hyperlink"/>
                <w:noProof/>
              </w:rPr>
              <w:t>4.4.5</w:t>
            </w:r>
            <w:r>
              <w:rPr>
                <w:rFonts w:cstheme="minorBidi"/>
                <w:noProof/>
                <w:sz w:val="22"/>
                <w:szCs w:val="22"/>
                <w:lang w:val="en-SG"/>
              </w:rPr>
              <w:tab/>
            </w:r>
            <w:r w:rsidRPr="0039344B">
              <w:rPr>
                <w:rStyle w:val="Hyperlink"/>
                <w:noProof/>
              </w:rPr>
              <w:t>Aggregation to Per Article, Per Week Granularity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AB9" w:rsidRDefault="00616AB9">
          <w:pPr>
            <w:pStyle w:val="TOC3"/>
            <w:tabs>
              <w:tab w:val="left" w:pos="1320"/>
              <w:tab w:val="right" w:leader="dot" w:pos="10456"/>
            </w:tabs>
            <w:rPr>
              <w:rFonts w:cstheme="minorBidi"/>
              <w:noProof/>
              <w:sz w:val="22"/>
              <w:szCs w:val="22"/>
              <w:lang w:val="en-SG"/>
            </w:rPr>
          </w:pPr>
          <w:hyperlink w:anchor="_Toc504054115" w:history="1">
            <w:r w:rsidRPr="0039344B">
              <w:rPr>
                <w:rStyle w:val="Hyperlink"/>
                <w:noProof/>
              </w:rPr>
              <w:t>4.4.6</w:t>
            </w:r>
            <w:r>
              <w:rPr>
                <w:rFonts w:cstheme="minorBidi"/>
                <w:noProof/>
                <w:sz w:val="22"/>
                <w:szCs w:val="22"/>
                <w:lang w:val="en-SG"/>
              </w:rPr>
              <w:tab/>
            </w:r>
            <w:r w:rsidRPr="0039344B">
              <w:rPr>
                <w:rStyle w:val="Hyperlink"/>
                <w:noProof/>
              </w:rPr>
              <w:t>Aggregation to Per Article, Per Month Granularity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0E5" w:rsidRDefault="00E800E5">
          <w:r>
            <w:rPr>
              <w:b/>
              <w:bCs/>
              <w:noProof/>
            </w:rPr>
            <w:fldChar w:fldCharType="end"/>
          </w:r>
        </w:p>
      </w:sdtContent>
    </w:sdt>
    <w:p w:rsidR="00E800E5" w:rsidRPr="00E800E5" w:rsidRDefault="00E800E5">
      <w:pPr>
        <w:rPr>
          <w:b/>
        </w:rPr>
      </w:pPr>
    </w:p>
    <w:p w:rsidR="00EF3D65" w:rsidRDefault="00EF3D65">
      <w:pPr>
        <w:spacing w:after="160" w:line="259" w:lineRule="auto"/>
      </w:pPr>
      <w:r>
        <w:br w:type="page"/>
      </w:r>
    </w:p>
    <w:p w:rsidR="008A5ED2" w:rsidRDefault="00655CA7" w:rsidP="00E74F1F">
      <w:pPr>
        <w:pStyle w:val="Heading1"/>
      </w:pPr>
      <w:bookmarkStart w:id="2" w:name="_Toc499812699"/>
      <w:bookmarkStart w:id="3" w:name="_Toc504031022"/>
      <w:bookmarkStart w:id="4" w:name="_Toc504054089"/>
      <w:bookmarkEnd w:id="0"/>
      <w:r>
        <w:lastRenderedPageBreak/>
        <w:t>Data</w:t>
      </w:r>
      <w:bookmarkEnd w:id="2"/>
      <w:r w:rsidR="009B0709">
        <w:t xml:space="preserve"> Overview</w:t>
      </w:r>
      <w:bookmarkEnd w:id="3"/>
      <w:bookmarkEnd w:id="4"/>
    </w:p>
    <w:p w:rsidR="007620F3" w:rsidRDefault="007F722E" w:rsidP="007620F3">
      <w:pPr>
        <w:pStyle w:val="Heading2"/>
      </w:pPr>
      <w:bookmarkStart w:id="5" w:name="_Toc504031023"/>
      <w:bookmarkStart w:id="6" w:name="_Toc504054090"/>
      <w:r>
        <w:t>Data Tables</w:t>
      </w:r>
      <w:bookmarkEnd w:id="5"/>
      <w:bookmarkEnd w:id="6"/>
    </w:p>
    <w:p w:rsidR="00A77D8F" w:rsidRDefault="00A77D8F" w:rsidP="00A913A8">
      <w:pPr>
        <w:jc w:val="both"/>
      </w:pPr>
      <w:r>
        <w:t xml:space="preserve">The data contains transactional information of selected facial/skin cosmetics products, from 2007-07-30 to 2016-09-11, in </w:t>
      </w:r>
      <w:r w:rsidR="00D916B4">
        <w:t>a regional</w:t>
      </w:r>
      <w:r>
        <w:t xml:space="preserve"> market. It also includes attributes of </w:t>
      </w:r>
      <w:r w:rsidR="00CC15AB">
        <w:t>articles (</w:t>
      </w:r>
      <w:r>
        <w:t>products</w:t>
      </w:r>
      <w:r w:rsidR="00CC15AB">
        <w:t>)</w:t>
      </w:r>
      <w:r>
        <w:t>, sites (stores) and dates. The data was extracted in Dec-2016.</w:t>
      </w:r>
    </w:p>
    <w:p w:rsidR="007620F3" w:rsidRDefault="007620F3" w:rsidP="007620F3"/>
    <w:p w:rsidR="007F722E" w:rsidRDefault="007F722E" w:rsidP="007620F3">
      <w:r>
        <w:t xml:space="preserve">The </w:t>
      </w:r>
      <w:r w:rsidRPr="00504DA9">
        <w:rPr>
          <w:b/>
        </w:rPr>
        <w:t>raw data set</w:t>
      </w:r>
      <w:r>
        <w:t xml:space="preserve"> includes the following </w:t>
      </w:r>
      <w:r w:rsidR="00E9010C">
        <w:t xml:space="preserve">data </w:t>
      </w:r>
      <w:r w:rsidR="00DB0044">
        <w:t>tables</w:t>
      </w:r>
      <w:r>
        <w:t>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3055"/>
        <w:gridCol w:w="7200"/>
      </w:tblGrid>
      <w:tr w:rsidR="007F722E" w:rsidTr="00800C81">
        <w:tc>
          <w:tcPr>
            <w:tcW w:w="3055" w:type="dxa"/>
          </w:tcPr>
          <w:p w:rsidR="007F722E" w:rsidRPr="0096161F" w:rsidRDefault="007F722E" w:rsidP="00800C81">
            <w:pPr>
              <w:rPr>
                <w:b/>
              </w:rPr>
            </w:pPr>
            <w:r w:rsidRPr="0096161F">
              <w:rPr>
                <w:b/>
              </w:rPr>
              <w:t>File</w:t>
            </w:r>
          </w:p>
        </w:tc>
        <w:tc>
          <w:tcPr>
            <w:tcW w:w="7200" w:type="dxa"/>
          </w:tcPr>
          <w:p w:rsidR="007F722E" w:rsidRPr="0096161F" w:rsidRDefault="007F722E" w:rsidP="00800C81">
            <w:pPr>
              <w:rPr>
                <w:b/>
              </w:rPr>
            </w:pPr>
            <w:r w:rsidRPr="0096161F">
              <w:rPr>
                <w:b/>
              </w:rPr>
              <w:t>Description</w:t>
            </w:r>
          </w:p>
        </w:tc>
      </w:tr>
      <w:tr w:rsidR="007F722E" w:rsidTr="00800C81">
        <w:tc>
          <w:tcPr>
            <w:tcW w:w="3055" w:type="dxa"/>
          </w:tcPr>
          <w:p w:rsidR="007F722E" w:rsidRDefault="007F722E" w:rsidP="00800C81">
            <w:r>
              <w:t>dim_product_raw</w:t>
            </w:r>
          </w:p>
        </w:tc>
        <w:tc>
          <w:tcPr>
            <w:tcW w:w="7200" w:type="dxa"/>
          </w:tcPr>
          <w:p w:rsidR="007F722E" w:rsidRDefault="007F722E" w:rsidP="00800C81">
            <w:r>
              <w:t>Product data table</w:t>
            </w:r>
          </w:p>
        </w:tc>
      </w:tr>
      <w:tr w:rsidR="007F722E" w:rsidTr="00800C81">
        <w:tc>
          <w:tcPr>
            <w:tcW w:w="3055" w:type="dxa"/>
          </w:tcPr>
          <w:p w:rsidR="007F722E" w:rsidRDefault="007F722E" w:rsidP="007F722E">
            <w:r>
              <w:t>dim_date_raw</w:t>
            </w:r>
          </w:p>
        </w:tc>
        <w:tc>
          <w:tcPr>
            <w:tcW w:w="7200" w:type="dxa"/>
          </w:tcPr>
          <w:p w:rsidR="007F722E" w:rsidRDefault="007F722E" w:rsidP="00800C81">
            <w:r>
              <w:t>Date data table</w:t>
            </w:r>
          </w:p>
        </w:tc>
      </w:tr>
      <w:tr w:rsidR="007F722E" w:rsidTr="00800C81">
        <w:tc>
          <w:tcPr>
            <w:tcW w:w="3055" w:type="dxa"/>
          </w:tcPr>
          <w:p w:rsidR="007F722E" w:rsidRDefault="007F722E" w:rsidP="00800C81">
            <w:r>
              <w:t>dim_site_raw</w:t>
            </w:r>
          </w:p>
        </w:tc>
        <w:tc>
          <w:tcPr>
            <w:tcW w:w="7200" w:type="dxa"/>
          </w:tcPr>
          <w:p w:rsidR="007F722E" w:rsidRDefault="007F722E" w:rsidP="00800C81">
            <w:r>
              <w:t>Site data table</w:t>
            </w:r>
          </w:p>
        </w:tc>
      </w:tr>
      <w:tr w:rsidR="007F722E" w:rsidTr="00800C81">
        <w:tc>
          <w:tcPr>
            <w:tcW w:w="3055" w:type="dxa"/>
          </w:tcPr>
          <w:p w:rsidR="007F722E" w:rsidRDefault="007F722E" w:rsidP="00800C81">
            <w:r>
              <w:t>planning_raw</w:t>
            </w:r>
          </w:p>
        </w:tc>
        <w:tc>
          <w:tcPr>
            <w:tcW w:w="7200" w:type="dxa"/>
          </w:tcPr>
          <w:p w:rsidR="007F722E" w:rsidRDefault="007F722E" w:rsidP="00800C81">
            <w:r>
              <w:t>Transactional data table</w:t>
            </w:r>
          </w:p>
        </w:tc>
      </w:tr>
    </w:tbl>
    <w:p w:rsidR="007F722E" w:rsidRPr="007620F3" w:rsidRDefault="007F722E" w:rsidP="007620F3"/>
    <w:p w:rsidR="00CC15AB" w:rsidRDefault="00FD420A" w:rsidP="00655CA7">
      <w:r>
        <w:t>A</w:t>
      </w:r>
      <w:r w:rsidR="00CC15AB">
        <w:t xml:space="preserve"> </w:t>
      </w:r>
      <w:r w:rsidR="00CC15AB" w:rsidRPr="00E13639">
        <w:rPr>
          <w:b/>
        </w:rPr>
        <w:t>cleaned data set</w:t>
      </w:r>
      <w:r w:rsidR="00CC15AB">
        <w:t xml:space="preserve"> was compiled, </w:t>
      </w:r>
      <w:r w:rsidR="007F722E">
        <w:t>which includes</w:t>
      </w:r>
      <w:r w:rsidR="00CC15AB">
        <w:t xml:space="preserve"> the following files: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3055"/>
        <w:gridCol w:w="7200"/>
      </w:tblGrid>
      <w:tr w:rsidR="00CC15AB" w:rsidTr="00CC15AB">
        <w:tc>
          <w:tcPr>
            <w:tcW w:w="3055" w:type="dxa"/>
          </w:tcPr>
          <w:p w:rsidR="00CC15AB" w:rsidRPr="0096161F" w:rsidRDefault="00CC15AB" w:rsidP="00655CA7">
            <w:pPr>
              <w:rPr>
                <w:b/>
              </w:rPr>
            </w:pPr>
            <w:r w:rsidRPr="0096161F">
              <w:rPr>
                <w:b/>
              </w:rPr>
              <w:t>File</w:t>
            </w:r>
          </w:p>
        </w:tc>
        <w:tc>
          <w:tcPr>
            <w:tcW w:w="7200" w:type="dxa"/>
          </w:tcPr>
          <w:p w:rsidR="00CC15AB" w:rsidRPr="0096161F" w:rsidRDefault="00CC15AB" w:rsidP="00655CA7">
            <w:pPr>
              <w:rPr>
                <w:b/>
              </w:rPr>
            </w:pPr>
            <w:r w:rsidRPr="0096161F">
              <w:rPr>
                <w:b/>
              </w:rPr>
              <w:t>Description</w:t>
            </w:r>
          </w:p>
        </w:tc>
      </w:tr>
      <w:tr w:rsidR="00CC15AB" w:rsidTr="00CC15AB">
        <w:tc>
          <w:tcPr>
            <w:tcW w:w="3055" w:type="dxa"/>
          </w:tcPr>
          <w:p w:rsidR="00CC15AB" w:rsidRDefault="00A91E9F" w:rsidP="00655CA7">
            <w:r>
              <w:t>dim_product_cleaned</w:t>
            </w:r>
          </w:p>
        </w:tc>
        <w:tc>
          <w:tcPr>
            <w:tcW w:w="7200" w:type="dxa"/>
          </w:tcPr>
          <w:p w:rsidR="00CC15AB" w:rsidRDefault="00CC15AB" w:rsidP="00CC15AB">
            <w:r>
              <w:t>Product data table</w:t>
            </w:r>
          </w:p>
        </w:tc>
      </w:tr>
      <w:tr w:rsidR="00CC15AB" w:rsidTr="00CC15AB">
        <w:tc>
          <w:tcPr>
            <w:tcW w:w="3055" w:type="dxa"/>
          </w:tcPr>
          <w:p w:rsidR="00CC15AB" w:rsidRDefault="00A91E9F" w:rsidP="00655CA7">
            <w:r>
              <w:t>dim_date_cleaned</w:t>
            </w:r>
          </w:p>
        </w:tc>
        <w:tc>
          <w:tcPr>
            <w:tcW w:w="7200" w:type="dxa"/>
          </w:tcPr>
          <w:p w:rsidR="00CC15AB" w:rsidRDefault="00CC15AB" w:rsidP="00CC15AB">
            <w:r>
              <w:t>Date data table</w:t>
            </w:r>
          </w:p>
        </w:tc>
      </w:tr>
      <w:tr w:rsidR="00CC15AB" w:rsidTr="00CC15AB">
        <w:tc>
          <w:tcPr>
            <w:tcW w:w="3055" w:type="dxa"/>
          </w:tcPr>
          <w:p w:rsidR="00CC15AB" w:rsidRDefault="00A91E9F" w:rsidP="00655CA7">
            <w:r>
              <w:t>dim_site_cleaned</w:t>
            </w:r>
          </w:p>
        </w:tc>
        <w:tc>
          <w:tcPr>
            <w:tcW w:w="7200" w:type="dxa"/>
          </w:tcPr>
          <w:p w:rsidR="00CC15AB" w:rsidRDefault="00CC15AB" w:rsidP="00655CA7">
            <w:r>
              <w:t>Site data table</w:t>
            </w:r>
          </w:p>
        </w:tc>
      </w:tr>
      <w:tr w:rsidR="00CC15AB" w:rsidTr="00CC15AB">
        <w:tc>
          <w:tcPr>
            <w:tcW w:w="3055" w:type="dxa"/>
          </w:tcPr>
          <w:p w:rsidR="00CC15AB" w:rsidRDefault="00A91E9F" w:rsidP="00655CA7">
            <w:r>
              <w:t>planning_cleaned</w:t>
            </w:r>
          </w:p>
        </w:tc>
        <w:tc>
          <w:tcPr>
            <w:tcW w:w="7200" w:type="dxa"/>
          </w:tcPr>
          <w:p w:rsidR="00CC15AB" w:rsidRDefault="00CC15AB" w:rsidP="00CC15AB">
            <w:r>
              <w:t>Transactional data table</w:t>
            </w:r>
          </w:p>
        </w:tc>
      </w:tr>
      <w:tr w:rsidR="00CC15AB" w:rsidTr="00CC15AB">
        <w:tc>
          <w:tcPr>
            <w:tcW w:w="3055" w:type="dxa"/>
          </w:tcPr>
          <w:p w:rsidR="00CC15AB" w:rsidRDefault="00A91E9F" w:rsidP="00655CA7">
            <w:r>
              <w:t>PA_d</w:t>
            </w:r>
          </w:p>
        </w:tc>
        <w:tc>
          <w:tcPr>
            <w:tcW w:w="7200" w:type="dxa"/>
          </w:tcPr>
          <w:p w:rsidR="00CC15AB" w:rsidRDefault="00B738E1" w:rsidP="00B738E1">
            <w:r>
              <w:t>Aggregated t</w:t>
            </w:r>
            <w:r w:rsidR="00CC15AB">
              <w:t>ransactional data at per article, per day granularity</w:t>
            </w:r>
          </w:p>
        </w:tc>
      </w:tr>
      <w:tr w:rsidR="00CC15AB" w:rsidTr="00CC15AB">
        <w:tc>
          <w:tcPr>
            <w:tcW w:w="3055" w:type="dxa"/>
          </w:tcPr>
          <w:p w:rsidR="00CC15AB" w:rsidRDefault="00A91E9F" w:rsidP="00CC15AB">
            <w:r>
              <w:t>PA_w</w:t>
            </w:r>
          </w:p>
        </w:tc>
        <w:tc>
          <w:tcPr>
            <w:tcW w:w="7200" w:type="dxa"/>
          </w:tcPr>
          <w:p w:rsidR="00CC15AB" w:rsidRDefault="00B738E1" w:rsidP="00B738E1">
            <w:r>
              <w:t>Aggregated t</w:t>
            </w:r>
            <w:r w:rsidR="00CC15AB">
              <w:t>ransactional data at per article, per week granularity</w:t>
            </w:r>
          </w:p>
        </w:tc>
      </w:tr>
      <w:tr w:rsidR="00CC15AB" w:rsidTr="00CC15AB">
        <w:tc>
          <w:tcPr>
            <w:tcW w:w="3055" w:type="dxa"/>
          </w:tcPr>
          <w:p w:rsidR="00CC15AB" w:rsidRDefault="00A91E9F" w:rsidP="00CC15AB">
            <w:r>
              <w:t>PA_m</w:t>
            </w:r>
          </w:p>
        </w:tc>
        <w:tc>
          <w:tcPr>
            <w:tcW w:w="7200" w:type="dxa"/>
          </w:tcPr>
          <w:p w:rsidR="00CC15AB" w:rsidRDefault="00B738E1" w:rsidP="00B738E1">
            <w:r>
              <w:t>Aggregated t</w:t>
            </w:r>
            <w:r w:rsidR="00CC15AB">
              <w:t>ransactional data at per article, per month granularity</w:t>
            </w:r>
          </w:p>
        </w:tc>
      </w:tr>
    </w:tbl>
    <w:p w:rsidR="0096161F" w:rsidRDefault="0096161F" w:rsidP="00655CA7"/>
    <w:p w:rsidR="001B105B" w:rsidRDefault="0096161F" w:rsidP="00655CA7">
      <w:r>
        <w:t>T</w:t>
      </w:r>
      <w:r w:rsidR="00FD420A">
        <w:t xml:space="preserve">he following sections </w:t>
      </w:r>
      <w:r>
        <w:t xml:space="preserve">will </w:t>
      </w:r>
      <w:r w:rsidR="00FD420A">
        <w:t>describe the d</w:t>
      </w:r>
      <w:r>
        <w:t>etails of the cleaned data set</w:t>
      </w:r>
      <w:r w:rsidR="00E74F1F">
        <w:t>, the</w:t>
      </w:r>
      <w:r w:rsidR="00FD420A">
        <w:t xml:space="preserve"> raw data set</w:t>
      </w:r>
      <w:r w:rsidR="001221E4">
        <w:t>, as well as</w:t>
      </w:r>
      <w:r w:rsidR="00E74F1F">
        <w:t xml:space="preserve"> the data cleaning and transformation to generate the cleaned data set from the raw data set</w:t>
      </w:r>
      <w:r w:rsidR="00FD420A">
        <w:t>.</w:t>
      </w:r>
    </w:p>
    <w:p w:rsidR="0096161F" w:rsidRDefault="0096161F" w:rsidP="00655CA7"/>
    <w:p w:rsidR="00655CA7" w:rsidRDefault="0093258D" w:rsidP="00766E64">
      <w:pPr>
        <w:pStyle w:val="Heading1"/>
      </w:pPr>
      <w:bookmarkStart w:id="7" w:name="_Toc499812700"/>
      <w:bookmarkStart w:id="8" w:name="_Toc504031024"/>
      <w:bookmarkStart w:id="9" w:name="_Toc504054091"/>
      <w:r>
        <w:t>Data Model</w:t>
      </w:r>
      <w:bookmarkEnd w:id="7"/>
      <w:bookmarkEnd w:id="8"/>
      <w:bookmarkEnd w:id="9"/>
    </w:p>
    <w:p w:rsidR="00B442B9" w:rsidRDefault="00B442B9" w:rsidP="00DB0044">
      <w:pPr>
        <w:jc w:val="both"/>
      </w:pPr>
      <w:r>
        <w:t xml:space="preserve">There are three dimensions and one </w:t>
      </w:r>
      <w:r w:rsidR="00443AF1">
        <w:t>transactional</w:t>
      </w:r>
      <w:r>
        <w:t xml:space="preserve"> data tables. The three dimensions are </w:t>
      </w:r>
      <w:r w:rsidR="00863486" w:rsidRPr="00863486">
        <w:rPr>
          <w:i/>
        </w:rPr>
        <w:t>dim_</w:t>
      </w:r>
      <w:r w:rsidRPr="00863486">
        <w:rPr>
          <w:i/>
        </w:rPr>
        <w:t>product</w:t>
      </w:r>
      <w:r>
        <w:t xml:space="preserve">, </w:t>
      </w:r>
      <w:r w:rsidR="00863486" w:rsidRPr="00863486">
        <w:rPr>
          <w:i/>
        </w:rPr>
        <w:t>dim_</w:t>
      </w:r>
      <w:r w:rsidRPr="00863486">
        <w:rPr>
          <w:i/>
        </w:rPr>
        <w:t>date</w:t>
      </w:r>
      <w:r>
        <w:t xml:space="preserve"> and </w:t>
      </w:r>
      <w:r w:rsidR="00863486" w:rsidRPr="00863486">
        <w:rPr>
          <w:i/>
        </w:rPr>
        <w:t>dim_</w:t>
      </w:r>
      <w:r w:rsidRPr="00863486">
        <w:rPr>
          <w:i/>
        </w:rPr>
        <w:t>site</w:t>
      </w:r>
      <w:r>
        <w:t xml:space="preserve">. The </w:t>
      </w:r>
      <w:r w:rsidRPr="00863486">
        <w:rPr>
          <w:i/>
        </w:rPr>
        <w:t>planning</w:t>
      </w:r>
      <w:r>
        <w:t xml:space="preserve"> data </w:t>
      </w:r>
      <w:r w:rsidR="00863486">
        <w:t xml:space="preserve">table </w:t>
      </w:r>
      <w:r>
        <w:t>contains historical sales and on-hand qua</w:t>
      </w:r>
      <w:r w:rsidR="00817ED3">
        <w:t>ntity</w:t>
      </w:r>
      <w:r>
        <w:t xml:space="preserve"> information.</w:t>
      </w:r>
      <w:r w:rsidR="00DB0044">
        <w:t xml:space="preserve"> </w:t>
      </w:r>
      <w:r>
        <w:t xml:space="preserve">Below is the </w:t>
      </w:r>
      <w:r w:rsidR="00A15BA3">
        <w:t>E</w:t>
      </w:r>
      <w:r w:rsidR="00AD0390">
        <w:t xml:space="preserve">R diagram of the </w:t>
      </w:r>
      <w:r w:rsidR="00DF2DAC">
        <w:t xml:space="preserve">cleaned </w:t>
      </w:r>
      <w:r>
        <w:t xml:space="preserve">data </w:t>
      </w:r>
      <w:r w:rsidR="00DF2DAC">
        <w:t>tables</w:t>
      </w:r>
      <w:r>
        <w:t>.</w:t>
      </w:r>
    </w:p>
    <w:p w:rsidR="00E539F0" w:rsidRPr="00B442B9" w:rsidRDefault="00E539F0" w:rsidP="00DB0044">
      <w:pPr>
        <w:jc w:val="both"/>
      </w:pPr>
    </w:p>
    <w:p w:rsidR="00A84E11" w:rsidRPr="00A15BA3" w:rsidRDefault="00A15BA3" w:rsidP="00C67F02">
      <w:r>
        <w:rPr>
          <w:noProof/>
          <w:lang w:val="en-SG"/>
        </w:rPr>
        <w:drawing>
          <wp:inline distT="0" distB="0" distL="0" distR="0" wp14:anchorId="37EC9394" wp14:editId="09E65475">
            <wp:extent cx="6660283" cy="32845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318" cy="334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390" w:rsidRPr="00BE6878" w:rsidRDefault="00BE6878" w:rsidP="00C67F02">
      <w:pPr>
        <w:rPr>
          <w:i/>
        </w:rPr>
      </w:pPr>
      <w:r w:rsidRPr="00BE6878">
        <w:rPr>
          <w:i/>
        </w:rPr>
        <w:t>(</w:t>
      </w:r>
      <w:r w:rsidR="00A15BA3">
        <w:rPr>
          <w:i/>
        </w:rPr>
        <w:t>E</w:t>
      </w:r>
      <w:r>
        <w:rPr>
          <w:i/>
        </w:rPr>
        <w:t>R Diagram generated by Visual Paradigm</w:t>
      </w:r>
      <w:r w:rsidRPr="00BE6878">
        <w:rPr>
          <w:i/>
        </w:rPr>
        <w:t>)</w:t>
      </w:r>
    </w:p>
    <w:p w:rsidR="00BE6878" w:rsidRDefault="00BE6878" w:rsidP="00C67F02"/>
    <w:p w:rsidR="00192859" w:rsidRDefault="00192859" w:rsidP="00766E64">
      <w:pPr>
        <w:pStyle w:val="Heading1"/>
      </w:pPr>
      <w:bookmarkStart w:id="10" w:name="_Toc504031025"/>
      <w:bookmarkStart w:id="11" w:name="_Toc499812702"/>
      <w:bookmarkStart w:id="12" w:name="_Toc504054092"/>
      <w:r>
        <w:lastRenderedPageBreak/>
        <w:t>Attributes Information</w:t>
      </w:r>
      <w:r w:rsidR="003F63C7">
        <w:t xml:space="preserve"> of Cleaned Data Tables</w:t>
      </w:r>
      <w:bookmarkEnd w:id="10"/>
      <w:bookmarkEnd w:id="12"/>
    </w:p>
    <w:p w:rsidR="00655CA7" w:rsidRDefault="006F1FB4" w:rsidP="00766E64">
      <w:pPr>
        <w:pStyle w:val="Heading2"/>
      </w:pPr>
      <w:bookmarkStart w:id="13" w:name="_Toc504031026"/>
      <w:bookmarkStart w:id="14" w:name="_Toc504054093"/>
      <w:r>
        <w:t>Product Dimension</w:t>
      </w:r>
      <w:bookmarkEnd w:id="11"/>
      <w:bookmarkEnd w:id="13"/>
      <w:bookmarkEnd w:id="14"/>
    </w:p>
    <w:p w:rsidR="006F1FB4" w:rsidRPr="006B6012" w:rsidRDefault="004F1D95" w:rsidP="006F1FB4">
      <w:r w:rsidRPr="004F1D95">
        <w:rPr>
          <w:i/>
        </w:rPr>
        <w:t>dim_product</w:t>
      </w:r>
      <w:r w:rsidR="006B6012">
        <w:t xml:space="preserve"> </w:t>
      </w:r>
      <w:r w:rsidR="005A649A">
        <w:t xml:space="preserve">data table </w:t>
      </w:r>
      <w:r w:rsidR="006B6012">
        <w:t xml:space="preserve">maps the </w:t>
      </w:r>
      <w:r w:rsidR="00BC0C13">
        <w:t xml:space="preserve">primary </w:t>
      </w:r>
      <w:r w:rsidR="006B6012">
        <w:t xml:space="preserve">key </w:t>
      </w:r>
      <w:r w:rsidR="006B6012">
        <w:rPr>
          <w:i/>
        </w:rPr>
        <w:t>‘planning_article’</w:t>
      </w:r>
      <w:r w:rsidR="006B6012">
        <w:t xml:space="preserve"> to the </w:t>
      </w:r>
      <w:r w:rsidR="00D171A4">
        <w:t>article</w:t>
      </w:r>
      <w:r w:rsidR="00BC0C13">
        <w:t xml:space="preserve"> attributes.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5179"/>
        <w:gridCol w:w="2809"/>
      </w:tblGrid>
      <w:tr w:rsidR="006935D0" w:rsidTr="00F24EA5">
        <w:trPr>
          <w:cantSplit/>
        </w:trPr>
        <w:tc>
          <w:tcPr>
            <w:tcW w:w="2468" w:type="dxa"/>
          </w:tcPr>
          <w:p w:rsidR="00ED2876" w:rsidRPr="00747858" w:rsidRDefault="00ED2876" w:rsidP="00F41F80">
            <w:pPr>
              <w:rPr>
                <w:b/>
              </w:rPr>
            </w:pPr>
            <w:r w:rsidRPr="00747858">
              <w:rPr>
                <w:b/>
              </w:rPr>
              <w:t>Attribute</w:t>
            </w:r>
          </w:p>
        </w:tc>
        <w:tc>
          <w:tcPr>
            <w:tcW w:w="5179" w:type="dxa"/>
          </w:tcPr>
          <w:p w:rsidR="00ED2876" w:rsidRPr="00747858" w:rsidRDefault="00ED2876" w:rsidP="00F41F80">
            <w:pPr>
              <w:rPr>
                <w:b/>
              </w:rPr>
            </w:pPr>
            <w:r w:rsidRPr="00747858">
              <w:rPr>
                <w:b/>
              </w:rPr>
              <w:t>Description</w:t>
            </w:r>
          </w:p>
        </w:tc>
        <w:tc>
          <w:tcPr>
            <w:tcW w:w="2809" w:type="dxa"/>
          </w:tcPr>
          <w:p w:rsidR="00ED2876" w:rsidRPr="00747858" w:rsidRDefault="00ED2876" w:rsidP="00F41F80">
            <w:pPr>
              <w:rPr>
                <w:b/>
              </w:rPr>
            </w:pPr>
            <w:r w:rsidRPr="00747858">
              <w:rPr>
                <w:b/>
              </w:rPr>
              <w:t>Example</w:t>
            </w:r>
          </w:p>
        </w:tc>
      </w:tr>
      <w:tr w:rsidR="006935D0" w:rsidTr="00F24EA5">
        <w:trPr>
          <w:cantSplit/>
        </w:trPr>
        <w:tc>
          <w:tcPr>
            <w:tcW w:w="2468" w:type="dxa"/>
          </w:tcPr>
          <w:p w:rsidR="00ED2876" w:rsidRPr="00195797" w:rsidRDefault="006935D0" w:rsidP="00F41F80">
            <w:pPr>
              <w:rPr>
                <w:i/>
              </w:rPr>
            </w:pPr>
            <w:r w:rsidRPr="00195797">
              <w:rPr>
                <w:i/>
              </w:rPr>
              <w:t>planning_article</w:t>
            </w:r>
          </w:p>
        </w:tc>
        <w:tc>
          <w:tcPr>
            <w:tcW w:w="5179" w:type="dxa"/>
          </w:tcPr>
          <w:p w:rsidR="00ED2876" w:rsidRPr="00195797" w:rsidRDefault="00673BDE" w:rsidP="008D7B3E">
            <w:r w:rsidRPr="00195797">
              <w:t xml:space="preserve">Primary key in format of </w:t>
            </w:r>
            <w:r w:rsidR="00AB1F98">
              <w:t>integer</w:t>
            </w:r>
            <w:r w:rsidR="008D7B3E">
              <w:t xml:space="preserve"> of length 2</w:t>
            </w:r>
          </w:p>
        </w:tc>
        <w:tc>
          <w:tcPr>
            <w:tcW w:w="2809" w:type="dxa"/>
          </w:tcPr>
          <w:p w:rsidR="00ED2876" w:rsidRPr="00195797" w:rsidRDefault="00F24EA5" w:rsidP="00F41F80">
            <w:r w:rsidRPr="00195797">
              <w:t>2</w:t>
            </w:r>
          </w:p>
        </w:tc>
      </w:tr>
      <w:tr w:rsidR="006935D0" w:rsidTr="00F24EA5">
        <w:trPr>
          <w:cantSplit/>
        </w:trPr>
        <w:tc>
          <w:tcPr>
            <w:tcW w:w="2468" w:type="dxa"/>
          </w:tcPr>
          <w:p w:rsidR="00ED2876" w:rsidRPr="00195797" w:rsidRDefault="006935D0" w:rsidP="00F41F80">
            <w:pPr>
              <w:rPr>
                <w:i/>
              </w:rPr>
            </w:pPr>
            <w:r w:rsidRPr="00195797">
              <w:rPr>
                <w:i/>
              </w:rPr>
              <w:t>planning_article_name</w:t>
            </w:r>
          </w:p>
        </w:tc>
        <w:tc>
          <w:tcPr>
            <w:tcW w:w="5179" w:type="dxa"/>
          </w:tcPr>
          <w:p w:rsidR="00ED2876" w:rsidRPr="00195797" w:rsidRDefault="006935D0" w:rsidP="00F24EA5">
            <w:r w:rsidRPr="00195797">
              <w:t xml:space="preserve">Name of the </w:t>
            </w:r>
            <w:r w:rsidR="00F24EA5" w:rsidRPr="00195797">
              <w:t>article</w:t>
            </w:r>
          </w:p>
        </w:tc>
        <w:tc>
          <w:tcPr>
            <w:tcW w:w="2809" w:type="dxa"/>
          </w:tcPr>
          <w:p w:rsidR="00ED2876" w:rsidRPr="00195797" w:rsidRDefault="00F24EA5" w:rsidP="00F41F80">
            <w:r w:rsidRPr="00195797">
              <w:t>PROTECTIVE FACE SERUM</w:t>
            </w:r>
          </w:p>
        </w:tc>
      </w:tr>
      <w:tr w:rsidR="006935D0" w:rsidTr="00F24EA5">
        <w:trPr>
          <w:cantSplit/>
        </w:trPr>
        <w:tc>
          <w:tcPr>
            <w:tcW w:w="2468" w:type="dxa"/>
          </w:tcPr>
          <w:p w:rsidR="00ED2876" w:rsidRPr="00195797" w:rsidRDefault="006935D0" w:rsidP="00F41F80">
            <w:pPr>
              <w:rPr>
                <w:i/>
              </w:rPr>
            </w:pPr>
            <w:r w:rsidRPr="00195797">
              <w:rPr>
                <w:i/>
              </w:rPr>
              <w:t>range</w:t>
            </w:r>
          </w:p>
        </w:tc>
        <w:tc>
          <w:tcPr>
            <w:tcW w:w="5179" w:type="dxa"/>
          </w:tcPr>
          <w:p w:rsidR="00ED2876" w:rsidRPr="00195797" w:rsidRDefault="006935D0" w:rsidP="00F41F80">
            <w:r w:rsidRPr="00195797">
              <w:t>Brand name</w:t>
            </w:r>
          </w:p>
        </w:tc>
        <w:tc>
          <w:tcPr>
            <w:tcW w:w="2809" w:type="dxa"/>
          </w:tcPr>
          <w:p w:rsidR="00ED2876" w:rsidRPr="00195797" w:rsidRDefault="00222535" w:rsidP="00F41F80">
            <w:r w:rsidRPr="00222535">
              <w:t>VITAMIN</w:t>
            </w:r>
          </w:p>
        </w:tc>
      </w:tr>
      <w:tr w:rsidR="00ED2876" w:rsidTr="00F24EA5">
        <w:trPr>
          <w:cantSplit/>
        </w:trPr>
        <w:tc>
          <w:tcPr>
            <w:tcW w:w="2468" w:type="dxa"/>
          </w:tcPr>
          <w:p w:rsidR="00ED2876" w:rsidRPr="00195797" w:rsidRDefault="006935D0" w:rsidP="00F41F80">
            <w:pPr>
              <w:rPr>
                <w:i/>
              </w:rPr>
            </w:pPr>
            <w:r w:rsidRPr="00195797">
              <w:rPr>
                <w:i/>
              </w:rPr>
              <w:t>format</w:t>
            </w:r>
          </w:p>
        </w:tc>
        <w:tc>
          <w:tcPr>
            <w:tcW w:w="5179" w:type="dxa"/>
          </w:tcPr>
          <w:p w:rsidR="00ED2876" w:rsidRPr="00195797" w:rsidRDefault="006935D0" w:rsidP="006935D0">
            <w:r w:rsidRPr="00195797">
              <w:t>Format and packaging  type</w:t>
            </w:r>
          </w:p>
        </w:tc>
        <w:tc>
          <w:tcPr>
            <w:tcW w:w="2809" w:type="dxa"/>
          </w:tcPr>
          <w:p w:rsidR="00ED2876" w:rsidRPr="00195797" w:rsidRDefault="00F24EA5" w:rsidP="00F41F80">
            <w:r w:rsidRPr="00195797">
              <w:t>FACE SERUMS</w:t>
            </w:r>
          </w:p>
        </w:tc>
      </w:tr>
      <w:tr w:rsidR="00F32FA7" w:rsidTr="00F24EA5">
        <w:trPr>
          <w:cantSplit/>
        </w:trPr>
        <w:tc>
          <w:tcPr>
            <w:tcW w:w="2468" w:type="dxa"/>
          </w:tcPr>
          <w:p w:rsidR="00ED2876" w:rsidRPr="00195797" w:rsidRDefault="006935D0" w:rsidP="00F41F80">
            <w:pPr>
              <w:rPr>
                <w:i/>
              </w:rPr>
            </w:pPr>
            <w:r w:rsidRPr="00195797">
              <w:rPr>
                <w:i/>
              </w:rPr>
              <w:t>regime</w:t>
            </w:r>
          </w:p>
        </w:tc>
        <w:tc>
          <w:tcPr>
            <w:tcW w:w="5179" w:type="dxa"/>
          </w:tcPr>
          <w:p w:rsidR="00ED2876" w:rsidRPr="00195797" w:rsidRDefault="006935D0" w:rsidP="00F41F80">
            <w:r w:rsidRPr="00195797">
              <w:t>Function</w:t>
            </w:r>
          </w:p>
        </w:tc>
        <w:tc>
          <w:tcPr>
            <w:tcW w:w="2809" w:type="dxa"/>
          </w:tcPr>
          <w:p w:rsidR="00ED2876" w:rsidRPr="00195797" w:rsidRDefault="00F24EA5" w:rsidP="00F41F80">
            <w:r w:rsidRPr="00195797">
              <w:t>Treatments</w:t>
            </w:r>
            <w:r w:rsidR="006935D0" w:rsidRPr="00195797">
              <w:t xml:space="preserve"> Skincare</w:t>
            </w:r>
          </w:p>
        </w:tc>
      </w:tr>
      <w:tr w:rsidR="00F32FA7" w:rsidTr="00F24EA5">
        <w:trPr>
          <w:cantSplit/>
        </w:trPr>
        <w:tc>
          <w:tcPr>
            <w:tcW w:w="2468" w:type="dxa"/>
          </w:tcPr>
          <w:p w:rsidR="00ED2876" w:rsidRPr="00195797" w:rsidRDefault="006935D0" w:rsidP="00F41F80">
            <w:pPr>
              <w:rPr>
                <w:i/>
              </w:rPr>
            </w:pPr>
            <w:r w:rsidRPr="00195797">
              <w:rPr>
                <w:i/>
              </w:rPr>
              <w:t>net_contents</w:t>
            </w:r>
          </w:p>
        </w:tc>
        <w:tc>
          <w:tcPr>
            <w:tcW w:w="5179" w:type="dxa"/>
          </w:tcPr>
          <w:p w:rsidR="00ED2876" w:rsidRPr="00195797" w:rsidRDefault="006935D0" w:rsidP="00F41F80">
            <w:r w:rsidRPr="00195797">
              <w:t>Net contents</w:t>
            </w:r>
          </w:p>
        </w:tc>
        <w:tc>
          <w:tcPr>
            <w:tcW w:w="2809" w:type="dxa"/>
          </w:tcPr>
          <w:p w:rsidR="00ED2876" w:rsidRPr="00195797" w:rsidRDefault="00F24EA5" w:rsidP="00F41F80">
            <w:r w:rsidRPr="00195797">
              <w:t>30</w:t>
            </w:r>
          </w:p>
        </w:tc>
      </w:tr>
      <w:tr w:rsidR="00F32FA7" w:rsidTr="00F24EA5">
        <w:trPr>
          <w:cantSplit/>
        </w:trPr>
        <w:tc>
          <w:tcPr>
            <w:tcW w:w="2468" w:type="dxa"/>
          </w:tcPr>
          <w:p w:rsidR="00ED2876" w:rsidRPr="00195797" w:rsidRDefault="006935D0" w:rsidP="00F41F80">
            <w:pPr>
              <w:rPr>
                <w:i/>
              </w:rPr>
            </w:pPr>
            <w:r w:rsidRPr="00195797">
              <w:rPr>
                <w:i/>
              </w:rPr>
              <w:t>net_contents_unit</w:t>
            </w:r>
          </w:p>
        </w:tc>
        <w:tc>
          <w:tcPr>
            <w:tcW w:w="5179" w:type="dxa"/>
          </w:tcPr>
          <w:p w:rsidR="009736DD" w:rsidRDefault="006935D0" w:rsidP="00F41F80">
            <w:r w:rsidRPr="00195797">
              <w:t>Unit of net contents</w:t>
            </w:r>
            <w:r w:rsidR="00BD5943">
              <w:t xml:space="preserve"> in “#”, “G”, or “ML”</w:t>
            </w:r>
            <w:r w:rsidR="009736DD">
              <w:t>.</w:t>
            </w:r>
          </w:p>
          <w:p w:rsidR="00ED2876" w:rsidRPr="00195797" w:rsidRDefault="00BD5943" w:rsidP="00F41F80">
            <w:r>
              <w:t>“#” is specific for face wipes.</w:t>
            </w:r>
          </w:p>
        </w:tc>
        <w:tc>
          <w:tcPr>
            <w:tcW w:w="2809" w:type="dxa"/>
          </w:tcPr>
          <w:p w:rsidR="00ED2876" w:rsidRPr="00195797" w:rsidRDefault="006935D0" w:rsidP="00F41F80">
            <w:r w:rsidRPr="00195797">
              <w:t>ML</w:t>
            </w:r>
          </w:p>
        </w:tc>
      </w:tr>
      <w:tr w:rsidR="00F32FA7" w:rsidTr="00F24EA5">
        <w:trPr>
          <w:cantSplit/>
        </w:trPr>
        <w:tc>
          <w:tcPr>
            <w:tcW w:w="2468" w:type="dxa"/>
          </w:tcPr>
          <w:p w:rsidR="00ED2876" w:rsidRPr="00195797" w:rsidRDefault="006935D0" w:rsidP="00F41F80">
            <w:pPr>
              <w:rPr>
                <w:i/>
              </w:rPr>
            </w:pPr>
            <w:r w:rsidRPr="00195797">
              <w:rPr>
                <w:i/>
              </w:rPr>
              <w:t>weight</w:t>
            </w:r>
          </w:p>
        </w:tc>
        <w:tc>
          <w:tcPr>
            <w:tcW w:w="5179" w:type="dxa"/>
          </w:tcPr>
          <w:p w:rsidR="00ED2876" w:rsidRPr="00195797" w:rsidRDefault="006935D0" w:rsidP="00F41F80">
            <w:r w:rsidRPr="00195797">
              <w:t>Weight for logistics</w:t>
            </w:r>
          </w:p>
        </w:tc>
        <w:tc>
          <w:tcPr>
            <w:tcW w:w="2809" w:type="dxa"/>
          </w:tcPr>
          <w:p w:rsidR="00ED2876" w:rsidRPr="00195797" w:rsidRDefault="00F24EA5" w:rsidP="00F41F80">
            <w:r w:rsidRPr="00195797">
              <w:t>57</w:t>
            </w:r>
          </w:p>
        </w:tc>
      </w:tr>
      <w:tr w:rsidR="00F32FA7" w:rsidTr="00F24EA5">
        <w:trPr>
          <w:cantSplit/>
        </w:trPr>
        <w:tc>
          <w:tcPr>
            <w:tcW w:w="2468" w:type="dxa"/>
          </w:tcPr>
          <w:p w:rsidR="00ED2876" w:rsidRPr="00195797" w:rsidRDefault="006935D0" w:rsidP="00F41F80">
            <w:pPr>
              <w:rPr>
                <w:i/>
              </w:rPr>
            </w:pPr>
            <w:r w:rsidRPr="00195797">
              <w:rPr>
                <w:i/>
              </w:rPr>
              <w:t>weight_unit</w:t>
            </w:r>
          </w:p>
        </w:tc>
        <w:tc>
          <w:tcPr>
            <w:tcW w:w="5179" w:type="dxa"/>
          </w:tcPr>
          <w:p w:rsidR="00ED2876" w:rsidRPr="00195797" w:rsidRDefault="006935D0" w:rsidP="00F41F80">
            <w:r w:rsidRPr="00195797">
              <w:t>Unit of weight</w:t>
            </w:r>
          </w:p>
        </w:tc>
        <w:tc>
          <w:tcPr>
            <w:tcW w:w="2809" w:type="dxa"/>
          </w:tcPr>
          <w:p w:rsidR="00ED2876" w:rsidRPr="00195797" w:rsidRDefault="006935D0" w:rsidP="00F41F80">
            <w:r w:rsidRPr="00195797">
              <w:t>Grams</w:t>
            </w:r>
          </w:p>
        </w:tc>
      </w:tr>
      <w:tr w:rsidR="00F32FA7" w:rsidTr="00F24EA5">
        <w:trPr>
          <w:cantSplit/>
        </w:trPr>
        <w:tc>
          <w:tcPr>
            <w:tcW w:w="2468" w:type="dxa"/>
          </w:tcPr>
          <w:p w:rsidR="00ED2876" w:rsidRPr="00195797" w:rsidRDefault="006935D0" w:rsidP="00F41F80">
            <w:pPr>
              <w:rPr>
                <w:i/>
              </w:rPr>
            </w:pPr>
            <w:r w:rsidRPr="00195797">
              <w:rPr>
                <w:i/>
              </w:rPr>
              <w:t>length</w:t>
            </w:r>
          </w:p>
        </w:tc>
        <w:tc>
          <w:tcPr>
            <w:tcW w:w="5179" w:type="dxa"/>
          </w:tcPr>
          <w:p w:rsidR="00ED2876" w:rsidRPr="00195797" w:rsidRDefault="006935D0" w:rsidP="00F41F80">
            <w:r w:rsidRPr="00195797">
              <w:t>Length for logistics</w:t>
            </w:r>
          </w:p>
        </w:tc>
        <w:tc>
          <w:tcPr>
            <w:tcW w:w="2809" w:type="dxa"/>
          </w:tcPr>
          <w:p w:rsidR="00ED2876" w:rsidRPr="00195797" w:rsidRDefault="00F24EA5" w:rsidP="00F41F80">
            <w:r w:rsidRPr="00195797">
              <w:t>3</w:t>
            </w:r>
          </w:p>
        </w:tc>
      </w:tr>
      <w:tr w:rsidR="00F32FA7" w:rsidTr="00F24EA5">
        <w:trPr>
          <w:cantSplit/>
        </w:trPr>
        <w:tc>
          <w:tcPr>
            <w:tcW w:w="2468" w:type="dxa"/>
          </w:tcPr>
          <w:p w:rsidR="00ED2876" w:rsidRPr="00195797" w:rsidRDefault="006935D0" w:rsidP="00F41F80">
            <w:pPr>
              <w:rPr>
                <w:i/>
              </w:rPr>
            </w:pPr>
            <w:r w:rsidRPr="00195797">
              <w:rPr>
                <w:i/>
              </w:rPr>
              <w:t>width</w:t>
            </w:r>
          </w:p>
        </w:tc>
        <w:tc>
          <w:tcPr>
            <w:tcW w:w="5179" w:type="dxa"/>
          </w:tcPr>
          <w:p w:rsidR="00ED2876" w:rsidRPr="00195797" w:rsidRDefault="006935D0" w:rsidP="00F41F80">
            <w:r w:rsidRPr="00195797">
              <w:t>Width for logistics</w:t>
            </w:r>
          </w:p>
        </w:tc>
        <w:tc>
          <w:tcPr>
            <w:tcW w:w="2809" w:type="dxa"/>
          </w:tcPr>
          <w:p w:rsidR="00ED2876" w:rsidRPr="00195797" w:rsidRDefault="00F24EA5" w:rsidP="00F41F80">
            <w:r w:rsidRPr="00195797">
              <w:t>3</w:t>
            </w:r>
          </w:p>
        </w:tc>
      </w:tr>
      <w:tr w:rsidR="00F32FA7" w:rsidTr="00F24EA5">
        <w:trPr>
          <w:cantSplit/>
        </w:trPr>
        <w:tc>
          <w:tcPr>
            <w:tcW w:w="2468" w:type="dxa"/>
          </w:tcPr>
          <w:p w:rsidR="00ED2876" w:rsidRPr="00195797" w:rsidRDefault="006935D0" w:rsidP="00F41F80">
            <w:pPr>
              <w:rPr>
                <w:i/>
              </w:rPr>
            </w:pPr>
            <w:r w:rsidRPr="00195797">
              <w:rPr>
                <w:i/>
              </w:rPr>
              <w:t>height</w:t>
            </w:r>
          </w:p>
        </w:tc>
        <w:tc>
          <w:tcPr>
            <w:tcW w:w="5179" w:type="dxa"/>
          </w:tcPr>
          <w:p w:rsidR="00ED2876" w:rsidRPr="00195797" w:rsidRDefault="006935D0" w:rsidP="00F41F80">
            <w:r w:rsidRPr="00195797">
              <w:t>Height for logistics</w:t>
            </w:r>
          </w:p>
        </w:tc>
        <w:tc>
          <w:tcPr>
            <w:tcW w:w="2809" w:type="dxa"/>
          </w:tcPr>
          <w:p w:rsidR="00ED2876" w:rsidRPr="00195797" w:rsidRDefault="00F24EA5" w:rsidP="00F41F80">
            <w:r w:rsidRPr="00195797">
              <w:t>11</w:t>
            </w:r>
          </w:p>
        </w:tc>
      </w:tr>
      <w:tr w:rsidR="00F32FA7" w:rsidTr="00F24EA5">
        <w:trPr>
          <w:cantSplit/>
        </w:trPr>
        <w:tc>
          <w:tcPr>
            <w:tcW w:w="2468" w:type="dxa"/>
          </w:tcPr>
          <w:p w:rsidR="00ED2876" w:rsidRPr="00195797" w:rsidRDefault="006935D0" w:rsidP="00F41F80">
            <w:pPr>
              <w:rPr>
                <w:i/>
              </w:rPr>
            </w:pPr>
            <w:r w:rsidRPr="00195797">
              <w:rPr>
                <w:i/>
              </w:rPr>
              <w:t>dimension_unit</w:t>
            </w:r>
          </w:p>
        </w:tc>
        <w:tc>
          <w:tcPr>
            <w:tcW w:w="5179" w:type="dxa"/>
          </w:tcPr>
          <w:p w:rsidR="00ED2876" w:rsidRPr="00195797" w:rsidRDefault="006935D0" w:rsidP="00F41F80">
            <w:r w:rsidRPr="00195797">
              <w:t>Units of the logistics dimensions</w:t>
            </w:r>
          </w:p>
        </w:tc>
        <w:tc>
          <w:tcPr>
            <w:tcW w:w="2809" w:type="dxa"/>
          </w:tcPr>
          <w:p w:rsidR="00ED2876" w:rsidRPr="00195797" w:rsidRDefault="006935D0" w:rsidP="00F41F80">
            <w:r w:rsidRPr="00195797">
              <w:t>Centimeter</w:t>
            </w:r>
          </w:p>
        </w:tc>
      </w:tr>
      <w:tr w:rsidR="00F32FA7" w:rsidTr="00F24EA5">
        <w:trPr>
          <w:cantSplit/>
        </w:trPr>
        <w:tc>
          <w:tcPr>
            <w:tcW w:w="2468" w:type="dxa"/>
          </w:tcPr>
          <w:p w:rsidR="00ED2876" w:rsidRPr="00195797" w:rsidRDefault="005971DE" w:rsidP="00F41F80">
            <w:pPr>
              <w:rPr>
                <w:i/>
              </w:rPr>
            </w:pPr>
            <w:r>
              <w:rPr>
                <w:i/>
              </w:rPr>
              <w:t>unit_cost</w:t>
            </w:r>
          </w:p>
        </w:tc>
        <w:tc>
          <w:tcPr>
            <w:tcW w:w="5179" w:type="dxa"/>
          </w:tcPr>
          <w:p w:rsidR="00ED2876" w:rsidRPr="00195797" w:rsidRDefault="006935D0" w:rsidP="00EF5EE6">
            <w:r w:rsidRPr="00195797">
              <w:t>Unit cost at the time of data extraction</w:t>
            </w:r>
          </w:p>
        </w:tc>
        <w:tc>
          <w:tcPr>
            <w:tcW w:w="2809" w:type="dxa"/>
          </w:tcPr>
          <w:p w:rsidR="00ED2876" w:rsidRPr="00195797" w:rsidRDefault="003D1AE5" w:rsidP="00F41F80">
            <w:r w:rsidRPr="003D1AE5">
              <w:t>495</w:t>
            </w:r>
          </w:p>
        </w:tc>
      </w:tr>
    </w:tbl>
    <w:p w:rsidR="006F1FB4" w:rsidRDefault="006F1FB4" w:rsidP="006F1FB4"/>
    <w:p w:rsidR="006F1FB4" w:rsidRDefault="006F1FB4" w:rsidP="004D6FEB">
      <w:pPr>
        <w:pStyle w:val="Heading2"/>
      </w:pPr>
      <w:bookmarkStart w:id="15" w:name="_Toc499812704"/>
      <w:bookmarkStart w:id="16" w:name="_Toc504031027"/>
      <w:bookmarkStart w:id="17" w:name="_Toc504054094"/>
      <w:r>
        <w:t>Date Dimension</w:t>
      </w:r>
      <w:bookmarkEnd w:id="15"/>
      <w:bookmarkEnd w:id="16"/>
      <w:bookmarkEnd w:id="17"/>
    </w:p>
    <w:p w:rsidR="00D355A5" w:rsidRDefault="005A649A" w:rsidP="00D355A5">
      <w:r w:rsidRPr="005A649A">
        <w:rPr>
          <w:i/>
        </w:rPr>
        <w:t>dim_date</w:t>
      </w:r>
      <w:r w:rsidR="00D355A5">
        <w:t xml:space="preserve"> </w:t>
      </w:r>
      <w:r>
        <w:t>data table</w:t>
      </w:r>
      <w:r w:rsidR="00D355A5">
        <w:t xml:space="preserve"> maps the</w:t>
      </w:r>
      <w:r w:rsidR="006B6012">
        <w:t xml:space="preserve"> </w:t>
      </w:r>
      <w:r w:rsidR="00A77BC4">
        <w:t xml:space="preserve">primary </w:t>
      </w:r>
      <w:r w:rsidR="006B6012">
        <w:t>date key</w:t>
      </w:r>
      <w:r w:rsidR="00D355A5">
        <w:t xml:space="preserve"> </w:t>
      </w:r>
      <w:r w:rsidR="006B6012">
        <w:rPr>
          <w:i/>
        </w:rPr>
        <w:t>‘</w:t>
      </w:r>
      <w:r w:rsidR="00D355A5" w:rsidRPr="00D355A5">
        <w:rPr>
          <w:i/>
        </w:rPr>
        <w:t>dim_date_key</w:t>
      </w:r>
      <w:r w:rsidR="006B6012">
        <w:rPr>
          <w:i/>
        </w:rPr>
        <w:t>’</w:t>
      </w:r>
      <w:r w:rsidR="00D355A5">
        <w:t xml:space="preserve"> to the </w:t>
      </w:r>
      <w:r w:rsidR="00EC27F1">
        <w:t>date attributes.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6"/>
        <w:gridCol w:w="5699"/>
        <w:gridCol w:w="2451"/>
      </w:tblGrid>
      <w:tr w:rsidR="00A4627B" w:rsidTr="00E96616">
        <w:trPr>
          <w:cantSplit/>
        </w:trPr>
        <w:tc>
          <w:tcPr>
            <w:tcW w:w="2306" w:type="dxa"/>
          </w:tcPr>
          <w:p w:rsidR="00A4627B" w:rsidRPr="00747858" w:rsidRDefault="00A4627B" w:rsidP="00D355A5">
            <w:pPr>
              <w:rPr>
                <w:b/>
              </w:rPr>
            </w:pPr>
            <w:r w:rsidRPr="00747858">
              <w:rPr>
                <w:b/>
              </w:rPr>
              <w:t>Attribute</w:t>
            </w:r>
          </w:p>
        </w:tc>
        <w:tc>
          <w:tcPr>
            <w:tcW w:w="5699" w:type="dxa"/>
          </w:tcPr>
          <w:p w:rsidR="00A4627B" w:rsidRPr="00747858" w:rsidRDefault="00A4627B" w:rsidP="00D355A5">
            <w:pPr>
              <w:rPr>
                <w:b/>
              </w:rPr>
            </w:pPr>
            <w:r w:rsidRPr="00747858">
              <w:rPr>
                <w:b/>
              </w:rPr>
              <w:t>Description</w:t>
            </w:r>
          </w:p>
        </w:tc>
        <w:tc>
          <w:tcPr>
            <w:tcW w:w="2451" w:type="dxa"/>
          </w:tcPr>
          <w:p w:rsidR="00A4627B" w:rsidRPr="00747858" w:rsidRDefault="00A4627B" w:rsidP="00D355A5">
            <w:pPr>
              <w:rPr>
                <w:b/>
              </w:rPr>
            </w:pPr>
            <w:r w:rsidRPr="00747858">
              <w:rPr>
                <w:b/>
              </w:rPr>
              <w:t>Example</w:t>
            </w:r>
          </w:p>
        </w:tc>
      </w:tr>
      <w:tr w:rsidR="00DB0EDC" w:rsidTr="00E96616">
        <w:trPr>
          <w:cantSplit/>
        </w:trPr>
        <w:tc>
          <w:tcPr>
            <w:tcW w:w="2306" w:type="dxa"/>
          </w:tcPr>
          <w:p w:rsidR="00DB0EDC" w:rsidRDefault="00DB0EDC" w:rsidP="00D355A5">
            <w:pPr>
              <w:rPr>
                <w:i/>
              </w:rPr>
            </w:pPr>
            <w:r>
              <w:rPr>
                <w:i/>
              </w:rPr>
              <w:t>dim_date_key</w:t>
            </w:r>
          </w:p>
        </w:tc>
        <w:tc>
          <w:tcPr>
            <w:tcW w:w="5699" w:type="dxa"/>
          </w:tcPr>
          <w:p w:rsidR="00DB0EDC" w:rsidRDefault="00DB0EDC" w:rsidP="00D355A5">
            <w:r>
              <w:t>Primary key</w:t>
            </w:r>
            <w:r w:rsidR="00990654">
              <w:t xml:space="preserve"> in calendar date</w:t>
            </w:r>
          </w:p>
        </w:tc>
        <w:tc>
          <w:tcPr>
            <w:tcW w:w="2451" w:type="dxa"/>
          </w:tcPr>
          <w:p w:rsidR="00DB0EDC" w:rsidRDefault="00DB0EDC" w:rsidP="00D355A5">
            <w:r>
              <w:t>2012-01-01</w:t>
            </w:r>
          </w:p>
        </w:tc>
      </w:tr>
      <w:tr w:rsidR="00A4627B" w:rsidTr="00E96616">
        <w:trPr>
          <w:cantSplit/>
        </w:trPr>
        <w:tc>
          <w:tcPr>
            <w:tcW w:w="2306" w:type="dxa"/>
          </w:tcPr>
          <w:p w:rsidR="00A4627B" w:rsidRDefault="00A4627B" w:rsidP="00D355A5">
            <w:r>
              <w:rPr>
                <w:i/>
              </w:rPr>
              <w:t>cal_day_in_week</w:t>
            </w:r>
          </w:p>
        </w:tc>
        <w:tc>
          <w:tcPr>
            <w:tcW w:w="5699" w:type="dxa"/>
          </w:tcPr>
          <w:p w:rsidR="00A4627B" w:rsidRDefault="00DB0EDC" w:rsidP="00D355A5">
            <w:r>
              <w:t>W</w:t>
            </w:r>
            <w:r w:rsidR="00A4627B">
              <w:t>eekday (Mon – Sun)</w:t>
            </w:r>
          </w:p>
        </w:tc>
        <w:tc>
          <w:tcPr>
            <w:tcW w:w="2451" w:type="dxa"/>
          </w:tcPr>
          <w:p w:rsidR="00A4627B" w:rsidRDefault="00DB0EDC" w:rsidP="00D355A5">
            <w:r>
              <w:t>Sun</w:t>
            </w:r>
          </w:p>
        </w:tc>
      </w:tr>
      <w:tr w:rsidR="00A4627B" w:rsidTr="00E96616">
        <w:trPr>
          <w:cantSplit/>
        </w:trPr>
        <w:tc>
          <w:tcPr>
            <w:tcW w:w="2306" w:type="dxa"/>
          </w:tcPr>
          <w:p w:rsidR="00A4627B" w:rsidRDefault="00A4627B" w:rsidP="00D355A5">
            <w:r>
              <w:rPr>
                <w:i/>
              </w:rPr>
              <w:t>cal_day_in_month</w:t>
            </w:r>
          </w:p>
        </w:tc>
        <w:tc>
          <w:tcPr>
            <w:tcW w:w="5699" w:type="dxa"/>
          </w:tcPr>
          <w:p w:rsidR="00A4627B" w:rsidRDefault="00A63ADD" w:rsidP="00D355A5">
            <w:r>
              <w:t>D</w:t>
            </w:r>
            <w:r w:rsidR="00A4627B">
              <w:t xml:space="preserve">ay index in </w:t>
            </w:r>
            <w:r w:rsidR="003A4152">
              <w:t xml:space="preserve">calendar </w:t>
            </w:r>
            <w:r w:rsidR="00A4627B">
              <w:t>month (1 – 31)</w:t>
            </w:r>
          </w:p>
        </w:tc>
        <w:tc>
          <w:tcPr>
            <w:tcW w:w="2451" w:type="dxa"/>
          </w:tcPr>
          <w:p w:rsidR="00A4627B" w:rsidRDefault="00A4627B" w:rsidP="00D355A5">
            <w:r>
              <w:t>1</w:t>
            </w:r>
          </w:p>
        </w:tc>
      </w:tr>
      <w:tr w:rsidR="00A4627B" w:rsidTr="00E96616">
        <w:trPr>
          <w:cantSplit/>
        </w:trPr>
        <w:tc>
          <w:tcPr>
            <w:tcW w:w="2306" w:type="dxa"/>
          </w:tcPr>
          <w:p w:rsidR="00A4627B" w:rsidRDefault="00A4627B" w:rsidP="00D355A5">
            <w:r>
              <w:rPr>
                <w:i/>
              </w:rPr>
              <w:t>cal_day_in_year</w:t>
            </w:r>
          </w:p>
        </w:tc>
        <w:tc>
          <w:tcPr>
            <w:tcW w:w="5699" w:type="dxa"/>
          </w:tcPr>
          <w:p w:rsidR="00A4627B" w:rsidRDefault="00A63ADD" w:rsidP="00D355A5">
            <w:r>
              <w:t>D</w:t>
            </w:r>
            <w:r w:rsidR="00A4627B">
              <w:t xml:space="preserve">ay index in </w:t>
            </w:r>
            <w:r w:rsidR="003A4152">
              <w:t xml:space="preserve">calendar </w:t>
            </w:r>
            <w:r w:rsidR="00A4627B">
              <w:t>year (1 – 366)</w:t>
            </w:r>
          </w:p>
        </w:tc>
        <w:tc>
          <w:tcPr>
            <w:tcW w:w="2451" w:type="dxa"/>
          </w:tcPr>
          <w:p w:rsidR="00A4627B" w:rsidRDefault="00A4627B" w:rsidP="00D355A5">
            <w:r>
              <w:t>1</w:t>
            </w:r>
          </w:p>
        </w:tc>
      </w:tr>
      <w:tr w:rsidR="003A4152" w:rsidTr="00E96616">
        <w:trPr>
          <w:cantSplit/>
        </w:trPr>
        <w:tc>
          <w:tcPr>
            <w:tcW w:w="2306" w:type="dxa"/>
          </w:tcPr>
          <w:p w:rsidR="003A4152" w:rsidRDefault="003A4152" w:rsidP="003A4152">
            <w:pPr>
              <w:rPr>
                <w:i/>
              </w:rPr>
            </w:pPr>
            <w:r>
              <w:rPr>
                <w:i/>
              </w:rPr>
              <w:t>cal_week_in_year</w:t>
            </w:r>
          </w:p>
        </w:tc>
        <w:tc>
          <w:tcPr>
            <w:tcW w:w="5699" w:type="dxa"/>
          </w:tcPr>
          <w:p w:rsidR="003A4152" w:rsidRDefault="00A63ADD" w:rsidP="00D355A5">
            <w:r>
              <w:t>C</w:t>
            </w:r>
            <w:r w:rsidR="001B7967">
              <w:t xml:space="preserve">alendar </w:t>
            </w:r>
            <w:r w:rsidR="003A4152">
              <w:t>week index in calendar year (1 – 53)</w:t>
            </w:r>
          </w:p>
        </w:tc>
        <w:tc>
          <w:tcPr>
            <w:tcW w:w="2451" w:type="dxa"/>
          </w:tcPr>
          <w:p w:rsidR="003A4152" w:rsidRDefault="003A4152" w:rsidP="00D355A5">
            <w:r>
              <w:t>1</w:t>
            </w:r>
          </w:p>
        </w:tc>
      </w:tr>
      <w:tr w:rsidR="001927A3" w:rsidTr="00E96616">
        <w:trPr>
          <w:cantSplit/>
        </w:trPr>
        <w:tc>
          <w:tcPr>
            <w:tcW w:w="2306" w:type="dxa"/>
          </w:tcPr>
          <w:p w:rsidR="001927A3" w:rsidRDefault="001927A3" w:rsidP="003A4152">
            <w:pPr>
              <w:rPr>
                <w:i/>
              </w:rPr>
            </w:pPr>
            <w:r>
              <w:rPr>
                <w:i/>
              </w:rPr>
              <w:t>cal_week_code</w:t>
            </w:r>
          </w:p>
        </w:tc>
        <w:tc>
          <w:tcPr>
            <w:tcW w:w="5699" w:type="dxa"/>
          </w:tcPr>
          <w:p w:rsidR="001927A3" w:rsidRDefault="001927A3" w:rsidP="00D355A5">
            <w:r>
              <w:t>Calendar week in yyyyww format</w:t>
            </w:r>
          </w:p>
        </w:tc>
        <w:tc>
          <w:tcPr>
            <w:tcW w:w="2451" w:type="dxa"/>
          </w:tcPr>
          <w:p w:rsidR="001927A3" w:rsidRDefault="001927A3" w:rsidP="00D355A5">
            <w:r>
              <w:t>201201</w:t>
            </w:r>
          </w:p>
        </w:tc>
      </w:tr>
      <w:tr w:rsidR="001927A3" w:rsidTr="00E96616">
        <w:trPr>
          <w:cantSplit/>
        </w:trPr>
        <w:tc>
          <w:tcPr>
            <w:tcW w:w="2306" w:type="dxa"/>
          </w:tcPr>
          <w:p w:rsidR="001927A3" w:rsidRDefault="001927A3" w:rsidP="003A4152">
            <w:pPr>
              <w:rPr>
                <w:i/>
              </w:rPr>
            </w:pPr>
            <w:r>
              <w:rPr>
                <w:i/>
              </w:rPr>
              <w:t>cal_month_code</w:t>
            </w:r>
          </w:p>
        </w:tc>
        <w:tc>
          <w:tcPr>
            <w:tcW w:w="5699" w:type="dxa"/>
          </w:tcPr>
          <w:p w:rsidR="001927A3" w:rsidRDefault="001927A3" w:rsidP="001927A3">
            <w:r>
              <w:t>Calendar month in yyyymm format</w:t>
            </w:r>
          </w:p>
        </w:tc>
        <w:tc>
          <w:tcPr>
            <w:tcW w:w="2451" w:type="dxa"/>
          </w:tcPr>
          <w:p w:rsidR="001927A3" w:rsidRDefault="001927A3" w:rsidP="00D355A5">
            <w:r>
              <w:t>201201</w:t>
            </w:r>
          </w:p>
        </w:tc>
      </w:tr>
      <w:tr w:rsidR="00E000E9" w:rsidTr="00E96616">
        <w:trPr>
          <w:cantSplit/>
        </w:trPr>
        <w:tc>
          <w:tcPr>
            <w:tcW w:w="2306" w:type="dxa"/>
          </w:tcPr>
          <w:p w:rsidR="00E000E9" w:rsidRDefault="00DB0EDC" w:rsidP="00DB0EDC">
            <w:pPr>
              <w:rPr>
                <w:i/>
              </w:rPr>
            </w:pPr>
            <w:r>
              <w:rPr>
                <w:i/>
              </w:rPr>
              <w:t>r</w:t>
            </w:r>
            <w:r w:rsidR="00E000E9">
              <w:rPr>
                <w:i/>
              </w:rPr>
              <w:t>etail_</w:t>
            </w:r>
            <w:r>
              <w:rPr>
                <w:i/>
              </w:rPr>
              <w:t>y</w:t>
            </w:r>
            <w:r w:rsidR="00E000E9">
              <w:rPr>
                <w:i/>
              </w:rPr>
              <w:t>ear</w:t>
            </w:r>
          </w:p>
        </w:tc>
        <w:tc>
          <w:tcPr>
            <w:tcW w:w="5699" w:type="dxa"/>
          </w:tcPr>
          <w:p w:rsidR="00E000E9" w:rsidRDefault="00A63ADD" w:rsidP="004D495A">
            <w:r>
              <w:t>Y</w:t>
            </w:r>
            <w:r w:rsidR="00E000E9">
              <w:t xml:space="preserve">ear index </w:t>
            </w:r>
            <w:r>
              <w:t>for commercial activities</w:t>
            </w:r>
          </w:p>
        </w:tc>
        <w:tc>
          <w:tcPr>
            <w:tcW w:w="2451" w:type="dxa"/>
          </w:tcPr>
          <w:p w:rsidR="00E000E9" w:rsidRDefault="00DB0EDC" w:rsidP="00E000E9">
            <w:r>
              <w:t>2011</w:t>
            </w:r>
          </w:p>
        </w:tc>
      </w:tr>
      <w:tr w:rsidR="00E000E9" w:rsidTr="00E96616">
        <w:trPr>
          <w:cantSplit/>
        </w:trPr>
        <w:tc>
          <w:tcPr>
            <w:tcW w:w="2306" w:type="dxa"/>
          </w:tcPr>
          <w:p w:rsidR="00E000E9" w:rsidRDefault="00B54FB3" w:rsidP="00B54FB3">
            <w:pPr>
              <w:rPr>
                <w:i/>
              </w:rPr>
            </w:pPr>
            <w:r>
              <w:rPr>
                <w:i/>
              </w:rPr>
              <w:t>r</w:t>
            </w:r>
            <w:r w:rsidR="00E000E9">
              <w:rPr>
                <w:i/>
              </w:rPr>
              <w:t>etail_</w:t>
            </w:r>
            <w:r>
              <w:rPr>
                <w:i/>
              </w:rPr>
              <w:t>h</w:t>
            </w:r>
            <w:r w:rsidR="00E000E9">
              <w:rPr>
                <w:i/>
              </w:rPr>
              <w:t>alf</w:t>
            </w:r>
          </w:p>
        </w:tc>
        <w:tc>
          <w:tcPr>
            <w:tcW w:w="5699" w:type="dxa"/>
          </w:tcPr>
          <w:p w:rsidR="00E000E9" w:rsidRDefault="00A63ADD" w:rsidP="00E000E9">
            <w:r>
              <w:t>Half index in retail year</w:t>
            </w:r>
          </w:p>
        </w:tc>
        <w:tc>
          <w:tcPr>
            <w:tcW w:w="2451" w:type="dxa"/>
          </w:tcPr>
          <w:p w:rsidR="00E000E9" w:rsidRDefault="00C173A9" w:rsidP="00E000E9">
            <w:r>
              <w:t>2</w:t>
            </w:r>
          </w:p>
        </w:tc>
      </w:tr>
      <w:tr w:rsidR="00E000E9" w:rsidTr="00E96616">
        <w:trPr>
          <w:cantSplit/>
        </w:trPr>
        <w:tc>
          <w:tcPr>
            <w:tcW w:w="2306" w:type="dxa"/>
          </w:tcPr>
          <w:p w:rsidR="00E000E9" w:rsidRDefault="00B54FB3" w:rsidP="00E000E9">
            <w:pPr>
              <w:rPr>
                <w:i/>
              </w:rPr>
            </w:pPr>
            <w:r>
              <w:rPr>
                <w:i/>
              </w:rPr>
              <w:t>retail_q</w:t>
            </w:r>
            <w:r w:rsidR="00E000E9">
              <w:rPr>
                <w:i/>
              </w:rPr>
              <w:t>uarter</w:t>
            </w:r>
          </w:p>
        </w:tc>
        <w:tc>
          <w:tcPr>
            <w:tcW w:w="5699" w:type="dxa"/>
          </w:tcPr>
          <w:p w:rsidR="00E000E9" w:rsidRDefault="00A63ADD" w:rsidP="00E000E9">
            <w:r>
              <w:t>Quarter index in retail year</w:t>
            </w:r>
          </w:p>
        </w:tc>
        <w:tc>
          <w:tcPr>
            <w:tcW w:w="2451" w:type="dxa"/>
          </w:tcPr>
          <w:p w:rsidR="00E000E9" w:rsidRDefault="00C173A9" w:rsidP="00E000E9">
            <w:r>
              <w:t>4</w:t>
            </w:r>
          </w:p>
        </w:tc>
      </w:tr>
      <w:tr w:rsidR="00E000E9" w:rsidTr="00E96616">
        <w:trPr>
          <w:cantSplit/>
        </w:trPr>
        <w:tc>
          <w:tcPr>
            <w:tcW w:w="2306" w:type="dxa"/>
          </w:tcPr>
          <w:p w:rsidR="00E000E9" w:rsidRDefault="00B54FB3" w:rsidP="00E000E9">
            <w:pPr>
              <w:rPr>
                <w:i/>
              </w:rPr>
            </w:pPr>
            <w:r>
              <w:rPr>
                <w:i/>
              </w:rPr>
              <w:t>retail_m</w:t>
            </w:r>
            <w:r w:rsidR="00E000E9">
              <w:rPr>
                <w:i/>
              </w:rPr>
              <w:t>onth</w:t>
            </w:r>
          </w:p>
        </w:tc>
        <w:tc>
          <w:tcPr>
            <w:tcW w:w="5699" w:type="dxa"/>
          </w:tcPr>
          <w:p w:rsidR="00E000E9" w:rsidRDefault="00C173A9" w:rsidP="00E000E9">
            <w:r>
              <w:t>Month index in retail year</w:t>
            </w:r>
          </w:p>
        </w:tc>
        <w:tc>
          <w:tcPr>
            <w:tcW w:w="2451" w:type="dxa"/>
          </w:tcPr>
          <w:p w:rsidR="00E000E9" w:rsidRDefault="00C173A9" w:rsidP="00E000E9">
            <w:r>
              <w:t>12</w:t>
            </w:r>
          </w:p>
        </w:tc>
      </w:tr>
      <w:tr w:rsidR="00E000E9" w:rsidTr="00E96616">
        <w:trPr>
          <w:cantSplit/>
        </w:trPr>
        <w:tc>
          <w:tcPr>
            <w:tcW w:w="2306" w:type="dxa"/>
          </w:tcPr>
          <w:p w:rsidR="00E000E9" w:rsidRDefault="00B54FB3" w:rsidP="00E000E9">
            <w:pPr>
              <w:rPr>
                <w:i/>
              </w:rPr>
            </w:pPr>
            <w:r>
              <w:rPr>
                <w:i/>
              </w:rPr>
              <w:t>retail_w</w:t>
            </w:r>
            <w:r w:rsidR="00E000E9">
              <w:rPr>
                <w:i/>
              </w:rPr>
              <w:t>eek</w:t>
            </w:r>
          </w:p>
        </w:tc>
        <w:tc>
          <w:tcPr>
            <w:tcW w:w="5699" w:type="dxa"/>
          </w:tcPr>
          <w:p w:rsidR="00E000E9" w:rsidRDefault="009A6F76" w:rsidP="00E000E9">
            <w:r>
              <w:t>W</w:t>
            </w:r>
            <w:r w:rsidR="00E000E9">
              <w:t xml:space="preserve">eek index </w:t>
            </w:r>
            <w:r w:rsidR="0065326B">
              <w:t>in retail year</w:t>
            </w:r>
          </w:p>
        </w:tc>
        <w:tc>
          <w:tcPr>
            <w:tcW w:w="2451" w:type="dxa"/>
          </w:tcPr>
          <w:p w:rsidR="00E000E9" w:rsidRDefault="00B54FB3" w:rsidP="00E000E9">
            <w:r>
              <w:t>52</w:t>
            </w:r>
          </w:p>
        </w:tc>
      </w:tr>
      <w:tr w:rsidR="00042198" w:rsidTr="00E96616">
        <w:trPr>
          <w:cantSplit/>
        </w:trPr>
        <w:tc>
          <w:tcPr>
            <w:tcW w:w="2306" w:type="dxa"/>
          </w:tcPr>
          <w:p w:rsidR="00042198" w:rsidRDefault="00042198" w:rsidP="00E000E9">
            <w:pPr>
              <w:rPr>
                <w:i/>
              </w:rPr>
            </w:pPr>
            <w:r>
              <w:rPr>
                <w:i/>
              </w:rPr>
              <w:t>retail_week_code</w:t>
            </w:r>
          </w:p>
        </w:tc>
        <w:tc>
          <w:tcPr>
            <w:tcW w:w="5699" w:type="dxa"/>
          </w:tcPr>
          <w:p w:rsidR="00042198" w:rsidRDefault="00042198" w:rsidP="00E000E9">
            <w:r>
              <w:t>Week in yyyyww format in retail year</w:t>
            </w:r>
          </w:p>
        </w:tc>
        <w:tc>
          <w:tcPr>
            <w:tcW w:w="2451" w:type="dxa"/>
          </w:tcPr>
          <w:p w:rsidR="00042198" w:rsidRDefault="00042198" w:rsidP="00E000E9">
            <w:r>
              <w:t>201152</w:t>
            </w:r>
          </w:p>
        </w:tc>
      </w:tr>
      <w:tr w:rsidR="00193BDE" w:rsidTr="00E96616">
        <w:trPr>
          <w:cantSplit/>
        </w:trPr>
        <w:tc>
          <w:tcPr>
            <w:tcW w:w="2306" w:type="dxa"/>
          </w:tcPr>
          <w:p w:rsidR="00193BDE" w:rsidRDefault="00193BDE" w:rsidP="00193BDE">
            <w:r>
              <w:rPr>
                <w:i/>
              </w:rPr>
              <w:t>week_end_flag</w:t>
            </w:r>
          </w:p>
        </w:tc>
        <w:tc>
          <w:tcPr>
            <w:tcW w:w="5699" w:type="dxa"/>
          </w:tcPr>
          <w:p w:rsidR="00193BDE" w:rsidRDefault="00193BDE" w:rsidP="00B54FB3">
            <w:r>
              <w:t xml:space="preserve">N = </w:t>
            </w:r>
            <w:r w:rsidR="00B54FB3">
              <w:t>Mon – Fri</w:t>
            </w:r>
            <w:r>
              <w:t xml:space="preserve">; Y = </w:t>
            </w:r>
            <w:r w:rsidR="00B54FB3">
              <w:t>Sat, Sun</w:t>
            </w:r>
          </w:p>
        </w:tc>
        <w:tc>
          <w:tcPr>
            <w:tcW w:w="2451" w:type="dxa"/>
          </w:tcPr>
          <w:p w:rsidR="00193BDE" w:rsidRDefault="00B54FB3" w:rsidP="00193BDE">
            <w:r>
              <w:t>Y</w:t>
            </w:r>
          </w:p>
        </w:tc>
      </w:tr>
      <w:tr w:rsidR="00193BDE" w:rsidTr="00E96616">
        <w:trPr>
          <w:cantSplit/>
        </w:trPr>
        <w:tc>
          <w:tcPr>
            <w:tcW w:w="2306" w:type="dxa"/>
          </w:tcPr>
          <w:p w:rsidR="00193BDE" w:rsidRDefault="00193BDE" w:rsidP="00193BDE">
            <w:r>
              <w:rPr>
                <w:i/>
              </w:rPr>
              <w:t>trading_day_flag</w:t>
            </w:r>
          </w:p>
        </w:tc>
        <w:tc>
          <w:tcPr>
            <w:tcW w:w="5699" w:type="dxa"/>
          </w:tcPr>
          <w:p w:rsidR="00193BDE" w:rsidRDefault="00193BDE" w:rsidP="007900D9">
            <w:r>
              <w:t>N =</w:t>
            </w:r>
            <w:r w:rsidR="007900D9">
              <w:t xml:space="preserve"> weekend or holiday</w:t>
            </w:r>
            <w:r>
              <w:t xml:space="preserve">; Y = </w:t>
            </w:r>
            <w:r w:rsidR="007900D9">
              <w:t>not weekend nor holiday</w:t>
            </w:r>
          </w:p>
        </w:tc>
        <w:tc>
          <w:tcPr>
            <w:tcW w:w="2451" w:type="dxa"/>
          </w:tcPr>
          <w:p w:rsidR="00193BDE" w:rsidRDefault="00193BDE" w:rsidP="00193BDE">
            <w:r>
              <w:t>N</w:t>
            </w:r>
          </w:p>
        </w:tc>
      </w:tr>
      <w:tr w:rsidR="00193BDE" w:rsidTr="00E96616">
        <w:trPr>
          <w:cantSplit/>
        </w:trPr>
        <w:tc>
          <w:tcPr>
            <w:tcW w:w="2306" w:type="dxa"/>
          </w:tcPr>
          <w:p w:rsidR="00193BDE" w:rsidRDefault="00193BDE" w:rsidP="00193BDE">
            <w:r>
              <w:rPr>
                <w:i/>
              </w:rPr>
              <w:t>trading_days_in_mth</w:t>
            </w:r>
          </w:p>
        </w:tc>
        <w:tc>
          <w:tcPr>
            <w:tcW w:w="5699" w:type="dxa"/>
          </w:tcPr>
          <w:p w:rsidR="00193BDE" w:rsidRDefault="009A6F76" w:rsidP="00193BDE">
            <w:r>
              <w:t>N</w:t>
            </w:r>
            <w:r w:rsidR="00193BDE">
              <w:t>umber of trading days in the calendar month</w:t>
            </w:r>
            <w:r w:rsidR="0009129B">
              <w:t xml:space="preserve"> (5 – 23)</w:t>
            </w:r>
          </w:p>
        </w:tc>
        <w:tc>
          <w:tcPr>
            <w:tcW w:w="2451" w:type="dxa"/>
          </w:tcPr>
          <w:p w:rsidR="00193BDE" w:rsidRDefault="006D4E15" w:rsidP="00193BDE">
            <w:r>
              <w:t>21</w:t>
            </w:r>
          </w:p>
        </w:tc>
      </w:tr>
      <w:tr w:rsidR="00193BDE" w:rsidTr="00E96616">
        <w:trPr>
          <w:cantSplit/>
        </w:trPr>
        <w:tc>
          <w:tcPr>
            <w:tcW w:w="2306" w:type="dxa"/>
          </w:tcPr>
          <w:p w:rsidR="00193BDE" w:rsidRDefault="00193BDE" w:rsidP="00193BDE">
            <w:r>
              <w:rPr>
                <w:i/>
              </w:rPr>
              <w:t>trading_days_so_far</w:t>
            </w:r>
          </w:p>
        </w:tc>
        <w:tc>
          <w:tcPr>
            <w:tcW w:w="5699" w:type="dxa"/>
          </w:tcPr>
          <w:p w:rsidR="00193BDE" w:rsidRDefault="009A6F76" w:rsidP="00193BDE">
            <w:r>
              <w:t>N</w:t>
            </w:r>
            <w:r w:rsidR="00193BDE">
              <w:t xml:space="preserve">umber of trading days passed since the beginning of the calendar </w:t>
            </w:r>
            <w:r w:rsidR="0009129B">
              <w:t>month (0 – 23)</w:t>
            </w:r>
          </w:p>
        </w:tc>
        <w:tc>
          <w:tcPr>
            <w:tcW w:w="2451" w:type="dxa"/>
          </w:tcPr>
          <w:p w:rsidR="00193BDE" w:rsidRDefault="00113336" w:rsidP="00193BDE">
            <w:r>
              <w:t>0</w:t>
            </w:r>
          </w:p>
        </w:tc>
      </w:tr>
      <w:tr w:rsidR="00193BDE" w:rsidTr="00E96616">
        <w:trPr>
          <w:cantSplit/>
        </w:trPr>
        <w:tc>
          <w:tcPr>
            <w:tcW w:w="2306" w:type="dxa"/>
          </w:tcPr>
          <w:p w:rsidR="00193BDE" w:rsidRDefault="00193BDE" w:rsidP="00193BDE">
            <w:pPr>
              <w:rPr>
                <w:i/>
              </w:rPr>
            </w:pPr>
            <w:r>
              <w:rPr>
                <w:i/>
              </w:rPr>
              <w:t>holiday_flag</w:t>
            </w:r>
          </w:p>
        </w:tc>
        <w:tc>
          <w:tcPr>
            <w:tcW w:w="5699" w:type="dxa"/>
          </w:tcPr>
          <w:p w:rsidR="00193BDE" w:rsidRDefault="00193BDE" w:rsidP="00193BDE">
            <w:r>
              <w:t>N = not holiday; Y = holiday</w:t>
            </w:r>
          </w:p>
        </w:tc>
        <w:tc>
          <w:tcPr>
            <w:tcW w:w="2451" w:type="dxa"/>
          </w:tcPr>
          <w:p w:rsidR="00193BDE" w:rsidRDefault="006D4E15" w:rsidP="00193BDE">
            <w:r>
              <w:t>Y</w:t>
            </w:r>
          </w:p>
        </w:tc>
      </w:tr>
      <w:tr w:rsidR="00193BDE" w:rsidTr="00E96616">
        <w:trPr>
          <w:cantSplit/>
        </w:trPr>
        <w:tc>
          <w:tcPr>
            <w:tcW w:w="2306" w:type="dxa"/>
          </w:tcPr>
          <w:p w:rsidR="00193BDE" w:rsidRDefault="00193BDE" w:rsidP="00193BDE">
            <w:pPr>
              <w:rPr>
                <w:i/>
              </w:rPr>
            </w:pPr>
            <w:r>
              <w:rPr>
                <w:i/>
              </w:rPr>
              <w:t>holiday_desc</w:t>
            </w:r>
          </w:p>
        </w:tc>
        <w:tc>
          <w:tcPr>
            <w:tcW w:w="5699" w:type="dxa"/>
          </w:tcPr>
          <w:p w:rsidR="00193BDE" w:rsidRDefault="009A6F76" w:rsidP="00193BDE">
            <w:r>
              <w:t>N</w:t>
            </w:r>
            <w:r w:rsidR="00193BDE">
              <w:t>ame of the holiday</w:t>
            </w:r>
            <w:r w:rsidR="000C2C53">
              <w:t>.</w:t>
            </w:r>
          </w:p>
          <w:p w:rsidR="000C2C53" w:rsidRDefault="000C2C53" w:rsidP="00193BDE">
            <w:r>
              <w:t>Note the holiday information is only available up to 2017-12-31.</w:t>
            </w:r>
          </w:p>
        </w:tc>
        <w:tc>
          <w:tcPr>
            <w:tcW w:w="2451" w:type="dxa"/>
          </w:tcPr>
          <w:p w:rsidR="00193BDE" w:rsidRDefault="006D4E15" w:rsidP="00193BDE">
            <w:r>
              <w:t>New Year’s Day</w:t>
            </w:r>
          </w:p>
        </w:tc>
      </w:tr>
    </w:tbl>
    <w:p w:rsidR="006A3DAF" w:rsidRDefault="004D495A" w:rsidP="004D495A">
      <w:pPr>
        <w:jc w:val="both"/>
      </w:pPr>
      <w:r>
        <w:t>Note that there are two date systems</w:t>
      </w:r>
      <w:r w:rsidR="005B2466">
        <w:t>:</w:t>
      </w:r>
      <w:r>
        <w:t xml:space="preserve"> one is calendar (</w:t>
      </w:r>
      <w:r>
        <w:softHyphen/>
      </w:r>
      <w:r>
        <w:rPr>
          <w:i/>
        </w:rPr>
        <w:t>cal_</w:t>
      </w:r>
      <w:r>
        <w:t>), the other is retail (</w:t>
      </w:r>
      <w:r>
        <w:rPr>
          <w:i/>
        </w:rPr>
        <w:t>retail_</w:t>
      </w:r>
      <w:r>
        <w:t xml:space="preserve">). The calendar attributes follow the </w:t>
      </w:r>
      <w:r w:rsidR="00686FA3">
        <w:t>local</w:t>
      </w:r>
      <w:r>
        <w:t xml:space="preserve"> calendar, while the retail attributes </w:t>
      </w:r>
      <w:r w:rsidR="00DB0A43">
        <w:t>provide</w:t>
      </w:r>
      <w:r>
        <w:t xml:space="preserve"> i</w:t>
      </w:r>
      <w:r w:rsidR="006A3DAF">
        <w:t>ndex for commercial activities.</w:t>
      </w:r>
    </w:p>
    <w:p w:rsidR="006A3DAF" w:rsidRDefault="006A3DAF" w:rsidP="004D495A">
      <w:pPr>
        <w:jc w:val="both"/>
      </w:pPr>
    </w:p>
    <w:p w:rsidR="004D495A" w:rsidRDefault="00DB0A43" w:rsidP="006A3DAF">
      <w:pPr>
        <w:jc w:val="both"/>
      </w:pPr>
      <w:r>
        <w:t>One important note is that, retail weeks</w:t>
      </w:r>
      <w:r w:rsidR="00B926EA">
        <w:t xml:space="preserve"> always have 7 days, while the first or </w:t>
      </w:r>
      <w:r>
        <w:t xml:space="preserve">last calendar week of the year may have </w:t>
      </w:r>
      <w:r w:rsidR="00B926EA">
        <w:t>fewer</w:t>
      </w:r>
      <w:r>
        <w:t xml:space="preserve"> than 7 days.</w:t>
      </w:r>
    </w:p>
    <w:p w:rsidR="00BD2D7F" w:rsidRDefault="00BD2D7F" w:rsidP="004D6FEB">
      <w:pPr>
        <w:pStyle w:val="Heading2"/>
      </w:pPr>
      <w:bookmarkStart w:id="18" w:name="_Toc499812703"/>
      <w:bookmarkStart w:id="19" w:name="_Toc504031028"/>
      <w:bookmarkStart w:id="20" w:name="_Toc504054095"/>
      <w:r>
        <w:lastRenderedPageBreak/>
        <w:t>Site Dimension</w:t>
      </w:r>
      <w:bookmarkEnd w:id="18"/>
      <w:bookmarkEnd w:id="19"/>
      <w:bookmarkEnd w:id="20"/>
    </w:p>
    <w:p w:rsidR="00BD2D7F" w:rsidRPr="006B6012" w:rsidRDefault="004A0644" w:rsidP="00BD2D7F">
      <w:r>
        <w:rPr>
          <w:i/>
        </w:rPr>
        <w:t xml:space="preserve">dim_site </w:t>
      </w:r>
      <w:r w:rsidR="005A649A">
        <w:t xml:space="preserve">data table </w:t>
      </w:r>
      <w:r w:rsidR="00BD2D7F">
        <w:t xml:space="preserve">maps the primary </w:t>
      </w:r>
      <w:r w:rsidR="009E7B76">
        <w:t>site</w:t>
      </w:r>
      <w:r w:rsidR="00BD2D7F">
        <w:t xml:space="preserve"> key </w:t>
      </w:r>
      <w:r w:rsidR="00BD2D7F">
        <w:rPr>
          <w:i/>
        </w:rPr>
        <w:t>‘</w:t>
      </w:r>
      <w:r w:rsidR="009E7B76">
        <w:rPr>
          <w:i/>
        </w:rPr>
        <w:t>dim_site_key</w:t>
      </w:r>
      <w:r w:rsidR="00BD2D7F">
        <w:rPr>
          <w:i/>
        </w:rPr>
        <w:t>’</w:t>
      </w:r>
      <w:r w:rsidR="00BD2D7F">
        <w:t xml:space="preserve"> to the </w:t>
      </w:r>
      <w:r w:rsidR="009E7B76">
        <w:t>site</w:t>
      </w:r>
      <w:r w:rsidR="00BD2D7F">
        <w:t xml:space="preserve"> attributes.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0"/>
        <w:gridCol w:w="4735"/>
        <w:gridCol w:w="3261"/>
      </w:tblGrid>
      <w:tr w:rsidR="00BD2D7F" w:rsidTr="00787FE5">
        <w:trPr>
          <w:cantSplit/>
        </w:trPr>
        <w:tc>
          <w:tcPr>
            <w:tcW w:w="2460" w:type="dxa"/>
          </w:tcPr>
          <w:p w:rsidR="00BD2D7F" w:rsidRPr="00747858" w:rsidRDefault="00BD2D7F" w:rsidP="00F41F80">
            <w:pPr>
              <w:rPr>
                <w:b/>
              </w:rPr>
            </w:pPr>
            <w:r w:rsidRPr="00747858">
              <w:rPr>
                <w:b/>
              </w:rPr>
              <w:t>Attribute</w:t>
            </w:r>
          </w:p>
        </w:tc>
        <w:tc>
          <w:tcPr>
            <w:tcW w:w="4735" w:type="dxa"/>
          </w:tcPr>
          <w:p w:rsidR="00BD2D7F" w:rsidRPr="00747858" w:rsidRDefault="00BD2D7F" w:rsidP="00F41F80">
            <w:pPr>
              <w:rPr>
                <w:b/>
              </w:rPr>
            </w:pPr>
            <w:r w:rsidRPr="00747858">
              <w:rPr>
                <w:b/>
              </w:rPr>
              <w:t>Description</w:t>
            </w:r>
          </w:p>
        </w:tc>
        <w:tc>
          <w:tcPr>
            <w:tcW w:w="3261" w:type="dxa"/>
          </w:tcPr>
          <w:p w:rsidR="00BD2D7F" w:rsidRPr="00747858" w:rsidRDefault="00BD2D7F" w:rsidP="00F41F80">
            <w:pPr>
              <w:rPr>
                <w:b/>
              </w:rPr>
            </w:pPr>
            <w:r w:rsidRPr="00747858">
              <w:rPr>
                <w:b/>
              </w:rPr>
              <w:t>Example</w:t>
            </w:r>
          </w:p>
        </w:tc>
      </w:tr>
      <w:tr w:rsidR="00BD2D7F" w:rsidTr="00787FE5">
        <w:trPr>
          <w:cantSplit/>
        </w:trPr>
        <w:tc>
          <w:tcPr>
            <w:tcW w:w="2460" w:type="dxa"/>
          </w:tcPr>
          <w:p w:rsidR="00BD2D7F" w:rsidRPr="006935D0" w:rsidRDefault="00457901" w:rsidP="00F41F80">
            <w:pPr>
              <w:rPr>
                <w:i/>
              </w:rPr>
            </w:pPr>
            <w:r>
              <w:rPr>
                <w:i/>
              </w:rPr>
              <w:t>dim_site_key</w:t>
            </w:r>
          </w:p>
        </w:tc>
        <w:tc>
          <w:tcPr>
            <w:tcW w:w="4735" w:type="dxa"/>
          </w:tcPr>
          <w:p w:rsidR="00BD2D7F" w:rsidRDefault="00457901" w:rsidP="00D10925">
            <w:r>
              <w:t xml:space="preserve">Primary key in format of </w:t>
            </w:r>
            <w:r w:rsidR="00D10925">
              <w:t>integer of length 3</w:t>
            </w:r>
          </w:p>
        </w:tc>
        <w:tc>
          <w:tcPr>
            <w:tcW w:w="3261" w:type="dxa"/>
          </w:tcPr>
          <w:p w:rsidR="00BD2D7F" w:rsidRDefault="00457901" w:rsidP="00F41F80">
            <w:r>
              <w:t>10</w:t>
            </w:r>
          </w:p>
        </w:tc>
      </w:tr>
      <w:tr w:rsidR="00BD2D7F" w:rsidTr="00787FE5">
        <w:trPr>
          <w:cantSplit/>
        </w:trPr>
        <w:tc>
          <w:tcPr>
            <w:tcW w:w="2460" w:type="dxa"/>
          </w:tcPr>
          <w:p w:rsidR="00BD2D7F" w:rsidRPr="006935D0" w:rsidRDefault="00457901" w:rsidP="00F41F80">
            <w:pPr>
              <w:rPr>
                <w:i/>
              </w:rPr>
            </w:pPr>
            <w:r>
              <w:rPr>
                <w:i/>
              </w:rPr>
              <w:t>site_type</w:t>
            </w:r>
          </w:p>
        </w:tc>
        <w:tc>
          <w:tcPr>
            <w:tcW w:w="4735" w:type="dxa"/>
          </w:tcPr>
          <w:p w:rsidR="00BD2D7F" w:rsidRPr="001010F7" w:rsidRDefault="00457901" w:rsidP="00F41F80">
            <w:r w:rsidRPr="001010F7">
              <w:t>Type of site</w:t>
            </w:r>
          </w:p>
        </w:tc>
        <w:tc>
          <w:tcPr>
            <w:tcW w:w="3261" w:type="dxa"/>
          </w:tcPr>
          <w:p w:rsidR="00BD2D7F" w:rsidRPr="001010F7" w:rsidRDefault="00457901" w:rsidP="00F41F80">
            <w:r w:rsidRPr="001010F7">
              <w:t>MALL</w:t>
            </w:r>
          </w:p>
        </w:tc>
      </w:tr>
      <w:tr w:rsidR="00BD2D7F" w:rsidTr="00787FE5">
        <w:trPr>
          <w:cantSplit/>
        </w:trPr>
        <w:tc>
          <w:tcPr>
            <w:tcW w:w="2460" w:type="dxa"/>
          </w:tcPr>
          <w:p w:rsidR="00BD2D7F" w:rsidRPr="006935D0" w:rsidRDefault="00457901" w:rsidP="00F41F80">
            <w:pPr>
              <w:rPr>
                <w:i/>
              </w:rPr>
            </w:pPr>
            <w:r>
              <w:rPr>
                <w:i/>
              </w:rPr>
              <w:t>site_open_date</w:t>
            </w:r>
          </w:p>
        </w:tc>
        <w:tc>
          <w:tcPr>
            <w:tcW w:w="4735" w:type="dxa"/>
          </w:tcPr>
          <w:p w:rsidR="00BD2D7F" w:rsidRPr="001010F7" w:rsidRDefault="00457901" w:rsidP="00F41F80">
            <w:r w:rsidRPr="001010F7">
              <w:t>Open date of the site</w:t>
            </w:r>
          </w:p>
        </w:tc>
        <w:tc>
          <w:tcPr>
            <w:tcW w:w="3261" w:type="dxa"/>
          </w:tcPr>
          <w:p w:rsidR="00BD2D7F" w:rsidRPr="001010F7" w:rsidRDefault="00457901" w:rsidP="00F41F80">
            <w:r w:rsidRPr="001010F7">
              <w:t>2009-03-31</w:t>
            </w:r>
          </w:p>
        </w:tc>
      </w:tr>
      <w:tr w:rsidR="00BD2D7F" w:rsidTr="00787FE5">
        <w:trPr>
          <w:cantSplit/>
        </w:trPr>
        <w:tc>
          <w:tcPr>
            <w:tcW w:w="2460" w:type="dxa"/>
          </w:tcPr>
          <w:p w:rsidR="00BD2D7F" w:rsidRPr="006935D0" w:rsidRDefault="00457901" w:rsidP="00F41F80">
            <w:pPr>
              <w:rPr>
                <w:i/>
              </w:rPr>
            </w:pPr>
            <w:r>
              <w:rPr>
                <w:i/>
              </w:rPr>
              <w:t>site_close_date</w:t>
            </w:r>
          </w:p>
        </w:tc>
        <w:tc>
          <w:tcPr>
            <w:tcW w:w="4735" w:type="dxa"/>
          </w:tcPr>
          <w:p w:rsidR="00BD2D7F" w:rsidRPr="001010F7" w:rsidRDefault="00457901" w:rsidP="00F41F80">
            <w:r w:rsidRPr="001010F7">
              <w:t>Close (or target close) date of the site</w:t>
            </w:r>
          </w:p>
        </w:tc>
        <w:tc>
          <w:tcPr>
            <w:tcW w:w="3261" w:type="dxa"/>
          </w:tcPr>
          <w:p w:rsidR="00BD2D7F" w:rsidRPr="001010F7" w:rsidRDefault="00457901" w:rsidP="00F41F80">
            <w:r w:rsidRPr="001010F7">
              <w:t>2049-12-31</w:t>
            </w:r>
          </w:p>
        </w:tc>
      </w:tr>
      <w:tr w:rsidR="00BD2D7F" w:rsidTr="00787FE5">
        <w:trPr>
          <w:cantSplit/>
        </w:trPr>
        <w:tc>
          <w:tcPr>
            <w:tcW w:w="2460" w:type="dxa"/>
          </w:tcPr>
          <w:p w:rsidR="00BD2D7F" w:rsidRPr="006935D0" w:rsidRDefault="00457901" w:rsidP="00F41F80">
            <w:pPr>
              <w:rPr>
                <w:i/>
              </w:rPr>
            </w:pPr>
            <w:r>
              <w:rPr>
                <w:i/>
              </w:rPr>
              <w:t>site_city</w:t>
            </w:r>
            <w:r w:rsidR="008D1327">
              <w:rPr>
                <w:i/>
              </w:rPr>
              <w:t>_id</w:t>
            </w:r>
          </w:p>
        </w:tc>
        <w:tc>
          <w:tcPr>
            <w:tcW w:w="4735" w:type="dxa"/>
          </w:tcPr>
          <w:p w:rsidR="00BD2D7F" w:rsidRPr="001010F7" w:rsidRDefault="00457901" w:rsidP="00F41F80">
            <w:r w:rsidRPr="001010F7">
              <w:t>City</w:t>
            </w:r>
            <w:r w:rsidR="004F5B95">
              <w:t xml:space="preserve"> ID</w:t>
            </w:r>
            <w:r w:rsidRPr="001010F7">
              <w:t xml:space="preserve"> of</w:t>
            </w:r>
            <w:r w:rsidR="004F5B95">
              <w:t xml:space="preserve"> the</w:t>
            </w:r>
            <w:r w:rsidRPr="001010F7">
              <w:t xml:space="preserve"> site</w:t>
            </w:r>
          </w:p>
        </w:tc>
        <w:tc>
          <w:tcPr>
            <w:tcW w:w="3261" w:type="dxa"/>
          </w:tcPr>
          <w:p w:rsidR="00BD2D7F" w:rsidRPr="001010F7" w:rsidRDefault="004F5B95" w:rsidP="00F41F80">
            <w:r>
              <w:t>1</w:t>
            </w:r>
          </w:p>
        </w:tc>
      </w:tr>
      <w:tr w:rsidR="001010F7" w:rsidTr="00787FE5">
        <w:trPr>
          <w:cantSplit/>
        </w:trPr>
        <w:tc>
          <w:tcPr>
            <w:tcW w:w="2460" w:type="dxa"/>
          </w:tcPr>
          <w:p w:rsidR="001010F7" w:rsidRPr="006935D0" w:rsidRDefault="001010F7" w:rsidP="001010F7">
            <w:pPr>
              <w:rPr>
                <w:i/>
              </w:rPr>
            </w:pPr>
            <w:r>
              <w:rPr>
                <w:i/>
              </w:rPr>
              <w:t>site_space</w:t>
            </w:r>
          </w:p>
        </w:tc>
        <w:tc>
          <w:tcPr>
            <w:tcW w:w="4735" w:type="dxa"/>
          </w:tcPr>
          <w:p w:rsidR="001010F7" w:rsidRDefault="001010F7" w:rsidP="001010F7">
            <w:r>
              <w:t>Area of site</w:t>
            </w:r>
          </w:p>
        </w:tc>
        <w:tc>
          <w:tcPr>
            <w:tcW w:w="3261" w:type="dxa"/>
          </w:tcPr>
          <w:p w:rsidR="001010F7" w:rsidRDefault="001010F7" w:rsidP="001010F7">
            <w:r>
              <w:t>70.320</w:t>
            </w:r>
          </w:p>
        </w:tc>
      </w:tr>
      <w:tr w:rsidR="001010F7" w:rsidTr="00787FE5">
        <w:trPr>
          <w:cantSplit/>
        </w:trPr>
        <w:tc>
          <w:tcPr>
            <w:tcW w:w="2460" w:type="dxa"/>
          </w:tcPr>
          <w:p w:rsidR="001010F7" w:rsidRPr="006935D0" w:rsidRDefault="001010F7" w:rsidP="001010F7">
            <w:pPr>
              <w:rPr>
                <w:i/>
              </w:rPr>
            </w:pPr>
            <w:r>
              <w:rPr>
                <w:i/>
              </w:rPr>
              <w:t>site_no_of_bay</w:t>
            </w:r>
          </w:p>
        </w:tc>
        <w:tc>
          <w:tcPr>
            <w:tcW w:w="4735" w:type="dxa"/>
          </w:tcPr>
          <w:p w:rsidR="001010F7" w:rsidRPr="001010F7" w:rsidRDefault="001010F7" w:rsidP="001010F7">
            <w:r w:rsidRPr="001010F7">
              <w:t xml:space="preserve">Number of </w:t>
            </w:r>
            <w:r w:rsidR="00F415A8">
              <w:t>bays</w:t>
            </w:r>
          </w:p>
          <w:p w:rsidR="001010F7" w:rsidRPr="001010F7" w:rsidRDefault="001010F7" w:rsidP="001010F7">
            <w:r w:rsidRPr="001010F7">
              <w:t>Primary measurement of site size.</w:t>
            </w:r>
          </w:p>
        </w:tc>
        <w:tc>
          <w:tcPr>
            <w:tcW w:w="3261" w:type="dxa"/>
          </w:tcPr>
          <w:p w:rsidR="001010F7" w:rsidRPr="001010F7" w:rsidRDefault="001010F7" w:rsidP="001010F7">
            <w:r w:rsidRPr="001010F7">
              <w:t>17</w:t>
            </w:r>
          </w:p>
        </w:tc>
      </w:tr>
      <w:tr w:rsidR="001010F7" w:rsidTr="00787FE5">
        <w:trPr>
          <w:cantSplit/>
        </w:trPr>
        <w:tc>
          <w:tcPr>
            <w:tcW w:w="2460" w:type="dxa"/>
          </w:tcPr>
          <w:p w:rsidR="001010F7" w:rsidRDefault="001010F7" w:rsidP="001010F7">
            <w:pPr>
              <w:rPr>
                <w:i/>
              </w:rPr>
            </w:pPr>
            <w:r>
              <w:rPr>
                <w:i/>
              </w:rPr>
              <w:t>site_no_of_table</w:t>
            </w:r>
          </w:p>
        </w:tc>
        <w:tc>
          <w:tcPr>
            <w:tcW w:w="4735" w:type="dxa"/>
          </w:tcPr>
          <w:p w:rsidR="001010F7" w:rsidRPr="001010F7" w:rsidRDefault="00721990" w:rsidP="001010F7">
            <w:r>
              <w:t>Number of tables</w:t>
            </w:r>
          </w:p>
        </w:tc>
        <w:tc>
          <w:tcPr>
            <w:tcW w:w="3261" w:type="dxa"/>
          </w:tcPr>
          <w:p w:rsidR="001010F7" w:rsidRPr="001010F7" w:rsidRDefault="005B173A" w:rsidP="001010F7">
            <w:r>
              <w:t>1</w:t>
            </w:r>
          </w:p>
        </w:tc>
      </w:tr>
    </w:tbl>
    <w:p w:rsidR="00BD2D7F" w:rsidRDefault="00BD2D7F" w:rsidP="006F1FB4"/>
    <w:p w:rsidR="001010F7" w:rsidRDefault="001010F7" w:rsidP="006F1FB4">
      <w:r>
        <w:t xml:space="preserve">Below is a reference photo to illustrate </w:t>
      </w:r>
      <w:r w:rsidR="00CB3C62">
        <w:t xml:space="preserve">the concept of </w:t>
      </w:r>
      <w:r>
        <w:t xml:space="preserve">bays and tables </w:t>
      </w:r>
      <w:r w:rsidR="004A5015">
        <w:t>of</w:t>
      </w:r>
      <w:r>
        <w:t xml:space="preserve"> a site.</w:t>
      </w:r>
    </w:p>
    <w:p w:rsidR="001010F7" w:rsidRDefault="001010F7" w:rsidP="006F1FB4">
      <w:r>
        <w:rPr>
          <w:noProof/>
          <w:lang w:val="en-SG"/>
        </w:rPr>
        <w:drawing>
          <wp:inline distT="0" distB="0" distL="0" distR="0" wp14:anchorId="6442CF1D" wp14:editId="721077BB">
            <wp:extent cx="2719048" cy="172085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276" cy="17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163" w:rsidRDefault="00053163" w:rsidP="006F1FB4"/>
    <w:p w:rsidR="006F1FB4" w:rsidRDefault="003F4975" w:rsidP="004D6FEB">
      <w:pPr>
        <w:pStyle w:val="Heading2"/>
      </w:pPr>
      <w:bookmarkStart w:id="21" w:name="_Toc499812705"/>
      <w:bookmarkStart w:id="22" w:name="_Toc504031029"/>
      <w:bookmarkStart w:id="23" w:name="_Toc504054096"/>
      <w:r>
        <w:t>Planning</w:t>
      </w:r>
      <w:bookmarkEnd w:id="21"/>
      <w:r w:rsidR="00EF4F14">
        <w:t xml:space="preserve"> Data</w:t>
      </w:r>
      <w:bookmarkEnd w:id="22"/>
      <w:bookmarkEnd w:id="23"/>
    </w:p>
    <w:p w:rsidR="008E663D" w:rsidRDefault="005A649A" w:rsidP="00A913A8">
      <w:pPr>
        <w:jc w:val="both"/>
      </w:pPr>
      <w:r>
        <w:rPr>
          <w:i/>
        </w:rPr>
        <w:t>p</w:t>
      </w:r>
      <w:r w:rsidR="008E663D" w:rsidRPr="005A649A">
        <w:rPr>
          <w:i/>
        </w:rPr>
        <w:t>lanning</w:t>
      </w:r>
      <w:r w:rsidR="008E663D">
        <w:t xml:space="preserve"> data table contains historical sales and on-hand </w:t>
      </w:r>
      <w:r w:rsidR="00831C3C">
        <w:t>information</w:t>
      </w:r>
      <w:r w:rsidR="006B53C7">
        <w:t xml:space="preserve"> of 54 </w:t>
      </w:r>
      <w:r w:rsidR="00755DE9">
        <w:t xml:space="preserve">selected </w:t>
      </w:r>
      <w:r w:rsidR="00D05A2D">
        <w:t>facial/skin cosmetics articles</w:t>
      </w:r>
      <w:r w:rsidR="008E663D">
        <w:t xml:space="preserve">. The observations present historical data at per </w:t>
      </w:r>
      <w:r w:rsidR="00B707BF">
        <w:t>article</w:t>
      </w:r>
      <w:r w:rsidR="008E663D">
        <w:t>, per site, per day granularity.</w:t>
      </w:r>
    </w:p>
    <w:p w:rsidR="006B53C7" w:rsidRDefault="006B53C7" w:rsidP="008E663D">
      <w:r>
        <w:t>This data has been cleaned to ensure:</w:t>
      </w:r>
    </w:p>
    <w:p w:rsidR="006B53C7" w:rsidRDefault="00FC1DB7" w:rsidP="006B53C7">
      <w:pPr>
        <w:pStyle w:val="ListParagraph"/>
        <w:numPr>
          <w:ilvl w:val="0"/>
          <w:numId w:val="9"/>
        </w:numPr>
      </w:pPr>
      <w:r>
        <w:t>Each selected</w:t>
      </w:r>
      <w:r w:rsidR="006B53C7">
        <w:t xml:space="preserve"> </w:t>
      </w:r>
      <w:r w:rsidR="00481E63">
        <w:t>article</w:t>
      </w:r>
      <w:r w:rsidR="006B53C7">
        <w:t xml:space="preserve"> has at least 365 days of data</w:t>
      </w:r>
    </w:p>
    <w:p w:rsidR="006B53C7" w:rsidRDefault="00FC1DB7" w:rsidP="006B53C7">
      <w:pPr>
        <w:pStyle w:val="ListParagraph"/>
        <w:numPr>
          <w:ilvl w:val="0"/>
          <w:numId w:val="9"/>
        </w:numPr>
      </w:pPr>
      <w:r>
        <w:t>Each selected</w:t>
      </w:r>
      <w:r w:rsidR="006B53C7">
        <w:t xml:space="preserve"> </w:t>
      </w:r>
      <w:r w:rsidR="00481E63">
        <w:t>article</w:t>
      </w:r>
      <w:r w:rsidR="006B53C7">
        <w:t xml:space="preserve"> has relatively low average stock-out level.</w:t>
      </w:r>
    </w:p>
    <w:p w:rsidR="006B53C7" w:rsidRDefault="006B53C7" w:rsidP="006B53C7">
      <w:pPr>
        <w:pStyle w:val="ListParagraph"/>
        <w:numPr>
          <w:ilvl w:val="0"/>
          <w:numId w:val="9"/>
        </w:numPr>
      </w:pPr>
      <w:r>
        <w:t xml:space="preserve">For each </w:t>
      </w:r>
      <w:r w:rsidR="002C4FD5">
        <w:t xml:space="preserve">selected </w:t>
      </w:r>
      <w:r w:rsidR="00481E63">
        <w:t>article</w:t>
      </w:r>
      <w:r>
        <w:t>, every week has completely 7 days of data.</w:t>
      </w:r>
    </w:p>
    <w:p w:rsidR="00A864E1" w:rsidRDefault="00A864E1" w:rsidP="00A913A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7288"/>
        <w:gridCol w:w="1371"/>
      </w:tblGrid>
      <w:tr w:rsidR="002F5CE4" w:rsidTr="00227995">
        <w:trPr>
          <w:cantSplit/>
        </w:trPr>
        <w:tc>
          <w:tcPr>
            <w:tcW w:w="1797" w:type="dxa"/>
          </w:tcPr>
          <w:p w:rsidR="002F5CE4" w:rsidRPr="00747858" w:rsidRDefault="002F5CE4" w:rsidP="002F5CE4">
            <w:pPr>
              <w:rPr>
                <w:b/>
              </w:rPr>
            </w:pPr>
            <w:r w:rsidRPr="00747858">
              <w:rPr>
                <w:b/>
              </w:rPr>
              <w:t>Attribute</w:t>
            </w:r>
          </w:p>
        </w:tc>
        <w:tc>
          <w:tcPr>
            <w:tcW w:w="7288" w:type="dxa"/>
          </w:tcPr>
          <w:p w:rsidR="002F5CE4" w:rsidRPr="00747858" w:rsidRDefault="002F5CE4" w:rsidP="002F5CE4">
            <w:pPr>
              <w:rPr>
                <w:b/>
              </w:rPr>
            </w:pPr>
            <w:r w:rsidRPr="00747858">
              <w:rPr>
                <w:b/>
              </w:rPr>
              <w:t>Description</w:t>
            </w:r>
          </w:p>
        </w:tc>
        <w:tc>
          <w:tcPr>
            <w:tcW w:w="1371" w:type="dxa"/>
          </w:tcPr>
          <w:p w:rsidR="002F5CE4" w:rsidRPr="00747858" w:rsidRDefault="002F5CE4" w:rsidP="002F5CE4">
            <w:pPr>
              <w:rPr>
                <w:b/>
              </w:rPr>
            </w:pPr>
            <w:r w:rsidRPr="00747858">
              <w:rPr>
                <w:b/>
              </w:rPr>
              <w:t>Example</w:t>
            </w:r>
          </w:p>
        </w:tc>
      </w:tr>
      <w:tr w:rsidR="002F5CE4" w:rsidTr="00227995">
        <w:trPr>
          <w:cantSplit/>
        </w:trPr>
        <w:tc>
          <w:tcPr>
            <w:tcW w:w="1797" w:type="dxa"/>
          </w:tcPr>
          <w:p w:rsidR="002F5CE4" w:rsidRPr="006935D0" w:rsidRDefault="002F5CE4" w:rsidP="002F5CE4">
            <w:pPr>
              <w:rPr>
                <w:i/>
              </w:rPr>
            </w:pPr>
            <w:r>
              <w:rPr>
                <w:i/>
              </w:rPr>
              <w:t>planning_article</w:t>
            </w:r>
          </w:p>
        </w:tc>
        <w:tc>
          <w:tcPr>
            <w:tcW w:w="7288" w:type="dxa"/>
          </w:tcPr>
          <w:p w:rsidR="002F5CE4" w:rsidRDefault="004F56FF" w:rsidP="002F5CE4">
            <w:r>
              <w:t>Planning article</w:t>
            </w:r>
            <w:r w:rsidR="002F5CE4">
              <w:t xml:space="preserve"> key</w:t>
            </w:r>
          </w:p>
        </w:tc>
        <w:tc>
          <w:tcPr>
            <w:tcW w:w="1371" w:type="dxa"/>
          </w:tcPr>
          <w:p w:rsidR="002F5CE4" w:rsidRDefault="00F60B7E" w:rsidP="002F5CE4">
            <w:r>
              <w:t>22</w:t>
            </w:r>
          </w:p>
        </w:tc>
      </w:tr>
      <w:tr w:rsidR="002F5CE4" w:rsidTr="00227995">
        <w:trPr>
          <w:cantSplit/>
        </w:trPr>
        <w:tc>
          <w:tcPr>
            <w:tcW w:w="1797" w:type="dxa"/>
          </w:tcPr>
          <w:p w:rsidR="002F5CE4" w:rsidRPr="006935D0" w:rsidRDefault="002F5CE4" w:rsidP="002F5CE4">
            <w:pPr>
              <w:rPr>
                <w:i/>
              </w:rPr>
            </w:pPr>
            <w:r>
              <w:rPr>
                <w:i/>
              </w:rPr>
              <w:t>dim_date_key</w:t>
            </w:r>
          </w:p>
        </w:tc>
        <w:tc>
          <w:tcPr>
            <w:tcW w:w="7288" w:type="dxa"/>
          </w:tcPr>
          <w:p w:rsidR="002F5CE4" w:rsidRDefault="002F5CE4" w:rsidP="002F5CE4">
            <w:r>
              <w:t>Date key</w:t>
            </w:r>
          </w:p>
        </w:tc>
        <w:tc>
          <w:tcPr>
            <w:tcW w:w="1371" w:type="dxa"/>
          </w:tcPr>
          <w:p w:rsidR="002F5CE4" w:rsidRDefault="00F60B7E" w:rsidP="002F5CE4">
            <w:r>
              <w:t>2011</w:t>
            </w:r>
            <w:r w:rsidR="00227995" w:rsidRPr="00227995">
              <w:t>-</w:t>
            </w:r>
            <w:r>
              <w:t>09</w:t>
            </w:r>
            <w:r w:rsidR="00227995" w:rsidRPr="00227995">
              <w:t>-</w:t>
            </w:r>
            <w:r>
              <w:t>11</w:t>
            </w:r>
          </w:p>
        </w:tc>
      </w:tr>
      <w:tr w:rsidR="002F5CE4" w:rsidTr="00227995">
        <w:trPr>
          <w:cantSplit/>
        </w:trPr>
        <w:tc>
          <w:tcPr>
            <w:tcW w:w="1797" w:type="dxa"/>
          </w:tcPr>
          <w:p w:rsidR="002F5CE4" w:rsidRPr="006935D0" w:rsidRDefault="002F5CE4" w:rsidP="002F5CE4">
            <w:pPr>
              <w:rPr>
                <w:i/>
              </w:rPr>
            </w:pPr>
            <w:r>
              <w:rPr>
                <w:i/>
              </w:rPr>
              <w:t>dim_site_ke</w:t>
            </w:r>
            <w:r w:rsidR="007456B0">
              <w:rPr>
                <w:i/>
              </w:rPr>
              <w:t>y</w:t>
            </w:r>
          </w:p>
        </w:tc>
        <w:tc>
          <w:tcPr>
            <w:tcW w:w="7288" w:type="dxa"/>
          </w:tcPr>
          <w:p w:rsidR="002F5CE4" w:rsidRDefault="007456B0" w:rsidP="002F5CE4">
            <w:r>
              <w:t>Site key</w:t>
            </w:r>
          </w:p>
        </w:tc>
        <w:tc>
          <w:tcPr>
            <w:tcW w:w="1371" w:type="dxa"/>
          </w:tcPr>
          <w:p w:rsidR="002F5CE4" w:rsidRDefault="00F60B7E" w:rsidP="002F5CE4">
            <w:r>
              <w:t>26</w:t>
            </w:r>
          </w:p>
        </w:tc>
      </w:tr>
      <w:tr w:rsidR="002F5CE4" w:rsidTr="00227995">
        <w:trPr>
          <w:cantSplit/>
        </w:trPr>
        <w:tc>
          <w:tcPr>
            <w:tcW w:w="1797" w:type="dxa"/>
          </w:tcPr>
          <w:p w:rsidR="002F5CE4" w:rsidRPr="006935D0" w:rsidRDefault="007456B0" w:rsidP="002F5CE4">
            <w:pPr>
              <w:rPr>
                <w:i/>
              </w:rPr>
            </w:pPr>
            <w:r>
              <w:rPr>
                <w:i/>
              </w:rPr>
              <w:t>beginning_qty</w:t>
            </w:r>
          </w:p>
        </w:tc>
        <w:tc>
          <w:tcPr>
            <w:tcW w:w="7288" w:type="dxa"/>
          </w:tcPr>
          <w:p w:rsidR="002F5CE4" w:rsidRDefault="007456B0" w:rsidP="002F5CE4">
            <w:r>
              <w:t xml:space="preserve">On-hand quantity at beginning of the day </w:t>
            </w:r>
          </w:p>
        </w:tc>
        <w:tc>
          <w:tcPr>
            <w:tcW w:w="1371" w:type="dxa"/>
          </w:tcPr>
          <w:p w:rsidR="002F5CE4" w:rsidRDefault="00F60B7E" w:rsidP="002F5CE4">
            <w:r>
              <w:t>12</w:t>
            </w:r>
          </w:p>
        </w:tc>
      </w:tr>
      <w:tr w:rsidR="002F5CE4" w:rsidTr="00227995">
        <w:trPr>
          <w:cantSplit/>
        </w:trPr>
        <w:tc>
          <w:tcPr>
            <w:tcW w:w="1797" w:type="dxa"/>
          </w:tcPr>
          <w:p w:rsidR="002F5CE4" w:rsidRPr="006935D0" w:rsidRDefault="007456B0" w:rsidP="002F5CE4">
            <w:pPr>
              <w:rPr>
                <w:i/>
              </w:rPr>
            </w:pPr>
            <w:r>
              <w:rPr>
                <w:i/>
              </w:rPr>
              <w:t>ending_qty</w:t>
            </w:r>
          </w:p>
        </w:tc>
        <w:tc>
          <w:tcPr>
            <w:tcW w:w="7288" w:type="dxa"/>
          </w:tcPr>
          <w:p w:rsidR="002F5CE4" w:rsidRDefault="007456B0" w:rsidP="002F5CE4">
            <w:r>
              <w:t>On-hand quantity at the end of the day</w:t>
            </w:r>
          </w:p>
        </w:tc>
        <w:tc>
          <w:tcPr>
            <w:tcW w:w="1371" w:type="dxa"/>
          </w:tcPr>
          <w:p w:rsidR="002F5CE4" w:rsidRDefault="00F60B7E" w:rsidP="002F5CE4">
            <w:r>
              <w:t>10</w:t>
            </w:r>
          </w:p>
        </w:tc>
      </w:tr>
      <w:tr w:rsidR="002F5CE4" w:rsidTr="00227995">
        <w:trPr>
          <w:cantSplit/>
        </w:trPr>
        <w:tc>
          <w:tcPr>
            <w:tcW w:w="1797" w:type="dxa"/>
          </w:tcPr>
          <w:p w:rsidR="002F5CE4" w:rsidRPr="006935D0" w:rsidRDefault="007456B0" w:rsidP="002F5CE4">
            <w:pPr>
              <w:rPr>
                <w:i/>
              </w:rPr>
            </w:pPr>
            <w:r>
              <w:rPr>
                <w:i/>
              </w:rPr>
              <w:t>sales_qty</w:t>
            </w:r>
          </w:p>
        </w:tc>
        <w:tc>
          <w:tcPr>
            <w:tcW w:w="7288" w:type="dxa"/>
          </w:tcPr>
          <w:p w:rsidR="002F5CE4" w:rsidRPr="007456B0" w:rsidRDefault="007456B0" w:rsidP="002F5CE4">
            <w:r>
              <w:t>Total sales quantity of the day.</w:t>
            </w:r>
            <w:r>
              <w:br/>
              <w:t xml:space="preserve">Note that </w:t>
            </w:r>
            <w:r>
              <w:rPr>
                <w:i/>
              </w:rPr>
              <w:t xml:space="preserve">sales_qty </w:t>
            </w:r>
            <w:r>
              <w:t xml:space="preserve">can be different from </w:t>
            </w:r>
            <w:r>
              <w:rPr>
                <w:i/>
              </w:rPr>
              <w:t>beginning_qty - ending_qty</w:t>
            </w:r>
            <w:r>
              <w:t xml:space="preserve">, because of other non-sales </w:t>
            </w:r>
            <w:r w:rsidR="00A568EC">
              <w:t>transactions</w:t>
            </w:r>
            <w:r>
              <w:t>.</w:t>
            </w:r>
          </w:p>
        </w:tc>
        <w:tc>
          <w:tcPr>
            <w:tcW w:w="1371" w:type="dxa"/>
          </w:tcPr>
          <w:p w:rsidR="002F5CE4" w:rsidRDefault="007456B0" w:rsidP="002F5CE4">
            <w:r>
              <w:t>2</w:t>
            </w:r>
          </w:p>
        </w:tc>
      </w:tr>
      <w:tr w:rsidR="002F5CE4" w:rsidTr="00227995">
        <w:trPr>
          <w:cantSplit/>
        </w:trPr>
        <w:tc>
          <w:tcPr>
            <w:tcW w:w="1797" w:type="dxa"/>
          </w:tcPr>
          <w:p w:rsidR="002F5CE4" w:rsidRPr="006935D0" w:rsidRDefault="007456B0" w:rsidP="002F5CE4">
            <w:pPr>
              <w:rPr>
                <w:i/>
              </w:rPr>
            </w:pPr>
            <w:r>
              <w:rPr>
                <w:i/>
              </w:rPr>
              <w:t>stock_out</w:t>
            </w:r>
          </w:p>
        </w:tc>
        <w:tc>
          <w:tcPr>
            <w:tcW w:w="7288" w:type="dxa"/>
          </w:tcPr>
          <w:p w:rsidR="002F5CE4" w:rsidRDefault="007456B0" w:rsidP="002F5CE4">
            <w:pPr>
              <w:rPr>
                <w:i/>
              </w:rPr>
            </w:pPr>
            <w:r>
              <w:t xml:space="preserve">0: </w:t>
            </w:r>
            <w:r>
              <w:rPr>
                <w:i/>
              </w:rPr>
              <w:t>beginning_qty&gt;0 &amp; ending_qty&gt;0</w:t>
            </w:r>
          </w:p>
          <w:p w:rsidR="007456B0" w:rsidRPr="007456B0" w:rsidRDefault="007456B0" w:rsidP="007456B0">
            <w:r>
              <w:t xml:space="preserve">1: </w:t>
            </w:r>
            <w:r>
              <w:rPr>
                <w:i/>
              </w:rPr>
              <w:t>beginning_qty</w:t>
            </w:r>
            <m:oMath>
              <m:r>
                <w:rPr>
                  <w:rFonts w:ascii="Cambria Math" w:hAnsi="Cambria Math"/>
                </w:rPr>
                <m:t>≤</m:t>
              </m:r>
            </m:oMath>
            <w:r>
              <w:rPr>
                <w:i/>
              </w:rPr>
              <w:t>0 | ending_qty</w:t>
            </w:r>
            <m:oMath>
              <m:r>
                <w:rPr>
                  <w:rFonts w:ascii="Cambria Math" w:hAnsi="Cambria Math"/>
                </w:rPr>
                <m:t>≤</m:t>
              </m:r>
            </m:oMath>
            <w:r>
              <w:rPr>
                <w:i/>
              </w:rPr>
              <w:t>0</w:t>
            </w:r>
          </w:p>
        </w:tc>
        <w:tc>
          <w:tcPr>
            <w:tcW w:w="1371" w:type="dxa"/>
          </w:tcPr>
          <w:p w:rsidR="002F5CE4" w:rsidRDefault="00A568EC" w:rsidP="002F5CE4">
            <w:r>
              <w:t>0</w:t>
            </w:r>
          </w:p>
        </w:tc>
      </w:tr>
      <w:tr w:rsidR="002F5CE4" w:rsidTr="00227995">
        <w:trPr>
          <w:cantSplit/>
        </w:trPr>
        <w:tc>
          <w:tcPr>
            <w:tcW w:w="1797" w:type="dxa"/>
          </w:tcPr>
          <w:p w:rsidR="002F5CE4" w:rsidRPr="006935D0" w:rsidRDefault="00A568EC" w:rsidP="002F5CE4">
            <w:pPr>
              <w:rPr>
                <w:i/>
              </w:rPr>
            </w:pPr>
            <w:r>
              <w:rPr>
                <w:i/>
              </w:rPr>
              <w:t>discount_pct</w:t>
            </w:r>
          </w:p>
        </w:tc>
        <w:tc>
          <w:tcPr>
            <w:tcW w:w="7288" w:type="dxa"/>
          </w:tcPr>
          <w:p w:rsidR="002F5CE4" w:rsidRDefault="00A568EC" w:rsidP="002F5CE4">
            <w:r>
              <w:t>Average discount% of the product sold.</w:t>
            </w:r>
          </w:p>
        </w:tc>
        <w:tc>
          <w:tcPr>
            <w:tcW w:w="1371" w:type="dxa"/>
          </w:tcPr>
          <w:p w:rsidR="002F5CE4" w:rsidRDefault="00F60B7E" w:rsidP="002F5CE4">
            <w:r>
              <w:t>17.5</w:t>
            </w:r>
          </w:p>
        </w:tc>
      </w:tr>
      <w:tr w:rsidR="002F5CE4" w:rsidTr="00227995">
        <w:trPr>
          <w:cantSplit/>
        </w:trPr>
        <w:tc>
          <w:tcPr>
            <w:tcW w:w="1797" w:type="dxa"/>
          </w:tcPr>
          <w:p w:rsidR="002F5CE4" w:rsidRPr="006935D0" w:rsidRDefault="00A568EC" w:rsidP="002F5CE4">
            <w:pPr>
              <w:rPr>
                <w:i/>
              </w:rPr>
            </w:pPr>
            <w:r>
              <w:rPr>
                <w:i/>
              </w:rPr>
              <w:t>retail_price</w:t>
            </w:r>
          </w:p>
        </w:tc>
        <w:tc>
          <w:tcPr>
            <w:tcW w:w="7288" w:type="dxa"/>
          </w:tcPr>
          <w:p w:rsidR="002F5CE4" w:rsidRDefault="00A568EC" w:rsidP="002F5CE4">
            <w:r>
              <w:t xml:space="preserve">Original </w:t>
            </w:r>
            <w:r w:rsidR="00F60B7E">
              <w:t xml:space="preserve">unit </w:t>
            </w:r>
            <w:r>
              <w:t>price (IDR) of the product sold.</w:t>
            </w:r>
          </w:p>
        </w:tc>
        <w:tc>
          <w:tcPr>
            <w:tcW w:w="1371" w:type="dxa"/>
          </w:tcPr>
          <w:p w:rsidR="002F5CE4" w:rsidRDefault="000C7969" w:rsidP="002F5CE4">
            <w:r>
              <w:t>600</w:t>
            </w:r>
          </w:p>
        </w:tc>
      </w:tr>
    </w:tbl>
    <w:p w:rsidR="00BB112E" w:rsidRDefault="00BB112E" w:rsidP="00BB112E">
      <w:pPr>
        <w:pStyle w:val="Heading3"/>
        <w:numPr>
          <w:ilvl w:val="0"/>
          <w:numId w:val="0"/>
        </w:numPr>
      </w:pPr>
    </w:p>
    <w:p w:rsidR="00A864E1" w:rsidRDefault="00A864E1" w:rsidP="00A864E1">
      <w:pPr>
        <w:jc w:val="both"/>
      </w:pPr>
      <w:r>
        <w:t>“</w:t>
      </w:r>
      <w:r w:rsidRPr="006B53C7">
        <w:t>PA_d_s.jpeg</w:t>
      </w:r>
      <w:r>
        <w:t>” presents a time-series overview of sales quantity, discount% and stock out%, at per article, per day granularity.</w:t>
      </w:r>
    </w:p>
    <w:p w:rsidR="00A864E1" w:rsidRPr="00A864E1" w:rsidRDefault="00A864E1" w:rsidP="00A864E1"/>
    <w:p w:rsidR="00BB112E" w:rsidRDefault="00BB112E" w:rsidP="00BB112E"/>
    <w:p w:rsidR="00FE553B" w:rsidRDefault="00FE553B" w:rsidP="00114387">
      <w:pPr>
        <w:pStyle w:val="Heading2"/>
      </w:pPr>
      <w:bookmarkStart w:id="24" w:name="_Toc504031030"/>
      <w:bookmarkStart w:id="25" w:name="_Toc504054097"/>
      <w:r>
        <w:lastRenderedPageBreak/>
        <w:t>Planning Data at Higher Granularity</w:t>
      </w:r>
      <w:bookmarkEnd w:id="24"/>
      <w:bookmarkEnd w:id="25"/>
    </w:p>
    <w:p w:rsidR="00ED3BD4" w:rsidRDefault="00ED3BD4" w:rsidP="00E0049F">
      <w:pPr>
        <w:jc w:val="both"/>
      </w:pPr>
      <w:r>
        <w:t>Several additional data tables were generated through aggregation of the planning data</w:t>
      </w:r>
      <w:r w:rsidR="00E0049F">
        <w:t xml:space="preserve"> to enable</w:t>
      </w:r>
      <w:r>
        <w:t xml:space="preserve"> analysis at higher granularity:</w:t>
      </w:r>
    </w:p>
    <w:p w:rsidR="00ED3BD4" w:rsidRDefault="00ED3BD4" w:rsidP="00ED3BD4">
      <w:pPr>
        <w:pStyle w:val="ListParagraph"/>
        <w:numPr>
          <w:ilvl w:val="0"/>
          <w:numId w:val="13"/>
        </w:numPr>
        <w:jc w:val="both"/>
      </w:pPr>
      <w:r>
        <w:rPr>
          <w:i/>
        </w:rPr>
        <w:t>PA_d</w:t>
      </w:r>
      <w:r>
        <w:t>: aggregate over all sites to present regional total values of each article on each day</w:t>
      </w:r>
    </w:p>
    <w:p w:rsidR="00ED3BD4" w:rsidRDefault="00ED3BD4" w:rsidP="00ED3BD4">
      <w:pPr>
        <w:pStyle w:val="ListParagraph"/>
        <w:numPr>
          <w:ilvl w:val="0"/>
          <w:numId w:val="13"/>
        </w:numPr>
        <w:jc w:val="both"/>
      </w:pPr>
      <w:r w:rsidRPr="000555D6">
        <w:rPr>
          <w:i/>
        </w:rPr>
        <w:t>PA_w</w:t>
      </w:r>
      <w:r>
        <w:t xml:space="preserve">: aggregate </w:t>
      </w:r>
      <w:r>
        <w:rPr>
          <w:i/>
        </w:rPr>
        <w:t>PA_d</w:t>
      </w:r>
      <w:r>
        <w:t xml:space="preserve"> over days to present total values of each article in each week</w:t>
      </w:r>
    </w:p>
    <w:p w:rsidR="00ED3BD4" w:rsidRDefault="00ED3BD4" w:rsidP="005D1384">
      <w:pPr>
        <w:pStyle w:val="ListParagraph"/>
        <w:numPr>
          <w:ilvl w:val="0"/>
          <w:numId w:val="13"/>
        </w:numPr>
        <w:jc w:val="both"/>
      </w:pPr>
      <w:r>
        <w:rPr>
          <w:i/>
        </w:rPr>
        <w:t>PA_m</w:t>
      </w:r>
      <w:r>
        <w:t xml:space="preserve">: aggregate </w:t>
      </w:r>
      <w:r>
        <w:rPr>
          <w:i/>
        </w:rPr>
        <w:t>PA_d</w:t>
      </w:r>
      <w:r>
        <w:t xml:space="preserve"> over days to present total values of each article in each month</w:t>
      </w:r>
    </w:p>
    <w:p w:rsidR="00A864E1" w:rsidRDefault="00A864E1" w:rsidP="00A864E1">
      <w:pPr>
        <w:jc w:val="both"/>
      </w:pPr>
    </w:p>
    <w:p w:rsidR="001A3DBC" w:rsidRDefault="005F04E4" w:rsidP="00E0049F">
      <w:pPr>
        <w:jc w:val="both"/>
      </w:pPr>
      <w:r>
        <w:t>Table below summarizes the attributes of the aggregated data different</w:t>
      </w:r>
      <w:r w:rsidR="005D1384">
        <w:t xml:space="preserve"> from the cleaned planning data: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155"/>
        <w:gridCol w:w="8370"/>
      </w:tblGrid>
      <w:tr w:rsidR="0027043A" w:rsidTr="00D16721">
        <w:trPr>
          <w:cantSplit/>
        </w:trPr>
        <w:tc>
          <w:tcPr>
            <w:tcW w:w="2155" w:type="dxa"/>
          </w:tcPr>
          <w:p w:rsidR="0027043A" w:rsidRPr="00747858" w:rsidRDefault="000C52D5" w:rsidP="00CC5C1C">
            <w:pPr>
              <w:rPr>
                <w:b/>
              </w:rPr>
            </w:pPr>
            <w:r>
              <w:rPr>
                <w:b/>
              </w:rPr>
              <w:t xml:space="preserve">Different </w:t>
            </w:r>
            <w:r w:rsidR="0027043A" w:rsidRPr="00747858">
              <w:rPr>
                <w:b/>
              </w:rPr>
              <w:t>Attribute</w:t>
            </w:r>
          </w:p>
        </w:tc>
        <w:tc>
          <w:tcPr>
            <w:tcW w:w="8370" w:type="dxa"/>
          </w:tcPr>
          <w:p w:rsidR="0027043A" w:rsidRPr="00747858" w:rsidRDefault="0027043A" w:rsidP="00CC5C1C">
            <w:pPr>
              <w:rPr>
                <w:b/>
              </w:rPr>
            </w:pPr>
            <w:r w:rsidRPr="00747858">
              <w:rPr>
                <w:b/>
              </w:rPr>
              <w:t>Description</w:t>
            </w:r>
          </w:p>
        </w:tc>
      </w:tr>
      <w:tr w:rsidR="003A6101" w:rsidTr="00D16721">
        <w:trPr>
          <w:cantSplit/>
        </w:trPr>
        <w:tc>
          <w:tcPr>
            <w:tcW w:w="2155" w:type="dxa"/>
          </w:tcPr>
          <w:p w:rsidR="003A6101" w:rsidRPr="006935D0" w:rsidRDefault="00D16721" w:rsidP="00D16721">
            <w:pPr>
              <w:rPr>
                <w:i/>
              </w:rPr>
            </w:pPr>
            <w:r>
              <w:rPr>
                <w:i/>
              </w:rPr>
              <w:t>retail_week_code</w:t>
            </w:r>
          </w:p>
        </w:tc>
        <w:tc>
          <w:tcPr>
            <w:tcW w:w="8370" w:type="dxa"/>
          </w:tcPr>
          <w:p w:rsidR="003A6101" w:rsidRDefault="00D16721" w:rsidP="00E94079">
            <w:r>
              <w:t>Retail</w:t>
            </w:r>
            <w:r w:rsidR="003A6101">
              <w:t xml:space="preserve"> week</w:t>
            </w:r>
            <w:r w:rsidR="002350B1">
              <w:t>s</w:t>
            </w:r>
            <w:r w:rsidR="00E94079">
              <w:t xml:space="preserve"> in yyyyww format;</w:t>
            </w:r>
            <w:r w:rsidR="003A6101">
              <w:t xml:space="preserve"> </w:t>
            </w:r>
            <w:r w:rsidR="002350B1">
              <w:t>always have</w:t>
            </w:r>
            <w:r w:rsidR="00E94079">
              <w:t xml:space="preserve"> 7 days in a week</w:t>
            </w:r>
          </w:p>
        </w:tc>
      </w:tr>
      <w:tr w:rsidR="00D16721" w:rsidTr="00D16721">
        <w:trPr>
          <w:cantSplit/>
        </w:trPr>
        <w:tc>
          <w:tcPr>
            <w:tcW w:w="2155" w:type="dxa"/>
          </w:tcPr>
          <w:p w:rsidR="00D16721" w:rsidRDefault="00D16721" w:rsidP="003A6101">
            <w:pPr>
              <w:rPr>
                <w:i/>
              </w:rPr>
            </w:pPr>
            <w:r>
              <w:rPr>
                <w:i/>
              </w:rPr>
              <w:t>cal_month_code</w:t>
            </w:r>
          </w:p>
        </w:tc>
        <w:tc>
          <w:tcPr>
            <w:tcW w:w="8370" w:type="dxa"/>
          </w:tcPr>
          <w:p w:rsidR="00D16721" w:rsidRDefault="00E94079" w:rsidP="003A6101">
            <w:r>
              <w:t>Calendar month</w:t>
            </w:r>
            <w:r w:rsidR="002350B1">
              <w:t>s</w:t>
            </w:r>
            <w:r>
              <w:t xml:space="preserve"> in yyyymm format</w:t>
            </w:r>
          </w:p>
        </w:tc>
      </w:tr>
      <w:tr w:rsidR="003A6101" w:rsidTr="00D16721">
        <w:trPr>
          <w:cantSplit/>
        </w:trPr>
        <w:tc>
          <w:tcPr>
            <w:tcW w:w="2155" w:type="dxa"/>
          </w:tcPr>
          <w:p w:rsidR="003A6101" w:rsidRPr="006935D0" w:rsidRDefault="003A6101" w:rsidP="003A6101">
            <w:pPr>
              <w:rPr>
                <w:i/>
              </w:rPr>
            </w:pPr>
            <w:r>
              <w:rPr>
                <w:i/>
              </w:rPr>
              <w:t>dim_date_key</w:t>
            </w:r>
          </w:p>
        </w:tc>
        <w:tc>
          <w:tcPr>
            <w:tcW w:w="8370" w:type="dxa"/>
          </w:tcPr>
          <w:p w:rsidR="003A6101" w:rsidRDefault="003A6101" w:rsidP="003A6101">
            <w:r>
              <w:t>Date of the 1</w:t>
            </w:r>
            <w:r w:rsidRPr="0027043A">
              <w:rPr>
                <w:vertAlign w:val="superscript"/>
              </w:rPr>
              <w:t>st</w:t>
            </w:r>
            <w:r>
              <w:t xml:space="preserve"> day of the </w:t>
            </w:r>
            <w:r w:rsidR="00F0581F">
              <w:t xml:space="preserve">retail </w:t>
            </w:r>
            <w:r>
              <w:t>week/</w:t>
            </w:r>
            <w:r w:rsidR="00F0581F">
              <w:t xml:space="preserve">calendar </w:t>
            </w:r>
            <w:r>
              <w:t>month</w:t>
            </w:r>
          </w:p>
        </w:tc>
      </w:tr>
      <w:tr w:rsidR="003A6101" w:rsidTr="00D16721">
        <w:trPr>
          <w:cantSplit/>
        </w:trPr>
        <w:tc>
          <w:tcPr>
            <w:tcW w:w="2155" w:type="dxa"/>
          </w:tcPr>
          <w:p w:rsidR="003A6101" w:rsidRPr="006935D0" w:rsidRDefault="003A6101" w:rsidP="003A6101">
            <w:pPr>
              <w:rPr>
                <w:i/>
              </w:rPr>
            </w:pPr>
            <w:r>
              <w:rPr>
                <w:i/>
              </w:rPr>
              <w:t>beginning_qty</w:t>
            </w:r>
          </w:p>
        </w:tc>
        <w:tc>
          <w:tcPr>
            <w:tcW w:w="8370" w:type="dxa"/>
          </w:tcPr>
          <w:p w:rsidR="003A6101" w:rsidRPr="00562594" w:rsidRDefault="003A6101" w:rsidP="003A6101">
            <w:r>
              <w:t xml:space="preserve">Sum of </w:t>
            </w:r>
            <w:r>
              <w:rPr>
                <w:i/>
              </w:rPr>
              <w:t>beginning_qty</w:t>
            </w:r>
            <w:r>
              <w:t xml:space="preserve"> of all sites and all days in the period</w:t>
            </w:r>
          </w:p>
        </w:tc>
      </w:tr>
      <w:tr w:rsidR="003A6101" w:rsidTr="00D16721">
        <w:trPr>
          <w:cantSplit/>
        </w:trPr>
        <w:tc>
          <w:tcPr>
            <w:tcW w:w="2155" w:type="dxa"/>
          </w:tcPr>
          <w:p w:rsidR="003A6101" w:rsidRPr="006935D0" w:rsidRDefault="003A6101" w:rsidP="003A6101">
            <w:pPr>
              <w:rPr>
                <w:i/>
              </w:rPr>
            </w:pPr>
            <w:r>
              <w:rPr>
                <w:i/>
              </w:rPr>
              <w:t>ending_qty</w:t>
            </w:r>
          </w:p>
        </w:tc>
        <w:tc>
          <w:tcPr>
            <w:tcW w:w="8370" w:type="dxa"/>
          </w:tcPr>
          <w:p w:rsidR="003A6101" w:rsidRDefault="003A6101" w:rsidP="003A6101">
            <w:r>
              <w:t xml:space="preserve">Sum of </w:t>
            </w:r>
            <w:r>
              <w:rPr>
                <w:i/>
              </w:rPr>
              <w:t>ending_qty</w:t>
            </w:r>
            <w:r>
              <w:t xml:space="preserve"> of all sites and all days in the period</w:t>
            </w:r>
          </w:p>
        </w:tc>
      </w:tr>
      <w:tr w:rsidR="003A6101" w:rsidTr="00D16721">
        <w:trPr>
          <w:cantSplit/>
        </w:trPr>
        <w:tc>
          <w:tcPr>
            <w:tcW w:w="2155" w:type="dxa"/>
          </w:tcPr>
          <w:p w:rsidR="003A6101" w:rsidRPr="006935D0" w:rsidRDefault="003A6101" w:rsidP="003A6101">
            <w:pPr>
              <w:rPr>
                <w:i/>
              </w:rPr>
            </w:pPr>
            <w:r>
              <w:rPr>
                <w:i/>
              </w:rPr>
              <w:t>stock_out_pct</w:t>
            </w:r>
          </w:p>
        </w:tc>
        <w:tc>
          <w:tcPr>
            <w:tcW w:w="8370" w:type="dxa"/>
          </w:tcPr>
          <w:p w:rsidR="003A6101" w:rsidRPr="003A6101" w:rsidRDefault="003A6101" w:rsidP="003A6101">
            <w:r>
              <w:t xml:space="preserve">Average </w:t>
            </w:r>
            <w:r>
              <w:rPr>
                <w:i/>
              </w:rPr>
              <w:t>stock_out</w:t>
            </w:r>
            <w:r>
              <w:t xml:space="preserve"> of all sites and all days in the period</w:t>
            </w:r>
          </w:p>
        </w:tc>
      </w:tr>
      <w:tr w:rsidR="000C52D5" w:rsidTr="00D16721">
        <w:trPr>
          <w:cantSplit/>
        </w:trPr>
        <w:tc>
          <w:tcPr>
            <w:tcW w:w="2155" w:type="dxa"/>
          </w:tcPr>
          <w:p w:rsidR="000C52D5" w:rsidRDefault="000C52D5" w:rsidP="003A6101">
            <w:pPr>
              <w:rPr>
                <w:i/>
              </w:rPr>
            </w:pPr>
            <w:r>
              <w:rPr>
                <w:i/>
              </w:rPr>
              <w:t>sites_num</w:t>
            </w:r>
          </w:p>
        </w:tc>
        <w:tc>
          <w:tcPr>
            <w:tcW w:w="8370" w:type="dxa"/>
          </w:tcPr>
          <w:p w:rsidR="000C52D5" w:rsidRDefault="000C52D5" w:rsidP="00BA5CA0">
            <w:r>
              <w:t xml:space="preserve">Average number of sites </w:t>
            </w:r>
            <w:r w:rsidR="00BA5CA0">
              <w:t xml:space="preserve">per day </w:t>
            </w:r>
            <w:r>
              <w:t>selling the article in the period</w:t>
            </w:r>
          </w:p>
        </w:tc>
      </w:tr>
    </w:tbl>
    <w:p w:rsidR="00FE553B" w:rsidRDefault="00FE553B" w:rsidP="00891115"/>
    <w:p w:rsidR="00CA0137" w:rsidRDefault="00111B5D" w:rsidP="00114387">
      <w:pPr>
        <w:pStyle w:val="Heading1"/>
      </w:pPr>
      <w:bookmarkStart w:id="26" w:name="_Toc504031031"/>
      <w:bookmarkStart w:id="27" w:name="_Toc504054098"/>
      <w:r>
        <w:t xml:space="preserve">Raw </w:t>
      </w:r>
      <w:r w:rsidR="00CA0137">
        <w:t>Data Cleaning</w:t>
      </w:r>
      <w:r w:rsidR="00AA1B38">
        <w:t xml:space="preserve"> and Transformation</w:t>
      </w:r>
      <w:bookmarkEnd w:id="26"/>
      <w:bookmarkEnd w:id="27"/>
    </w:p>
    <w:p w:rsidR="00CA0137" w:rsidRDefault="00880A1A" w:rsidP="00A913A8">
      <w:pPr>
        <w:jc w:val="both"/>
      </w:pPr>
      <w:r>
        <w:t xml:space="preserve">The following sections </w:t>
      </w:r>
      <w:r w:rsidR="00111B5D">
        <w:t xml:space="preserve">introduce </w:t>
      </w:r>
      <w:r w:rsidR="003362F2">
        <w:t>the</w:t>
      </w:r>
      <w:r w:rsidR="00111B5D">
        <w:t xml:space="preserve"> attributes in the raw data, as well as </w:t>
      </w:r>
      <w:r>
        <w:t xml:space="preserve">the </w:t>
      </w:r>
      <w:r w:rsidR="00111B5D">
        <w:t>data cleaning and transformation to generate the cleaned data</w:t>
      </w:r>
      <w:r>
        <w:t>.</w:t>
      </w:r>
    </w:p>
    <w:p w:rsidR="00880A1A" w:rsidRDefault="00880A1A" w:rsidP="00CA0137"/>
    <w:p w:rsidR="00813420" w:rsidRDefault="00813420" w:rsidP="00114387">
      <w:pPr>
        <w:pStyle w:val="Heading2"/>
      </w:pPr>
      <w:bookmarkStart w:id="28" w:name="_Toc504031032"/>
      <w:bookmarkStart w:id="29" w:name="_Toc504054099"/>
      <w:r>
        <w:t>Product Dimension</w:t>
      </w:r>
      <w:bookmarkEnd w:id="28"/>
      <w:bookmarkEnd w:id="29"/>
    </w:p>
    <w:p w:rsidR="000C24EB" w:rsidRDefault="00763F5C" w:rsidP="00C40B30">
      <w:pPr>
        <w:pStyle w:val="Heading3"/>
      </w:pPr>
      <w:bookmarkStart w:id="30" w:name="_Toc504031033"/>
      <w:bookmarkStart w:id="31" w:name="_Toc504054100"/>
      <w:r>
        <w:t>A</w:t>
      </w:r>
      <w:r w:rsidR="00963A43">
        <w:t>ttributes in Raw D</w:t>
      </w:r>
      <w:r w:rsidR="000C24EB">
        <w:t>ata</w:t>
      </w:r>
      <w:bookmarkEnd w:id="30"/>
      <w:bookmarkEnd w:id="31"/>
    </w:p>
    <w:p w:rsidR="008517F0" w:rsidRDefault="008517F0" w:rsidP="000C24EB">
      <w:r>
        <w:t>The raw data contains following attributes with the same meanings as in the cleaned data:</w:t>
      </w:r>
    </w:p>
    <w:p w:rsidR="008517F0" w:rsidRDefault="008517F0" w:rsidP="0089520C">
      <w:pPr>
        <w:pStyle w:val="ListParagraph"/>
        <w:numPr>
          <w:ilvl w:val="0"/>
          <w:numId w:val="16"/>
        </w:numPr>
        <w:rPr>
          <w:i/>
        </w:rPr>
      </w:pPr>
      <w:r w:rsidRPr="0089520C">
        <w:rPr>
          <w:i/>
        </w:rPr>
        <w:t>planning_article, planning_article_name, range, format, regime, net_contents, net_contents_unit, weight, weight_unit, length, width, height, dimension_unit, unit_cost</w:t>
      </w:r>
    </w:p>
    <w:p w:rsidR="00985851" w:rsidRPr="00985851" w:rsidRDefault="00985851" w:rsidP="00985851"/>
    <w:p w:rsidR="008517F0" w:rsidRDefault="0089520C" w:rsidP="008517F0">
      <w:r>
        <w:t>It contains one additional attribute:</w:t>
      </w:r>
    </w:p>
    <w:p w:rsidR="0089520C" w:rsidRDefault="0089520C" w:rsidP="0089520C">
      <w:pPr>
        <w:pStyle w:val="ListParagraph"/>
        <w:numPr>
          <w:ilvl w:val="0"/>
          <w:numId w:val="16"/>
        </w:numPr>
      </w:pPr>
      <w:r w:rsidRPr="0089520C">
        <w:rPr>
          <w:i/>
        </w:rPr>
        <w:t>dim_product_key</w:t>
      </w:r>
      <w:r>
        <w:t>: Product key in format of integer of length 3.</w:t>
      </w:r>
    </w:p>
    <w:p w:rsidR="0089520C" w:rsidRDefault="0089520C" w:rsidP="0089520C">
      <w:pPr>
        <w:pStyle w:val="ListParagraph"/>
      </w:pPr>
      <w:r>
        <w:t>Relationship between planning_article and dim_product_key is 1-to-many.</w:t>
      </w:r>
    </w:p>
    <w:p w:rsidR="0089520C" w:rsidRDefault="0089520C" w:rsidP="0089520C">
      <w:pPr>
        <w:pStyle w:val="ListParagraph"/>
      </w:pPr>
      <w:r>
        <w:t>The reason for one article to have multiple product keys is that, product keys are used to track minor changes of the article, which is not</w:t>
      </w:r>
      <w:r w:rsidR="002A321F">
        <w:t xml:space="preserve"> concerned in this case study</w:t>
      </w:r>
      <w:r>
        <w:t>.</w:t>
      </w:r>
    </w:p>
    <w:p w:rsidR="005D0DE3" w:rsidRDefault="005D0DE3" w:rsidP="00037801">
      <w:pPr>
        <w:rPr>
          <w:b/>
        </w:rPr>
      </w:pPr>
    </w:p>
    <w:p w:rsidR="00037801" w:rsidRDefault="00037801" w:rsidP="00114387">
      <w:pPr>
        <w:pStyle w:val="Heading3"/>
      </w:pPr>
      <w:bookmarkStart w:id="32" w:name="_Toc504031034"/>
      <w:bookmarkStart w:id="33" w:name="_Toc504054101"/>
      <w:r>
        <w:t xml:space="preserve">Data </w:t>
      </w:r>
      <w:r w:rsidR="00312B0D">
        <w:t>Cleaning</w:t>
      </w:r>
      <w:bookmarkEnd w:id="32"/>
      <w:bookmarkEnd w:id="33"/>
    </w:p>
    <w:p w:rsidR="008871DB" w:rsidRPr="008871DB" w:rsidRDefault="008871DB" w:rsidP="00037801">
      <w:r>
        <w:t>Table below summarizes the data cleaning details of the corresponding attributes.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3"/>
        <w:gridCol w:w="8503"/>
      </w:tblGrid>
      <w:tr w:rsidR="00312B0D" w:rsidTr="008D50C8">
        <w:trPr>
          <w:cantSplit/>
        </w:trPr>
        <w:tc>
          <w:tcPr>
            <w:tcW w:w="1953" w:type="dxa"/>
            <w:tcMar>
              <w:left w:w="58" w:type="dxa"/>
              <w:right w:w="58" w:type="dxa"/>
            </w:tcMar>
          </w:tcPr>
          <w:p w:rsidR="00312B0D" w:rsidRDefault="00BC49D3" w:rsidP="00037801">
            <w:pPr>
              <w:rPr>
                <w:b/>
              </w:rPr>
            </w:pPr>
            <w:r>
              <w:rPr>
                <w:b/>
              </w:rPr>
              <w:t>Attributes</w:t>
            </w:r>
          </w:p>
        </w:tc>
        <w:tc>
          <w:tcPr>
            <w:tcW w:w="8503" w:type="dxa"/>
            <w:tcMar>
              <w:left w:w="58" w:type="dxa"/>
              <w:right w:w="58" w:type="dxa"/>
            </w:tcMar>
          </w:tcPr>
          <w:p w:rsidR="00312B0D" w:rsidRDefault="00BC49D3" w:rsidP="00037801">
            <w:pPr>
              <w:rPr>
                <w:b/>
              </w:rPr>
            </w:pPr>
            <w:r>
              <w:rPr>
                <w:b/>
              </w:rPr>
              <w:t>Data Cleaning</w:t>
            </w:r>
          </w:p>
        </w:tc>
      </w:tr>
      <w:tr w:rsidR="00312B0D" w:rsidTr="008D50C8">
        <w:trPr>
          <w:cantSplit/>
        </w:trPr>
        <w:tc>
          <w:tcPr>
            <w:tcW w:w="1953" w:type="dxa"/>
            <w:tcMar>
              <w:left w:w="58" w:type="dxa"/>
              <w:right w:w="58" w:type="dxa"/>
            </w:tcMar>
          </w:tcPr>
          <w:p w:rsidR="00312B0D" w:rsidRPr="00BC49D3" w:rsidRDefault="00BC49D3" w:rsidP="00BC49D3">
            <w:pPr>
              <w:rPr>
                <w:i/>
              </w:rPr>
            </w:pPr>
            <w:r>
              <w:rPr>
                <w:i/>
              </w:rPr>
              <w:t>format, regime, net_contents, net_contents_unit, weight_unit, dimension_unit</w:t>
            </w:r>
          </w:p>
        </w:tc>
        <w:tc>
          <w:tcPr>
            <w:tcW w:w="8503" w:type="dxa"/>
            <w:tcMar>
              <w:left w:w="58" w:type="dxa"/>
              <w:right w:w="58" w:type="dxa"/>
            </w:tcMar>
          </w:tcPr>
          <w:p w:rsidR="00312B0D" w:rsidRDefault="00BC49D3" w:rsidP="00037801">
            <w:r>
              <w:t>Remove head and ta</w:t>
            </w:r>
            <w:r w:rsidR="002B524D">
              <w:t>il blank spaces from the string and convert “” to NA.</w:t>
            </w:r>
          </w:p>
          <w:p w:rsidR="00BC49D3" w:rsidRDefault="00BC49D3" w:rsidP="00037801">
            <w:r>
              <w:t>Example:</w:t>
            </w:r>
          </w:p>
          <w:p w:rsidR="00BC49D3" w:rsidRPr="00BC49D3" w:rsidRDefault="00326EA1" w:rsidP="00037801">
            <w:r>
              <w:object w:dxaOrig="12795" w:dyaOrig="3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9.9pt;height:124.4pt" o:ole="">
                  <v:imagedata r:id="rId8" o:title=""/>
                </v:shape>
                <o:OLEObject Type="Embed" ProgID="PBrush" ShapeID="_x0000_i1025" DrawAspect="Content" ObjectID="_1577795955" r:id="rId9"/>
              </w:object>
            </w:r>
          </w:p>
        </w:tc>
      </w:tr>
      <w:tr w:rsidR="00312B0D" w:rsidTr="008D50C8">
        <w:trPr>
          <w:cantSplit/>
        </w:trPr>
        <w:tc>
          <w:tcPr>
            <w:tcW w:w="1953" w:type="dxa"/>
            <w:tcMar>
              <w:left w:w="58" w:type="dxa"/>
              <w:right w:w="58" w:type="dxa"/>
            </w:tcMar>
          </w:tcPr>
          <w:p w:rsidR="00312B0D" w:rsidRDefault="00312B0D" w:rsidP="00037801">
            <w:pPr>
              <w:rPr>
                <w:b/>
              </w:rPr>
            </w:pPr>
          </w:p>
        </w:tc>
        <w:tc>
          <w:tcPr>
            <w:tcW w:w="8503" w:type="dxa"/>
            <w:tcMar>
              <w:left w:w="58" w:type="dxa"/>
              <w:right w:w="58" w:type="dxa"/>
            </w:tcMar>
          </w:tcPr>
          <w:p w:rsidR="00CF3BC7" w:rsidRPr="009D3C2F" w:rsidRDefault="00CF3BC7" w:rsidP="009D3C2F">
            <w:pPr>
              <w:jc w:val="both"/>
            </w:pPr>
          </w:p>
        </w:tc>
      </w:tr>
      <w:tr w:rsidR="00312B0D" w:rsidTr="008D50C8">
        <w:trPr>
          <w:cantSplit/>
        </w:trPr>
        <w:tc>
          <w:tcPr>
            <w:tcW w:w="1953" w:type="dxa"/>
            <w:tcMar>
              <w:left w:w="58" w:type="dxa"/>
              <w:right w:w="58" w:type="dxa"/>
            </w:tcMar>
          </w:tcPr>
          <w:p w:rsidR="00312B0D" w:rsidRPr="00715AE1" w:rsidRDefault="00715AE1" w:rsidP="00037801">
            <w:pPr>
              <w:rPr>
                <w:i/>
              </w:rPr>
            </w:pPr>
            <w:r>
              <w:rPr>
                <w:i/>
              </w:rPr>
              <w:t>format</w:t>
            </w:r>
          </w:p>
        </w:tc>
        <w:tc>
          <w:tcPr>
            <w:tcW w:w="8503" w:type="dxa"/>
            <w:tcMar>
              <w:left w:w="58" w:type="dxa"/>
              <w:right w:w="58" w:type="dxa"/>
            </w:tcMar>
          </w:tcPr>
          <w:p w:rsidR="00312B0D" w:rsidRPr="00715AE1" w:rsidRDefault="00715AE1" w:rsidP="00037801">
            <w:r>
              <w:t>Change ‘LIQUIDS’ to ‘FACE TONERS’</w:t>
            </w:r>
          </w:p>
        </w:tc>
      </w:tr>
      <w:tr w:rsidR="008E5A8B" w:rsidTr="008D50C8">
        <w:trPr>
          <w:cantSplit/>
        </w:trPr>
        <w:tc>
          <w:tcPr>
            <w:tcW w:w="1953" w:type="dxa"/>
            <w:tcMar>
              <w:left w:w="58" w:type="dxa"/>
              <w:right w:w="58" w:type="dxa"/>
            </w:tcMar>
          </w:tcPr>
          <w:p w:rsidR="008E5A8B" w:rsidRDefault="008E5A8B" w:rsidP="008E5A8B">
            <w:pPr>
              <w:rPr>
                <w:i/>
              </w:rPr>
            </w:pPr>
            <w:r>
              <w:rPr>
                <w:i/>
              </w:rPr>
              <w:t>regime</w:t>
            </w:r>
          </w:p>
        </w:tc>
        <w:tc>
          <w:tcPr>
            <w:tcW w:w="8503" w:type="dxa"/>
            <w:tcMar>
              <w:left w:w="58" w:type="dxa"/>
              <w:right w:w="58" w:type="dxa"/>
            </w:tcMar>
          </w:tcPr>
          <w:p w:rsidR="008E5A8B" w:rsidRDefault="008E5A8B" w:rsidP="00037801">
            <w:r>
              <w:t>Change ‘</w:t>
            </w:r>
            <w:r w:rsidRPr="008E5A8B">
              <w:t xml:space="preserve">Moisturisers </w:t>
            </w:r>
            <w:proofErr w:type="spellStart"/>
            <w:r w:rsidRPr="008E5A8B">
              <w:t>Skcare</w:t>
            </w:r>
            <w:proofErr w:type="spellEnd"/>
            <w:r>
              <w:t>’ to ‘</w:t>
            </w:r>
            <w:r w:rsidRPr="008E5A8B">
              <w:t>Moisturisers Sk</w:t>
            </w:r>
            <w:r>
              <w:t>in</w:t>
            </w:r>
            <w:r w:rsidRPr="008E5A8B">
              <w:t>care</w:t>
            </w:r>
            <w:r>
              <w:t>’</w:t>
            </w:r>
          </w:p>
        </w:tc>
      </w:tr>
      <w:tr w:rsidR="00022B7A" w:rsidTr="008D50C8">
        <w:trPr>
          <w:cantSplit/>
        </w:trPr>
        <w:tc>
          <w:tcPr>
            <w:tcW w:w="1953" w:type="dxa"/>
            <w:tcMar>
              <w:left w:w="58" w:type="dxa"/>
              <w:right w:w="58" w:type="dxa"/>
            </w:tcMar>
          </w:tcPr>
          <w:p w:rsidR="00022B7A" w:rsidRDefault="00022B7A" w:rsidP="00022B7A">
            <w:pPr>
              <w:rPr>
                <w:b/>
              </w:rPr>
            </w:pPr>
            <w:r>
              <w:rPr>
                <w:i/>
              </w:rPr>
              <w:lastRenderedPageBreak/>
              <w:t>length, width, height</w:t>
            </w:r>
          </w:p>
        </w:tc>
        <w:tc>
          <w:tcPr>
            <w:tcW w:w="8503" w:type="dxa"/>
            <w:tcMar>
              <w:left w:w="58" w:type="dxa"/>
              <w:right w:w="58" w:type="dxa"/>
            </w:tcMar>
          </w:tcPr>
          <w:p w:rsidR="00022B7A" w:rsidRDefault="00022B7A" w:rsidP="00022B7A">
            <w:pPr>
              <w:jc w:val="both"/>
            </w:pPr>
            <w:r>
              <w:t>If length, width and height of a product are all equal to 1, these dimension values are considered as abnormal. Replace these values with NA.</w:t>
            </w:r>
          </w:p>
          <w:p w:rsidR="00022B7A" w:rsidRDefault="00022B7A" w:rsidP="00022B7A">
            <w:pPr>
              <w:jc w:val="both"/>
            </w:pPr>
            <w:r>
              <w:t>Example:</w:t>
            </w:r>
          </w:p>
          <w:p w:rsidR="00022B7A" w:rsidRPr="009D3C2F" w:rsidRDefault="00022B7A" w:rsidP="00022B7A">
            <w:pPr>
              <w:jc w:val="both"/>
            </w:pPr>
            <w:r>
              <w:object w:dxaOrig="5835" w:dyaOrig="2370" w14:anchorId="1934EA24">
                <v:shape id="_x0000_i1032" type="#_x0000_t75" style="width:232.7pt;height:94.45pt" o:ole="">
                  <v:imagedata r:id="rId10" o:title=""/>
                </v:shape>
                <o:OLEObject Type="Embed" ProgID="PBrush" ShapeID="_x0000_i1032" DrawAspect="Content" ObjectID="_1577795956" r:id="rId11"/>
              </w:object>
            </w:r>
          </w:p>
        </w:tc>
      </w:tr>
      <w:tr w:rsidR="00022B7A" w:rsidTr="008D50C8">
        <w:trPr>
          <w:cantSplit/>
        </w:trPr>
        <w:tc>
          <w:tcPr>
            <w:tcW w:w="1953" w:type="dxa"/>
            <w:tcMar>
              <w:left w:w="58" w:type="dxa"/>
              <w:right w:w="58" w:type="dxa"/>
            </w:tcMar>
          </w:tcPr>
          <w:p w:rsidR="00022B7A" w:rsidRPr="00715AE1" w:rsidRDefault="00022B7A" w:rsidP="00022B7A">
            <w:r>
              <w:rPr>
                <w:i/>
              </w:rPr>
              <w:t>weight</w:t>
            </w:r>
          </w:p>
        </w:tc>
        <w:tc>
          <w:tcPr>
            <w:tcW w:w="8503" w:type="dxa"/>
            <w:tcMar>
              <w:left w:w="58" w:type="dxa"/>
              <w:right w:w="58" w:type="dxa"/>
            </w:tcMar>
          </w:tcPr>
          <w:p w:rsidR="00022B7A" w:rsidRDefault="00022B7A" w:rsidP="00022B7A">
            <w:r>
              <w:t>Weight value 1 Grams is considered as abnormal; replace with NA.</w:t>
            </w:r>
          </w:p>
          <w:p w:rsidR="00022B7A" w:rsidRDefault="00022B7A" w:rsidP="00022B7A">
            <w:r>
              <w:t>Example:</w:t>
            </w:r>
          </w:p>
          <w:p w:rsidR="00022B7A" w:rsidRPr="00715AE1" w:rsidRDefault="00022B7A" w:rsidP="00022B7A">
            <w:r>
              <w:object w:dxaOrig="9075" w:dyaOrig="660">
                <v:shape id="_x0000_i1031" type="#_x0000_t75" style="width:403.8pt;height:29.4pt" o:ole="">
                  <v:imagedata r:id="rId12" o:title=""/>
                </v:shape>
                <o:OLEObject Type="Embed" ProgID="PBrush" ShapeID="_x0000_i1031" DrawAspect="Content" ObjectID="_1577795957" r:id="rId13"/>
              </w:object>
            </w:r>
          </w:p>
        </w:tc>
      </w:tr>
    </w:tbl>
    <w:p w:rsidR="00312B0D" w:rsidRDefault="00312B0D" w:rsidP="00037801">
      <w:pPr>
        <w:rPr>
          <w:b/>
        </w:rPr>
      </w:pPr>
    </w:p>
    <w:p w:rsidR="00C56CE9" w:rsidRDefault="003C789B" w:rsidP="00114387">
      <w:pPr>
        <w:pStyle w:val="Heading3"/>
      </w:pPr>
      <w:bookmarkStart w:id="34" w:name="_Toc504031035"/>
      <w:bookmarkStart w:id="35" w:name="_Toc504054102"/>
      <w:r>
        <w:t xml:space="preserve">Data </w:t>
      </w:r>
      <w:r w:rsidR="00CA46EC">
        <w:t>Transformation</w:t>
      </w:r>
      <w:bookmarkEnd w:id="34"/>
      <w:bookmarkEnd w:id="35"/>
    </w:p>
    <w:p w:rsidR="00CA46EC" w:rsidRDefault="00CA46EC" w:rsidP="00CA46EC">
      <w:pPr>
        <w:jc w:val="both"/>
      </w:pPr>
      <w:r>
        <w:t xml:space="preserve">Because the analysis with be based on </w:t>
      </w:r>
      <w:r>
        <w:rPr>
          <w:i/>
        </w:rPr>
        <w:t>planning_article</w:t>
      </w:r>
      <w:r>
        <w:t>, the raw product data is aggregated over</w:t>
      </w:r>
    </w:p>
    <w:p w:rsidR="00D91499" w:rsidRDefault="005916AF" w:rsidP="00CA46EC">
      <w:r>
        <w:t xml:space="preserve"> </w:t>
      </w:r>
      <w:r>
        <w:rPr>
          <w:i/>
        </w:rPr>
        <w:t>dim_product_key</w:t>
      </w:r>
      <w:r>
        <w:t xml:space="preserve"> to</w:t>
      </w:r>
      <w:r w:rsidR="00CA46EC">
        <w:t xml:space="preserve"> use</w:t>
      </w:r>
      <w:r>
        <w:t xml:space="preserve"> </w:t>
      </w:r>
      <w:r>
        <w:rPr>
          <w:i/>
        </w:rPr>
        <w:t>planning_article</w:t>
      </w:r>
      <w:r>
        <w:t xml:space="preserve"> </w:t>
      </w:r>
      <w:r w:rsidR="00CA46EC">
        <w:t>as the primary key of the transformed data.</w:t>
      </w:r>
    </w:p>
    <w:p w:rsidR="00D91499" w:rsidRDefault="00D91499" w:rsidP="00CA46EC"/>
    <w:p w:rsidR="005916AF" w:rsidRDefault="00DA53A4" w:rsidP="00CA46EC">
      <w:r>
        <w:t>Below are the steps:</w:t>
      </w:r>
    </w:p>
    <w:p w:rsidR="00DA53A4" w:rsidRDefault="00DA53A4" w:rsidP="00DA53A4">
      <w:pPr>
        <w:pStyle w:val="ListParagraph"/>
        <w:numPr>
          <w:ilvl w:val="0"/>
          <w:numId w:val="15"/>
        </w:numPr>
      </w:pPr>
      <w:r>
        <w:t xml:space="preserve">Arrange the data by </w:t>
      </w:r>
      <w:r>
        <w:rPr>
          <w:i/>
        </w:rPr>
        <w:t xml:space="preserve">dim_product_key </w:t>
      </w:r>
      <w:r>
        <w:t>in descending order.</w:t>
      </w:r>
    </w:p>
    <w:p w:rsidR="00DA53A4" w:rsidRDefault="00DA53A4" w:rsidP="00DA53A4">
      <w:pPr>
        <w:pStyle w:val="ListParagraph"/>
        <w:numPr>
          <w:ilvl w:val="0"/>
          <w:numId w:val="15"/>
        </w:numPr>
      </w:pPr>
      <w:r>
        <w:t xml:space="preserve">Filter out records without </w:t>
      </w:r>
      <w:r>
        <w:rPr>
          <w:i/>
        </w:rPr>
        <w:t>planning_article</w:t>
      </w:r>
      <w:r>
        <w:t xml:space="preserve"> value.</w:t>
      </w:r>
    </w:p>
    <w:p w:rsidR="00DA53A4" w:rsidRDefault="00DA53A4" w:rsidP="00DA53A4">
      <w:pPr>
        <w:pStyle w:val="ListParagraph"/>
        <w:numPr>
          <w:ilvl w:val="0"/>
          <w:numId w:val="15"/>
        </w:numPr>
      </w:pPr>
      <w:r>
        <w:t xml:space="preserve">Group by each </w:t>
      </w:r>
      <w:r>
        <w:rPr>
          <w:i/>
        </w:rPr>
        <w:t>planning_article</w:t>
      </w:r>
      <w:r>
        <w:t>:</w:t>
      </w:r>
    </w:p>
    <w:p w:rsidR="00D91B53" w:rsidRDefault="00D91B53" w:rsidP="00D91B53">
      <w:pPr>
        <w:pStyle w:val="ListParagraph"/>
        <w:numPr>
          <w:ilvl w:val="1"/>
          <w:numId w:val="15"/>
        </w:numPr>
      </w:pPr>
      <w:r>
        <w:t xml:space="preserve">Select on set of </w:t>
      </w:r>
      <w:r>
        <w:rPr>
          <w:i/>
        </w:rPr>
        <w:t>length, width, height</w:t>
      </w:r>
      <w:r>
        <w:t xml:space="preserve"> and </w:t>
      </w:r>
      <w:r>
        <w:rPr>
          <w:i/>
        </w:rPr>
        <w:t xml:space="preserve">unit_cost </w:t>
      </w:r>
      <w:r>
        <w:t>values:</w:t>
      </w:r>
    </w:p>
    <w:p w:rsidR="00DA53A4" w:rsidRDefault="00DA53A4" w:rsidP="00D91B53">
      <w:pPr>
        <w:pStyle w:val="ListParagraph"/>
        <w:numPr>
          <w:ilvl w:val="2"/>
          <w:numId w:val="15"/>
        </w:numPr>
      </w:pPr>
      <w:r>
        <w:t>Get index</w:t>
      </w:r>
      <w:r w:rsidR="00D91B53">
        <w:t xml:space="preserve"> </w:t>
      </w:r>
      <m:oMath>
        <m:r>
          <w:rPr>
            <w:rFonts w:ascii="Cambria Math" w:hAnsi="Cambria Math"/>
          </w:rPr>
          <m:t>i</m:t>
        </m:r>
      </m:oMath>
      <w:r>
        <w:t xml:space="preserve"> of the first record with valid </w:t>
      </w:r>
      <w:r>
        <w:rPr>
          <w:i/>
        </w:rPr>
        <w:t>unit_cost</w:t>
      </w:r>
      <w:r>
        <w:t xml:space="preserve"> value.</w:t>
      </w:r>
    </w:p>
    <w:p w:rsidR="00DA53A4" w:rsidRDefault="00DA53A4" w:rsidP="00D91B53">
      <w:pPr>
        <w:pStyle w:val="ListParagraph"/>
        <w:numPr>
          <w:ilvl w:val="2"/>
          <w:numId w:val="15"/>
        </w:numPr>
      </w:pPr>
      <w:r>
        <w:t xml:space="preserve">Use the </w:t>
      </w:r>
      <w:r>
        <w:rPr>
          <w:i/>
        </w:rPr>
        <w:t>length, width, height</w:t>
      </w:r>
      <w:r>
        <w:t xml:space="preserve"> and </w:t>
      </w:r>
      <w:r>
        <w:rPr>
          <w:i/>
        </w:rPr>
        <w:t xml:space="preserve">unit_cost </w:t>
      </w:r>
      <w:r>
        <w:t>value</w:t>
      </w:r>
      <w:r w:rsidR="00D91B53">
        <w:t>s</w:t>
      </w:r>
      <w:r>
        <w:t xml:space="preserve"> at </w:t>
      </w:r>
      <w:r w:rsidR="008A2133">
        <w:t xml:space="preserve">index </w:t>
      </w:r>
      <m:oMath>
        <m:r>
          <w:rPr>
            <w:rFonts w:ascii="Cambria Math" w:hAnsi="Cambria Math"/>
          </w:rPr>
          <m:t>i</m:t>
        </m:r>
      </m:oMath>
      <w:r w:rsidR="008A2133">
        <w:t xml:space="preserve"> </w:t>
      </w:r>
      <w:r>
        <w:t xml:space="preserve">as the </w:t>
      </w:r>
      <w:r w:rsidR="009257E5">
        <w:t>selected</w:t>
      </w:r>
      <w:r>
        <w:t xml:space="preserve"> value</w:t>
      </w:r>
      <w:r w:rsidR="009257E5">
        <w:t>s</w:t>
      </w:r>
      <w:r>
        <w:t xml:space="preserve">, if the values are not missing; If any value at </w:t>
      </w:r>
      <w:r w:rsidR="009257E5">
        <w:t xml:space="preserve">index </w:t>
      </w:r>
      <m:oMath>
        <m:r>
          <w:rPr>
            <w:rFonts w:ascii="Cambria Math" w:hAnsi="Cambria Math"/>
          </w:rPr>
          <m:t>i</m:t>
        </m:r>
      </m:oMath>
      <w:r w:rsidR="009257E5">
        <w:t xml:space="preserve"> </w:t>
      </w:r>
      <w:r>
        <w:t xml:space="preserve">is missing, </w:t>
      </w:r>
      <w:r w:rsidR="001A5769">
        <w:t xml:space="preserve">use the </w:t>
      </w:r>
      <w:r>
        <w:t>value</w:t>
      </w:r>
      <w:r w:rsidR="001A5769">
        <w:t xml:space="preserve"> at index 1</w:t>
      </w:r>
      <w:r>
        <w:t>.</w:t>
      </w:r>
    </w:p>
    <w:p w:rsidR="004315B0" w:rsidRDefault="004315B0" w:rsidP="004315B0">
      <w:pPr>
        <w:pStyle w:val="ListParagraph"/>
        <w:numPr>
          <w:ilvl w:val="1"/>
          <w:numId w:val="15"/>
        </w:numPr>
      </w:pPr>
      <w:r>
        <w:t xml:space="preserve">Keep the first row of </w:t>
      </w:r>
      <w:r w:rsidR="009D1977">
        <w:t>the</w:t>
      </w:r>
      <w:r>
        <w:t xml:space="preserve"> group</w:t>
      </w:r>
      <w:r w:rsidR="009D1977">
        <w:t>.</w:t>
      </w:r>
    </w:p>
    <w:p w:rsidR="0047503C" w:rsidRDefault="0047503C" w:rsidP="0047503C">
      <w:pPr>
        <w:pStyle w:val="ListParagraph"/>
        <w:numPr>
          <w:ilvl w:val="0"/>
          <w:numId w:val="15"/>
        </w:numPr>
      </w:pPr>
      <w:r>
        <w:t xml:space="preserve">Remove the </w:t>
      </w:r>
      <w:r>
        <w:rPr>
          <w:i/>
        </w:rPr>
        <w:t xml:space="preserve">dim_product_key </w:t>
      </w:r>
      <w:r>
        <w:t>column.</w:t>
      </w:r>
    </w:p>
    <w:p w:rsidR="00813420" w:rsidRDefault="00813420" w:rsidP="00CA0137"/>
    <w:p w:rsidR="003F1C88" w:rsidRDefault="000C33E4" w:rsidP="00114387">
      <w:pPr>
        <w:pStyle w:val="Heading2"/>
      </w:pPr>
      <w:bookmarkStart w:id="36" w:name="_Toc504031036"/>
      <w:bookmarkStart w:id="37" w:name="_Toc504054103"/>
      <w:r>
        <w:t>Date Dimension</w:t>
      </w:r>
      <w:bookmarkEnd w:id="36"/>
      <w:bookmarkEnd w:id="37"/>
    </w:p>
    <w:p w:rsidR="00CA42E0" w:rsidRDefault="00CA42E0" w:rsidP="00114387">
      <w:pPr>
        <w:pStyle w:val="Heading3"/>
      </w:pPr>
      <w:bookmarkStart w:id="38" w:name="_Toc504031037"/>
      <w:bookmarkStart w:id="39" w:name="_Toc504054104"/>
      <w:r>
        <w:t>Attributes in Raw Data</w:t>
      </w:r>
      <w:bookmarkEnd w:id="38"/>
      <w:bookmarkEnd w:id="39"/>
    </w:p>
    <w:p w:rsidR="00907898" w:rsidRDefault="00907898" w:rsidP="00907898">
      <w:r>
        <w:t>The raw data contains following attributes with the same meanings as in the cleaned data:</w:t>
      </w:r>
    </w:p>
    <w:p w:rsidR="007D5CC3" w:rsidRPr="007D5CC3" w:rsidRDefault="007D5CC3" w:rsidP="007D5CC3">
      <w:pPr>
        <w:pStyle w:val="ListParagraph"/>
        <w:numPr>
          <w:ilvl w:val="0"/>
          <w:numId w:val="16"/>
        </w:numPr>
        <w:tabs>
          <w:tab w:val="left" w:pos="1797"/>
        </w:tabs>
        <w:rPr>
          <w:i/>
        </w:rPr>
      </w:pPr>
      <w:r w:rsidRPr="007D5CC3">
        <w:rPr>
          <w:i/>
        </w:rPr>
        <w:t>dim_date_key, cal_day_in_week, cal_day_in_month, cal_day_in_year, cal_week_in_year, retail_</w:t>
      </w:r>
      <w:r w:rsidR="00CB347C" w:rsidRPr="007D5CC3">
        <w:rPr>
          <w:i/>
        </w:rPr>
        <w:t>year, retail</w:t>
      </w:r>
      <w:r w:rsidRPr="007D5CC3">
        <w:rPr>
          <w:i/>
        </w:rPr>
        <w:t>_half, retail_quarter, retail_month, retail_week, week_end_flag, trading_day_flag, trading_days_in_mth, trading_days_so_far, holiday_flag, holiday_desc</w:t>
      </w:r>
    </w:p>
    <w:p w:rsidR="00A81C48" w:rsidRDefault="00A81C48" w:rsidP="00907898"/>
    <w:p w:rsidR="00CB347C" w:rsidRDefault="00CB347C" w:rsidP="00907898">
      <w:r>
        <w:t>Some attributes in the raw data are in different formats from the cleaned data, which will be explained in the data cleaning section.</w:t>
      </w:r>
    </w:p>
    <w:p w:rsidR="00CB347C" w:rsidRPr="00985851" w:rsidRDefault="00CB347C" w:rsidP="00907898"/>
    <w:p w:rsidR="00F020ED" w:rsidRDefault="00F020ED" w:rsidP="00114387">
      <w:pPr>
        <w:pStyle w:val="Heading3"/>
      </w:pPr>
      <w:bookmarkStart w:id="40" w:name="_Toc504031038"/>
      <w:bookmarkStart w:id="41" w:name="_Toc504054105"/>
      <w:r>
        <w:t xml:space="preserve">Data </w:t>
      </w:r>
      <w:r w:rsidR="00907898">
        <w:t>C</w:t>
      </w:r>
      <w:r>
        <w:t>leaning</w:t>
      </w:r>
      <w:bookmarkEnd w:id="40"/>
      <w:bookmarkEnd w:id="41"/>
    </w:p>
    <w:p w:rsidR="00907898" w:rsidRPr="008871DB" w:rsidRDefault="00907898" w:rsidP="00907898">
      <w:r>
        <w:t>Table below summarizes the data cleaning details of the corresponding attributes.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6"/>
        <w:gridCol w:w="8250"/>
      </w:tblGrid>
      <w:tr w:rsidR="003213FF" w:rsidTr="00CC5C1C">
        <w:trPr>
          <w:cantSplit/>
        </w:trPr>
        <w:tc>
          <w:tcPr>
            <w:tcW w:w="2206" w:type="dxa"/>
            <w:tcMar>
              <w:left w:w="58" w:type="dxa"/>
              <w:right w:w="58" w:type="dxa"/>
            </w:tcMar>
          </w:tcPr>
          <w:p w:rsidR="00735221" w:rsidRDefault="00735221" w:rsidP="00CC5C1C">
            <w:pPr>
              <w:rPr>
                <w:b/>
              </w:rPr>
            </w:pPr>
            <w:r>
              <w:rPr>
                <w:b/>
              </w:rPr>
              <w:t>Attributes</w:t>
            </w:r>
          </w:p>
        </w:tc>
        <w:tc>
          <w:tcPr>
            <w:tcW w:w="8250" w:type="dxa"/>
            <w:tcMar>
              <w:left w:w="58" w:type="dxa"/>
              <w:right w:w="58" w:type="dxa"/>
            </w:tcMar>
          </w:tcPr>
          <w:p w:rsidR="00735221" w:rsidRDefault="00735221" w:rsidP="00CC5C1C">
            <w:pPr>
              <w:rPr>
                <w:b/>
              </w:rPr>
            </w:pPr>
            <w:r>
              <w:rPr>
                <w:b/>
              </w:rPr>
              <w:t>Data Cleaning</w:t>
            </w:r>
          </w:p>
        </w:tc>
      </w:tr>
      <w:tr w:rsidR="003213FF" w:rsidTr="00CC5C1C">
        <w:trPr>
          <w:cantSplit/>
        </w:trPr>
        <w:tc>
          <w:tcPr>
            <w:tcW w:w="2206" w:type="dxa"/>
            <w:tcMar>
              <w:left w:w="58" w:type="dxa"/>
              <w:right w:w="58" w:type="dxa"/>
            </w:tcMar>
          </w:tcPr>
          <w:p w:rsidR="00735221" w:rsidRPr="00715AE1" w:rsidRDefault="009317EB" w:rsidP="00CC5C1C">
            <w:pPr>
              <w:rPr>
                <w:i/>
              </w:rPr>
            </w:pPr>
            <w:r>
              <w:rPr>
                <w:i/>
              </w:rPr>
              <w:t>retail_half</w:t>
            </w:r>
          </w:p>
        </w:tc>
        <w:tc>
          <w:tcPr>
            <w:tcW w:w="8250" w:type="dxa"/>
            <w:tcMar>
              <w:left w:w="58" w:type="dxa"/>
              <w:right w:w="58" w:type="dxa"/>
            </w:tcMar>
          </w:tcPr>
          <w:p w:rsidR="00735221" w:rsidRPr="00715AE1" w:rsidRDefault="009317EB" w:rsidP="00CC5C1C">
            <w:r>
              <w:t>Remove the leading “H”. Example: change “H1” to 1.</w:t>
            </w:r>
          </w:p>
        </w:tc>
      </w:tr>
      <w:tr w:rsidR="00D15C7C" w:rsidTr="00CC5C1C">
        <w:trPr>
          <w:cantSplit/>
        </w:trPr>
        <w:tc>
          <w:tcPr>
            <w:tcW w:w="2206" w:type="dxa"/>
            <w:tcMar>
              <w:left w:w="58" w:type="dxa"/>
              <w:right w:w="58" w:type="dxa"/>
            </w:tcMar>
          </w:tcPr>
          <w:p w:rsidR="00D15C7C" w:rsidRDefault="00D15C7C" w:rsidP="00CC5C1C">
            <w:pPr>
              <w:rPr>
                <w:i/>
              </w:rPr>
            </w:pPr>
            <w:r>
              <w:rPr>
                <w:i/>
              </w:rPr>
              <w:t>retail_quarter</w:t>
            </w:r>
          </w:p>
        </w:tc>
        <w:tc>
          <w:tcPr>
            <w:tcW w:w="8250" w:type="dxa"/>
            <w:tcMar>
              <w:left w:w="58" w:type="dxa"/>
              <w:right w:w="58" w:type="dxa"/>
            </w:tcMar>
          </w:tcPr>
          <w:p w:rsidR="00D15C7C" w:rsidRDefault="00D15C7C" w:rsidP="00CC5C1C">
            <w:r>
              <w:t>Remove the leading “Q”. Example: change “Q1” to 1.</w:t>
            </w:r>
          </w:p>
        </w:tc>
      </w:tr>
      <w:tr w:rsidR="00D15C7C" w:rsidTr="00CC5C1C">
        <w:trPr>
          <w:cantSplit/>
        </w:trPr>
        <w:tc>
          <w:tcPr>
            <w:tcW w:w="2206" w:type="dxa"/>
            <w:tcMar>
              <w:left w:w="58" w:type="dxa"/>
              <w:right w:w="58" w:type="dxa"/>
            </w:tcMar>
          </w:tcPr>
          <w:p w:rsidR="00D15C7C" w:rsidRDefault="00D15C7C" w:rsidP="00CC5C1C">
            <w:pPr>
              <w:rPr>
                <w:i/>
              </w:rPr>
            </w:pPr>
            <w:r>
              <w:rPr>
                <w:i/>
              </w:rPr>
              <w:t>retail_month</w:t>
            </w:r>
          </w:p>
        </w:tc>
        <w:tc>
          <w:tcPr>
            <w:tcW w:w="8250" w:type="dxa"/>
            <w:tcMar>
              <w:left w:w="58" w:type="dxa"/>
              <w:right w:w="58" w:type="dxa"/>
            </w:tcMar>
          </w:tcPr>
          <w:p w:rsidR="00D15C7C" w:rsidRDefault="001E08BF" w:rsidP="001E08BF">
            <w:r>
              <w:t>Remove the tailing “-Mmm”. Example: change “04-Apr” to 4.</w:t>
            </w:r>
          </w:p>
        </w:tc>
      </w:tr>
      <w:tr w:rsidR="00E61CC4" w:rsidTr="00CC5C1C">
        <w:trPr>
          <w:cantSplit/>
        </w:trPr>
        <w:tc>
          <w:tcPr>
            <w:tcW w:w="2206" w:type="dxa"/>
            <w:tcMar>
              <w:left w:w="58" w:type="dxa"/>
              <w:right w:w="58" w:type="dxa"/>
            </w:tcMar>
          </w:tcPr>
          <w:p w:rsidR="00E61CC4" w:rsidRDefault="00E61CC4" w:rsidP="00E61CC4">
            <w:pPr>
              <w:rPr>
                <w:i/>
              </w:rPr>
            </w:pPr>
            <w:r>
              <w:rPr>
                <w:i/>
              </w:rPr>
              <w:t>retail_week</w:t>
            </w:r>
          </w:p>
        </w:tc>
        <w:tc>
          <w:tcPr>
            <w:tcW w:w="8250" w:type="dxa"/>
            <w:tcMar>
              <w:left w:w="58" w:type="dxa"/>
              <w:right w:w="58" w:type="dxa"/>
            </w:tcMar>
          </w:tcPr>
          <w:p w:rsidR="00E61CC4" w:rsidRDefault="00E61CC4" w:rsidP="00E61CC4">
            <w:r>
              <w:t>Remove the leading “W”. Example: change “W</w:t>
            </w:r>
            <w:r w:rsidR="00C6331B">
              <w:t>0</w:t>
            </w:r>
            <w:r>
              <w:t>1” to 1.</w:t>
            </w:r>
          </w:p>
        </w:tc>
      </w:tr>
      <w:tr w:rsidR="00E61CC4" w:rsidTr="00CC5C1C">
        <w:trPr>
          <w:cantSplit/>
        </w:trPr>
        <w:tc>
          <w:tcPr>
            <w:tcW w:w="2206" w:type="dxa"/>
            <w:tcMar>
              <w:left w:w="58" w:type="dxa"/>
              <w:right w:w="58" w:type="dxa"/>
            </w:tcMar>
          </w:tcPr>
          <w:p w:rsidR="00E61CC4" w:rsidRDefault="00E61CC4" w:rsidP="00E61CC4">
            <w:pPr>
              <w:rPr>
                <w:i/>
              </w:rPr>
            </w:pPr>
            <w:r>
              <w:rPr>
                <w:i/>
              </w:rPr>
              <w:t>cal_week_code</w:t>
            </w:r>
          </w:p>
        </w:tc>
        <w:tc>
          <w:tcPr>
            <w:tcW w:w="8250" w:type="dxa"/>
            <w:tcMar>
              <w:left w:w="58" w:type="dxa"/>
              <w:right w:w="58" w:type="dxa"/>
            </w:tcMar>
          </w:tcPr>
          <w:p w:rsidR="00E61CC4" w:rsidRPr="00715A5A" w:rsidRDefault="00E61CC4" w:rsidP="00E61CC4">
            <w:r>
              <w:t xml:space="preserve">Generate by “(year of </w:t>
            </w:r>
            <w:r>
              <w:rPr>
                <w:i/>
              </w:rPr>
              <w:t>dim_date_key</w:t>
            </w:r>
            <w:r>
              <w:t xml:space="preserve">) * 100 + </w:t>
            </w:r>
            <w:r>
              <w:rPr>
                <w:i/>
              </w:rPr>
              <w:t>cal_week_in_year</w:t>
            </w:r>
            <w:r>
              <w:t>”.</w:t>
            </w:r>
          </w:p>
        </w:tc>
      </w:tr>
      <w:tr w:rsidR="00E61CC4" w:rsidTr="00CC5C1C">
        <w:trPr>
          <w:cantSplit/>
        </w:trPr>
        <w:tc>
          <w:tcPr>
            <w:tcW w:w="2206" w:type="dxa"/>
            <w:tcMar>
              <w:left w:w="58" w:type="dxa"/>
              <w:right w:w="58" w:type="dxa"/>
            </w:tcMar>
          </w:tcPr>
          <w:p w:rsidR="00E61CC4" w:rsidRDefault="00E61CC4" w:rsidP="00E61CC4">
            <w:pPr>
              <w:rPr>
                <w:i/>
              </w:rPr>
            </w:pPr>
            <w:r>
              <w:rPr>
                <w:i/>
              </w:rPr>
              <w:t>cal_month_code</w:t>
            </w:r>
          </w:p>
        </w:tc>
        <w:tc>
          <w:tcPr>
            <w:tcW w:w="8250" w:type="dxa"/>
            <w:tcMar>
              <w:left w:w="58" w:type="dxa"/>
              <w:right w:w="58" w:type="dxa"/>
            </w:tcMar>
          </w:tcPr>
          <w:p w:rsidR="00E61CC4" w:rsidRPr="00AE3580" w:rsidRDefault="00E61CC4" w:rsidP="00E61CC4">
            <w:r>
              <w:t xml:space="preserve">Generate by converting </w:t>
            </w:r>
            <w:r>
              <w:rPr>
                <w:i/>
              </w:rPr>
              <w:t>dim_date_key</w:t>
            </w:r>
            <w:r>
              <w:t xml:space="preserve"> to “yyyymm” format.</w:t>
            </w:r>
          </w:p>
        </w:tc>
      </w:tr>
      <w:tr w:rsidR="006041E9" w:rsidTr="00CC5C1C">
        <w:trPr>
          <w:cantSplit/>
        </w:trPr>
        <w:tc>
          <w:tcPr>
            <w:tcW w:w="2206" w:type="dxa"/>
            <w:tcMar>
              <w:left w:w="58" w:type="dxa"/>
              <w:right w:w="58" w:type="dxa"/>
            </w:tcMar>
          </w:tcPr>
          <w:p w:rsidR="006041E9" w:rsidRDefault="006041E9" w:rsidP="00E61CC4">
            <w:pPr>
              <w:rPr>
                <w:i/>
              </w:rPr>
            </w:pPr>
            <w:r>
              <w:rPr>
                <w:i/>
              </w:rPr>
              <w:t>retail_week_code</w:t>
            </w:r>
          </w:p>
        </w:tc>
        <w:tc>
          <w:tcPr>
            <w:tcW w:w="8250" w:type="dxa"/>
            <w:tcMar>
              <w:left w:w="58" w:type="dxa"/>
              <w:right w:w="58" w:type="dxa"/>
            </w:tcMar>
          </w:tcPr>
          <w:p w:rsidR="006041E9" w:rsidRDefault="006041E9" w:rsidP="000B5BB5">
            <w:r>
              <w:t>Generate by “</w:t>
            </w:r>
            <w:r w:rsidRPr="006041E9">
              <w:rPr>
                <w:i/>
              </w:rPr>
              <w:t>retail_year</w:t>
            </w:r>
            <w:r>
              <w:t xml:space="preserve"> * 100 + </w:t>
            </w:r>
            <w:r w:rsidR="000B5BB5">
              <w:rPr>
                <w:i/>
              </w:rPr>
              <w:t>retail</w:t>
            </w:r>
            <w:r>
              <w:rPr>
                <w:i/>
              </w:rPr>
              <w:t>_week</w:t>
            </w:r>
            <w:r>
              <w:t>”.</w:t>
            </w:r>
          </w:p>
        </w:tc>
      </w:tr>
      <w:tr w:rsidR="003740FC" w:rsidTr="00CC5C1C">
        <w:trPr>
          <w:cantSplit/>
        </w:trPr>
        <w:tc>
          <w:tcPr>
            <w:tcW w:w="2206" w:type="dxa"/>
            <w:tcMar>
              <w:left w:w="58" w:type="dxa"/>
              <w:right w:w="58" w:type="dxa"/>
            </w:tcMar>
          </w:tcPr>
          <w:p w:rsidR="003740FC" w:rsidRDefault="003740FC" w:rsidP="003740FC">
            <w:pPr>
              <w:rPr>
                <w:b/>
              </w:rPr>
            </w:pPr>
            <w:r>
              <w:rPr>
                <w:i/>
              </w:rPr>
              <w:t>holiday_flag, holiday_desc</w:t>
            </w:r>
          </w:p>
        </w:tc>
        <w:tc>
          <w:tcPr>
            <w:tcW w:w="8250" w:type="dxa"/>
            <w:tcMar>
              <w:left w:w="58" w:type="dxa"/>
              <w:right w:w="58" w:type="dxa"/>
            </w:tcMar>
          </w:tcPr>
          <w:p w:rsidR="003740FC" w:rsidRPr="009D3C2F" w:rsidRDefault="003740FC" w:rsidP="003740FC">
            <w:pPr>
              <w:jc w:val="both"/>
            </w:pPr>
            <w:r>
              <w:t>Add missing “Labour Day” (1-May) in year 2011, 2012 and 2013.</w:t>
            </w:r>
          </w:p>
        </w:tc>
      </w:tr>
    </w:tbl>
    <w:p w:rsidR="00620485" w:rsidRDefault="00620485" w:rsidP="00114387">
      <w:pPr>
        <w:pStyle w:val="Heading2"/>
      </w:pPr>
      <w:bookmarkStart w:id="42" w:name="_Toc504031039"/>
      <w:bookmarkStart w:id="43" w:name="_Toc504054106"/>
      <w:r>
        <w:lastRenderedPageBreak/>
        <w:t>Site Dimension</w:t>
      </w:r>
      <w:bookmarkEnd w:id="42"/>
      <w:bookmarkEnd w:id="43"/>
    </w:p>
    <w:p w:rsidR="005848F4" w:rsidRDefault="005848F4" w:rsidP="00114387">
      <w:pPr>
        <w:pStyle w:val="Heading3"/>
      </w:pPr>
      <w:bookmarkStart w:id="44" w:name="_Toc504031040"/>
      <w:bookmarkStart w:id="45" w:name="_Toc504054107"/>
      <w:r>
        <w:t>Attributes in Raw Data</w:t>
      </w:r>
      <w:bookmarkEnd w:id="44"/>
      <w:bookmarkEnd w:id="45"/>
    </w:p>
    <w:p w:rsidR="005848F4" w:rsidRDefault="005848F4" w:rsidP="005848F4">
      <w:r>
        <w:t>The raw data contains following attributes with the same meanings as in the cleaned data:</w:t>
      </w:r>
    </w:p>
    <w:p w:rsidR="0097246C" w:rsidRPr="005848F4" w:rsidRDefault="005848F4" w:rsidP="00F74169">
      <w:pPr>
        <w:pStyle w:val="ListParagraph"/>
        <w:numPr>
          <w:ilvl w:val="0"/>
          <w:numId w:val="16"/>
        </w:numPr>
        <w:rPr>
          <w:i/>
        </w:rPr>
      </w:pPr>
      <w:r w:rsidRPr="005848F4">
        <w:rPr>
          <w:i/>
        </w:rPr>
        <w:t>dim_site_key, site_type,</w:t>
      </w:r>
      <w:r>
        <w:rPr>
          <w:i/>
        </w:rPr>
        <w:t xml:space="preserve"> </w:t>
      </w:r>
      <w:r w:rsidRPr="005848F4">
        <w:rPr>
          <w:i/>
        </w:rPr>
        <w:t>site_open_date, site_close_date, site_city_id, site_space, site_no_of_bay, site_no_of_table</w:t>
      </w:r>
    </w:p>
    <w:p w:rsidR="005848F4" w:rsidRDefault="005848F4" w:rsidP="005848F4"/>
    <w:p w:rsidR="00037FA0" w:rsidRDefault="00037FA0" w:rsidP="00114387">
      <w:pPr>
        <w:pStyle w:val="Heading3"/>
      </w:pPr>
      <w:bookmarkStart w:id="46" w:name="_Toc504031041"/>
      <w:bookmarkStart w:id="47" w:name="_Toc504054108"/>
      <w:r>
        <w:t>Data Cleaning</w:t>
      </w:r>
      <w:bookmarkEnd w:id="46"/>
      <w:bookmarkEnd w:id="47"/>
    </w:p>
    <w:p w:rsidR="00037FA0" w:rsidRPr="008871DB" w:rsidRDefault="00037FA0" w:rsidP="00037FA0">
      <w:r>
        <w:t>Table below summarizes the data cleaning details of the corresponding attributes.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8"/>
        <w:gridCol w:w="8698"/>
      </w:tblGrid>
      <w:tr w:rsidR="00037FA0" w:rsidTr="00E13550">
        <w:trPr>
          <w:cantSplit/>
        </w:trPr>
        <w:tc>
          <w:tcPr>
            <w:tcW w:w="1758" w:type="dxa"/>
            <w:tcMar>
              <w:left w:w="58" w:type="dxa"/>
              <w:right w:w="58" w:type="dxa"/>
            </w:tcMar>
          </w:tcPr>
          <w:p w:rsidR="00037FA0" w:rsidRDefault="00037FA0" w:rsidP="0033228D">
            <w:pPr>
              <w:rPr>
                <w:b/>
              </w:rPr>
            </w:pPr>
            <w:r>
              <w:rPr>
                <w:b/>
              </w:rPr>
              <w:t>Attributes</w:t>
            </w:r>
          </w:p>
        </w:tc>
        <w:tc>
          <w:tcPr>
            <w:tcW w:w="8698" w:type="dxa"/>
            <w:tcMar>
              <w:left w:w="58" w:type="dxa"/>
              <w:right w:w="58" w:type="dxa"/>
            </w:tcMar>
          </w:tcPr>
          <w:p w:rsidR="00037FA0" w:rsidRDefault="00037FA0" w:rsidP="0033228D">
            <w:pPr>
              <w:rPr>
                <w:b/>
              </w:rPr>
            </w:pPr>
            <w:r>
              <w:rPr>
                <w:b/>
              </w:rPr>
              <w:t>Data Cleaning</w:t>
            </w:r>
          </w:p>
        </w:tc>
      </w:tr>
      <w:tr w:rsidR="00037FA0" w:rsidTr="00E13550">
        <w:trPr>
          <w:cantSplit/>
        </w:trPr>
        <w:tc>
          <w:tcPr>
            <w:tcW w:w="1758" w:type="dxa"/>
            <w:tcMar>
              <w:left w:w="58" w:type="dxa"/>
              <w:right w:w="58" w:type="dxa"/>
            </w:tcMar>
          </w:tcPr>
          <w:p w:rsidR="00037FA0" w:rsidRPr="00BC49D3" w:rsidRDefault="00037FA0" w:rsidP="00EA0428">
            <w:pPr>
              <w:rPr>
                <w:i/>
              </w:rPr>
            </w:pPr>
            <w:r>
              <w:rPr>
                <w:i/>
              </w:rPr>
              <w:t>site_type</w:t>
            </w:r>
            <w:r w:rsidR="00EA0428">
              <w:rPr>
                <w:i/>
              </w:rPr>
              <w:t xml:space="preserve">, </w:t>
            </w:r>
            <w:r w:rsidR="00EA0428" w:rsidRPr="00EA0428">
              <w:rPr>
                <w:i/>
              </w:rPr>
              <w:t xml:space="preserve">site_space, </w:t>
            </w:r>
            <w:r w:rsidR="00EA0428">
              <w:rPr>
                <w:i/>
              </w:rPr>
              <w:t xml:space="preserve">site_no_of_bay, </w:t>
            </w:r>
            <w:r w:rsidR="00EA0428" w:rsidRPr="00EA0428">
              <w:rPr>
                <w:i/>
              </w:rPr>
              <w:t>site_no_of_table</w:t>
            </w:r>
          </w:p>
        </w:tc>
        <w:tc>
          <w:tcPr>
            <w:tcW w:w="8698" w:type="dxa"/>
            <w:tcMar>
              <w:left w:w="58" w:type="dxa"/>
              <w:right w:w="58" w:type="dxa"/>
            </w:tcMar>
          </w:tcPr>
          <w:p w:rsidR="00827521" w:rsidRDefault="00827521" w:rsidP="00827521">
            <w:r>
              <w:t>Remove head and tail blank spaces from the string and convert “” to NA.</w:t>
            </w:r>
          </w:p>
          <w:p w:rsidR="00037FA0" w:rsidRDefault="00037FA0" w:rsidP="0033228D">
            <w:r>
              <w:t>Example:</w:t>
            </w:r>
          </w:p>
          <w:p w:rsidR="00037FA0" w:rsidRPr="00BC49D3" w:rsidRDefault="00157BB3" w:rsidP="0033228D">
            <w:r>
              <w:object w:dxaOrig="10425" w:dyaOrig="1155">
                <v:shape id="_x0000_i1028" type="#_x0000_t75" style="width:425.1pt;height:47.25pt" o:ole="">
                  <v:imagedata r:id="rId14" o:title=""/>
                </v:shape>
                <o:OLEObject Type="Embed" ProgID="PBrush" ShapeID="_x0000_i1028" DrawAspect="Content" ObjectID="_1577795958" r:id="rId15"/>
              </w:object>
            </w:r>
          </w:p>
        </w:tc>
      </w:tr>
      <w:tr w:rsidR="00037FA0" w:rsidTr="00E13550">
        <w:trPr>
          <w:cantSplit/>
        </w:trPr>
        <w:tc>
          <w:tcPr>
            <w:tcW w:w="1758" w:type="dxa"/>
            <w:tcMar>
              <w:left w:w="58" w:type="dxa"/>
              <w:right w:w="58" w:type="dxa"/>
            </w:tcMar>
          </w:tcPr>
          <w:p w:rsidR="00037FA0" w:rsidRDefault="00775BC2" w:rsidP="0033228D">
            <w:pPr>
              <w:rPr>
                <w:b/>
              </w:rPr>
            </w:pPr>
            <w:r w:rsidRPr="005848F4">
              <w:rPr>
                <w:i/>
              </w:rPr>
              <w:t>site_open_date, site_close_date</w:t>
            </w:r>
          </w:p>
        </w:tc>
        <w:tc>
          <w:tcPr>
            <w:tcW w:w="8698" w:type="dxa"/>
            <w:tcMar>
              <w:left w:w="58" w:type="dxa"/>
              <w:right w:w="58" w:type="dxa"/>
            </w:tcMar>
          </w:tcPr>
          <w:p w:rsidR="00037FA0" w:rsidRPr="009D3C2F" w:rsidRDefault="00775BC2" w:rsidP="0033228D">
            <w:pPr>
              <w:jc w:val="both"/>
            </w:pPr>
            <w:r>
              <w:t>Change from “yyyy-mm-dd 00:00:00.000000000” to “yyyy-mm-dd” format.</w:t>
            </w:r>
          </w:p>
        </w:tc>
      </w:tr>
    </w:tbl>
    <w:p w:rsidR="00352A93" w:rsidRDefault="00352A93" w:rsidP="00352A93"/>
    <w:p w:rsidR="00352A93" w:rsidRDefault="00352A93" w:rsidP="00114387">
      <w:pPr>
        <w:pStyle w:val="Heading2"/>
      </w:pPr>
      <w:bookmarkStart w:id="48" w:name="_Toc504031042"/>
      <w:bookmarkStart w:id="49" w:name="_Toc504054109"/>
      <w:r>
        <w:t>Planning Data</w:t>
      </w:r>
      <w:bookmarkEnd w:id="48"/>
      <w:bookmarkEnd w:id="49"/>
    </w:p>
    <w:p w:rsidR="00E523F7" w:rsidRDefault="00E523F7" w:rsidP="00114387">
      <w:pPr>
        <w:pStyle w:val="Heading3"/>
      </w:pPr>
      <w:bookmarkStart w:id="50" w:name="_Toc504031043"/>
      <w:bookmarkStart w:id="51" w:name="_Toc504054110"/>
      <w:r>
        <w:t>Attributes in Raw Data</w:t>
      </w:r>
      <w:bookmarkEnd w:id="50"/>
      <w:bookmarkEnd w:id="51"/>
    </w:p>
    <w:p w:rsidR="00B93D38" w:rsidRDefault="00B93D38" w:rsidP="00B93D38">
      <w:r>
        <w:t>The raw data contains following attributes with the same meanings as in the cleaned data:</w:t>
      </w:r>
    </w:p>
    <w:p w:rsidR="00B93D38" w:rsidRDefault="00B93D38" w:rsidP="00B93D38">
      <w:pPr>
        <w:pStyle w:val="ListParagraph"/>
        <w:numPr>
          <w:ilvl w:val="0"/>
          <w:numId w:val="16"/>
        </w:numPr>
        <w:rPr>
          <w:i/>
        </w:rPr>
      </w:pPr>
      <w:r w:rsidRPr="0089520C">
        <w:rPr>
          <w:i/>
        </w:rPr>
        <w:t xml:space="preserve">planning_article, </w:t>
      </w:r>
      <w:r w:rsidRPr="00B93D38">
        <w:rPr>
          <w:i/>
        </w:rPr>
        <w:t>dim_date_key, dim_site_key, beginning_qty, endi</w:t>
      </w:r>
      <w:r>
        <w:rPr>
          <w:i/>
        </w:rPr>
        <w:t>ng_qty, sales_qty, retail_price</w:t>
      </w:r>
    </w:p>
    <w:p w:rsidR="00B93D38" w:rsidRPr="00985851" w:rsidRDefault="00B93D38" w:rsidP="00B93D38"/>
    <w:p w:rsidR="00B93D38" w:rsidRDefault="00B93D38" w:rsidP="00B93D38">
      <w:r>
        <w:t>It contains additional attribute</w:t>
      </w:r>
      <w:r w:rsidR="00125611">
        <w:t>s</w:t>
      </w:r>
      <w:r>
        <w:t>:</w:t>
      </w:r>
    </w:p>
    <w:p w:rsidR="00B93D38" w:rsidRDefault="00B93D38" w:rsidP="00B93D38">
      <w:pPr>
        <w:pStyle w:val="ListParagraph"/>
        <w:numPr>
          <w:ilvl w:val="0"/>
          <w:numId w:val="16"/>
        </w:numPr>
      </w:pPr>
      <w:r w:rsidRPr="0089520C">
        <w:rPr>
          <w:i/>
        </w:rPr>
        <w:t>dim_product_key</w:t>
      </w:r>
      <w:r>
        <w:t>:</w:t>
      </w:r>
      <w:r w:rsidR="00D4268F">
        <w:t xml:space="preserve"> S</w:t>
      </w:r>
      <w:r w:rsidR="00007321">
        <w:t xml:space="preserve">ame as the </w:t>
      </w:r>
      <w:r w:rsidR="00007321" w:rsidRPr="0089520C">
        <w:rPr>
          <w:i/>
        </w:rPr>
        <w:t>dim_product_key</w:t>
      </w:r>
      <w:r w:rsidR="00007321">
        <w:rPr>
          <w:i/>
        </w:rPr>
        <w:t xml:space="preserve"> </w:t>
      </w:r>
      <w:r w:rsidR="00007321">
        <w:t xml:space="preserve">in </w:t>
      </w:r>
      <w:r w:rsidR="00007321">
        <w:rPr>
          <w:i/>
        </w:rPr>
        <w:t xml:space="preserve">dim_product </w:t>
      </w:r>
      <w:r w:rsidR="00007321">
        <w:t>raw data.</w:t>
      </w:r>
    </w:p>
    <w:p w:rsidR="00B93D38" w:rsidRPr="00B93D38" w:rsidRDefault="00B93D38" w:rsidP="00B93D38">
      <w:pPr>
        <w:pStyle w:val="ListParagraph"/>
        <w:numPr>
          <w:ilvl w:val="0"/>
          <w:numId w:val="16"/>
        </w:numPr>
      </w:pPr>
      <w:r>
        <w:rPr>
          <w:i/>
        </w:rPr>
        <w:t>adj_qty</w:t>
      </w:r>
      <w:r w:rsidR="00D4268F">
        <w:t xml:space="preserve">: Manual input to adjust the </w:t>
      </w:r>
      <w:r w:rsidR="00D4268F" w:rsidRPr="00B93D38">
        <w:rPr>
          <w:i/>
        </w:rPr>
        <w:t>beginning_qty</w:t>
      </w:r>
    </w:p>
    <w:p w:rsidR="00B93D38" w:rsidRPr="00B93D38" w:rsidRDefault="00B93D38" w:rsidP="00B93D38">
      <w:pPr>
        <w:pStyle w:val="ListParagraph"/>
        <w:numPr>
          <w:ilvl w:val="0"/>
          <w:numId w:val="16"/>
        </w:numPr>
      </w:pPr>
      <w:r>
        <w:t>unit_markdown</w:t>
      </w:r>
      <w:r w:rsidR="00D4268F">
        <w:t>: Average price reduction for each product sold. Note that it is presented in negative values in the raw data.</w:t>
      </w:r>
    </w:p>
    <w:p w:rsidR="00B93D38" w:rsidRDefault="00B93D38" w:rsidP="006B7CDA">
      <w:pPr>
        <w:tabs>
          <w:tab w:val="left" w:pos="2995"/>
        </w:tabs>
      </w:pPr>
    </w:p>
    <w:p w:rsidR="006B7CDA" w:rsidRDefault="006B7CDA" w:rsidP="00114387">
      <w:pPr>
        <w:pStyle w:val="Heading3"/>
      </w:pPr>
      <w:bookmarkStart w:id="52" w:name="_Toc504031044"/>
      <w:bookmarkStart w:id="53" w:name="_Toc504054111"/>
      <w:r>
        <w:t>Data Cleaning</w:t>
      </w:r>
      <w:bookmarkEnd w:id="52"/>
      <w:bookmarkEnd w:id="53"/>
    </w:p>
    <w:p w:rsidR="006B7CDA" w:rsidRPr="008871DB" w:rsidRDefault="006B7CDA" w:rsidP="006B7CDA">
      <w:r>
        <w:t>Table below summarizes the data cleaning details of the corresponding attributes.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8"/>
        <w:gridCol w:w="8698"/>
      </w:tblGrid>
      <w:tr w:rsidR="006B7CDA" w:rsidTr="0033228D">
        <w:trPr>
          <w:cantSplit/>
        </w:trPr>
        <w:tc>
          <w:tcPr>
            <w:tcW w:w="1758" w:type="dxa"/>
            <w:tcMar>
              <w:left w:w="58" w:type="dxa"/>
              <w:right w:w="58" w:type="dxa"/>
            </w:tcMar>
          </w:tcPr>
          <w:p w:rsidR="006B7CDA" w:rsidRDefault="006B7CDA" w:rsidP="0033228D">
            <w:pPr>
              <w:rPr>
                <w:b/>
              </w:rPr>
            </w:pPr>
            <w:r>
              <w:rPr>
                <w:b/>
              </w:rPr>
              <w:t>Attributes</w:t>
            </w:r>
          </w:p>
        </w:tc>
        <w:tc>
          <w:tcPr>
            <w:tcW w:w="8698" w:type="dxa"/>
            <w:tcMar>
              <w:left w:w="58" w:type="dxa"/>
              <w:right w:w="58" w:type="dxa"/>
            </w:tcMar>
          </w:tcPr>
          <w:p w:rsidR="006B7CDA" w:rsidRDefault="006B7CDA" w:rsidP="0033228D">
            <w:pPr>
              <w:rPr>
                <w:b/>
              </w:rPr>
            </w:pPr>
            <w:r>
              <w:rPr>
                <w:b/>
              </w:rPr>
              <w:t>Data Cleaning</w:t>
            </w:r>
          </w:p>
        </w:tc>
      </w:tr>
      <w:tr w:rsidR="006B7CDA" w:rsidTr="0033228D">
        <w:trPr>
          <w:cantSplit/>
        </w:trPr>
        <w:tc>
          <w:tcPr>
            <w:tcW w:w="1758" w:type="dxa"/>
            <w:tcMar>
              <w:left w:w="58" w:type="dxa"/>
              <w:right w:w="58" w:type="dxa"/>
            </w:tcMar>
          </w:tcPr>
          <w:p w:rsidR="006B7CDA" w:rsidRPr="00BC49D3" w:rsidRDefault="0090142C" w:rsidP="0033228D">
            <w:pPr>
              <w:rPr>
                <w:i/>
              </w:rPr>
            </w:pPr>
            <w:r>
              <w:rPr>
                <w:i/>
              </w:rPr>
              <w:t>sales_qty</w:t>
            </w:r>
          </w:p>
        </w:tc>
        <w:tc>
          <w:tcPr>
            <w:tcW w:w="8698" w:type="dxa"/>
            <w:tcMar>
              <w:left w:w="58" w:type="dxa"/>
              <w:right w:w="58" w:type="dxa"/>
            </w:tcMar>
          </w:tcPr>
          <w:p w:rsidR="006B7CDA" w:rsidRPr="00BC49D3" w:rsidRDefault="0090142C" w:rsidP="0033228D">
            <w:r>
              <w:t>Adjust negative values to 0.</w:t>
            </w:r>
          </w:p>
        </w:tc>
      </w:tr>
      <w:tr w:rsidR="006B7CDA" w:rsidTr="0033228D">
        <w:trPr>
          <w:cantSplit/>
        </w:trPr>
        <w:tc>
          <w:tcPr>
            <w:tcW w:w="1758" w:type="dxa"/>
            <w:tcMar>
              <w:left w:w="58" w:type="dxa"/>
              <w:right w:w="58" w:type="dxa"/>
            </w:tcMar>
          </w:tcPr>
          <w:p w:rsidR="006B7CDA" w:rsidRPr="00A27B95" w:rsidRDefault="00A27B95" w:rsidP="0033228D">
            <w:pPr>
              <w:rPr>
                <w:i/>
              </w:rPr>
            </w:pPr>
            <w:r>
              <w:rPr>
                <w:i/>
              </w:rPr>
              <w:t>beginning_qty</w:t>
            </w:r>
          </w:p>
        </w:tc>
        <w:tc>
          <w:tcPr>
            <w:tcW w:w="8698" w:type="dxa"/>
            <w:tcMar>
              <w:left w:w="58" w:type="dxa"/>
              <w:right w:w="58" w:type="dxa"/>
            </w:tcMar>
          </w:tcPr>
          <w:p w:rsidR="006B7CDA" w:rsidRPr="009D3C2F" w:rsidRDefault="00AF432A" w:rsidP="0033228D">
            <w:pPr>
              <w:jc w:val="both"/>
            </w:pPr>
            <w:r>
              <w:t xml:space="preserve">Adjust </w:t>
            </w:r>
            <w:r>
              <w:rPr>
                <w:i/>
              </w:rPr>
              <w:t>beginning_qty = beginning_qty + adj_qty</w:t>
            </w:r>
          </w:p>
        </w:tc>
      </w:tr>
      <w:tr w:rsidR="0090142C" w:rsidTr="0033228D">
        <w:trPr>
          <w:cantSplit/>
        </w:trPr>
        <w:tc>
          <w:tcPr>
            <w:tcW w:w="1758" w:type="dxa"/>
            <w:tcMar>
              <w:left w:w="58" w:type="dxa"/>
              <w:right w:w="58" w:type="dxa"/>
            </w:tcMar>
          </w:tcPr>
          <w:p w:rsidR="0090142C" w:rsidRPr="00F83398" w:rsidRDefault="00F83398" w:rsidP="0033228D">
            <w:pPr>
              <w:rPr>
                <w:i/>
              </w:rPr>
            </w:pPr>
            <w:r>
              <w:rPr>
                <w:i/>
              </w:rPr>
              <w:t>unit_markdown</w:t>
            </w:r>
          </w:p>
        </w:tc>
        <w:tc>
          <w:tcPr>
            <w:tcW w:w="8698" w:type="dxa"/>
            <w:tcMar>
              <w:left w:w="58" w:type="dxa"/>
              <w:right w:w="58" w:type="dxa"/>
            </w:tcMar>
          </w:tcPr>
          <w:p w:rsidR="0090142C" w:rsidRDefault="00F83398" w:rsidP="0033228D">
            <w:pPr>
              <w:jc w:val="both"/>
            </w:pPr>
            <w:r>
              <w:t>Inverse the sign; then adjust negative values to 0.</w:t>
            </w:r>
          </w:p>
          <w:p w:rsidR="00F83398" w:rsidRPr="00F83398" w:rsidRDefault="00F83398" w:rsidP="0033228D">
            <w:pPr>
              <w:jc w:val="both"/>
            </w:pPr>
            <w:r>
              <w:t>For example, -1 adjust to 1, while 1 adjust to -1 then to 0.</w:t>
            </w:r>
          </w:p>
        </w:tc>
      </w:tr>
      <w:tr w:rsidR="0090142C" w:rsidTr="0033228D">
        <w:trPr>
          <w:cantSplit/>
        </w:trPr>
        <w:tc>
          <w:tcPr>
            <w:tcW w:w="1758" w:type="dxa"/>
            <w:tcMar>
              <w:left w:w="58" w:type="dxa"/>
              <w:right w:w="58" w:type="dxa"/>
            </w:tcMar>
          </w:tcPr>
          <w:p w:rsidR="0090142C" w:rsidRPr="00E43B27" w:rsidRDefault="00E43B27" w:rsidP="0033228D">
            <w:pPr>
              <w:rPr>
                <w:i/>
              </w:rPr>
            </w:pPr>
            <w:r>
              <w:rPr>
                <w:i/>
              </w:rPr>
              <w:t>retail_price</w:t>
            </w:r>
          </w:p>
        </w:tc>
        <w:tc>
          <w:tcPr>
            <w:tcW w:w="8698" w:type="dxa"/>
            <w:tcMar>
              <w:left w:w="58" w:type="dxa"/>
              <w:right w:w="58" w:type="dxa"/>
            </w:tcMar>
          </w:tcPr>
          <w:p w:rsidR="00E43B27" w:rsidRDefault="00E43B27" w:rsidP="0033228D">
            <w:pPr>
              <w:jc w:val="both"/>
            </w:pPr>
            <w:r>
              <w:t>Fill up missing values and replace abnormal values (0 or 1):</w:t>
            </w:r>
          </w:p>
          <w:p w:rsidR="0090142C" w:rsidRDefault="00E43B27" w:rsidP="00E43B27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 xml:space="preserve">Sort the table by </w:t>
            </w:r>
            <w:r w:rsidRPr="00E43B27">
              <w:rPr>
                <w:i/>
              </w:rPr>
              <w:t>dim_product_key, dim_site_key, dim_date_key</w:t>
            </w:r>
            <w:r>
              <w:t>;</w:t>
            </w:r>
          </w:p>
          <w:p w:rsidR="00E43B27" w:rsidRPr="00E43B27" w:rsidRDefault="00201E37" w:rsidP="00026D2A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Replace each</w:t>
            </w:r>
            <w:r w:rsidR="00E43B27">
              <w:t xml:space="preserve"> missing/abnormal value by the closest valid previous value.</w:t>
            </w:r>
          </w:p>
        </w:tc>
      </w:tr>
    </w:tbl>
    <w:p w:rsidR="006B7CDA" w:rsidRDefault="006B7CDA" w:rsidP="006B7CDA">
      <w:pPr>
        <w:tabs>
          <w:tab w:val="left" w:pos="2995"/>
        </w:tabs>
      </w:pPr>
    </w:p>
    <w:p w:rsidR="00B93D38" w:rsidRDefault="00006602" w:rsidP="00114387">
      <w:pPr>
        <w:pStyle w:val="Heading3"/>
      </w:pPr>
      <w:bookmarkStart w:id="54" w:name="_Toc504031045"/>
      <w:bookmarkStart w:id="55" w:name="_Toc504054112"/>
      <w:r>
        <w:t>Data Transformation</w:t>
      </w:r>
      <w:bookmarkEnd w:id="54"/>
      <w:bookmarkEnd w:id="55"/>
      <w:r w:rsidR="00DF0BD3">
        <w:tab/>
      </w:r>
    </w:p>
    <w:p w:rsidR="00DF0BD3" w:rsidRDefault="00DF0BD3" w:rsidP="00DF0BD3">
      <w:pPr>
        <w:tabs>
          <w:tab w:val="left" w:pos="7338"/>
        </w:tabs>
      </w:pPr>
      <w:r>
        <w:t>Following transformation was conducted to generate the cleaned planning data</w:t>
      </w:r>
      <w:r w:rsidR="0020711E">
        <w:t xml:space="preserve"> at per article, per day, per site granularity</w:t>
      </w:r>
      <w:r>
        <w:t>:</w:t>
      </w:r>
    </w:p>
    <w:p w:rsidR="00E172CA" w:rsidRDefault="00E172CA" w:rsidP="00DF0BD3">
      <w:pPr>
        <w:pStyle w:val="ListParagraph"/>
        <w:numPr>
          <w:ilvl w:val="0"/>
          <w:numId w:val="20"/>
        </w:numPr>
        <w:tabs>
          <w:tab w:val="left" w:pos="7338"/>
        </w:tabs>
      </w:pPr>
      <w:r>
        <w:t xml:space="preserve">Filter out all records after the close date of the site: </w:t>
      </w:r>
    </w:p>
    <w:p w:rsidR="00DF0BD3" w:rsidRDefault="00325A75" w:rsidP="00C75987">
      <w:pPr>
        <w:pStyle w:val="ListParagraph"/>
        <w:numPr>
          <w:ilvl w:val="1"/>
          <w:numId w:val="20"/>
        </w:numPr>
        <w:tabs>
          <w:tab w:val="left" w:pos="7338"/>
        </w:tabs>
      </w:pPr>
      <w:r>
        <w:t xml:space="preserve">Merge </w:t>
      </w:r>
      <w:r>
        <w:rPr>
          <w:i/>
        </w:rPr>
        <w:t>site_close_date</w:t>
      </w:r>
      <w:r>
        <w:t xml:space="preserve"> from </w:t>
      </w:r>
      <w:r>
        <w:rPr>
          <w:i/>
        </w:rPr>
        <w:t>dim_site</w:t>
      </w:r>
      <w:r>
        <w:t xml:space="preserve"> by </w:t>
      </w:r>
      <w:r>
        <w:rPr>
          <w:i/>
        </w:rPr>
        <w:t>dim_site_key</w:t>
      </w:r>
      <w:r w:rsidR="00A23798">
        <w:t>.</w:t>
      </w:r>
    </w:p>
    <w:p w:rsidR="00325A75" w:rsidRDefault="005C4015" w:rsidP="00C75987">
      <w:pPr>
        <w:pStyle w:val="ListParagraph"/>
        <w:numPr>
          <w:ilvl w:val="1"/>
          <w:numId w:val="20"/>
        </w:numPr>
        <w:tabs>
          <w:tab w:val="left" w:pos="7338"/>
        </w:tabs>
      </w:pPr>
      <w:r>
        <w:t>Remove</w:t>
      </w:r>
      <w:r w:rsidR="00325A75">
        <w:t xml:space="preserve"> all records</w:t>
      </w:r>
      <w:r w:rsidR="00D0320C">
        <w:t xml:space="preserve"> with</w:t>
      </w:r>
      <w:r w:rsidR="00325A75">
        <w:t xml:space="preserve"> </w:t>
      </w:r>
      <w:r w:rsidR="00325A75">
        <w:rPr>
          <w:i/>
        </w:rPr>
        <w:t>dim_date_key</w:t>
      </w:r>
      <w:r w:rsidR="00A76D25">
        <w:t xml:space="preserve"> </w:t>
      </w:r>
      <m:oMath>
        <m:r>
          <w:rPr>
            <w:rFonts w:ascii="Cambria Math" w:hAnsi="Cambria Math"/>
          </w:rPr>
          <m:t>≥</m:t>
        </m:r>
      </m:oMath>
      <w:r w:rsidR="00325A75">
        <w:t xml:space="preserve"> </w:t>
      </w:r>
      <w:r w:rsidR="00325A75">
        <w:rPr>
          <w:i/>
        </w:rPr>
        <w:t>site_close_date</w:t>
      </w:r>
      <w:r w:rsidR="00A23798">
        <w:t>.</w:t>
      </w:r>
    </w:p>
    <w:p w:rsidR="00E172CA" w:rsidRPr="00171E28" w:rsidRDefault="00171E28" w:rsidP="00DF0BD3">
      <w:pPr>
        <w:pStyle w:val="ListParagraph"/>
        <w:numPr>
          <w:ilvl w:val="0"/>
          <w:numId w:val="20"/>
        </w:numPr>
        <w:tabs>
          <w:tab w:val="left" w:pos="7338"/>
        </w:tabs>
      </w:pPr>
      <w:r>
        <w:t xml:space="preserve">Generate total sales in money value: </w:t>
      </w:r>
      <w:r>
        <w:rPr>
          <w:i/>
        </w:rPr>
        <w:t>total_sales_amt = retail_price * sales_qty</w:t>
      </w:r>
    </w:p>
    <w:p w:rsidR="00171E28" w:rsidRDefault="00171E28" w:rsidP="00DF0BD3">
      <w:pPr>
        <w:pStyle w:val="ListParagraph"/>
        <w:numPr>
          <w:ilvl w:val="0"/>
          <w:numId w:val="20"/>
        </w:numPr>
        <w:tabs>
          <w:tab w:val="left" w:pos="7338"/>
        </w:tabs>
      </w:pPr>
      <w:r>
        <w:t>Generate total discount amount in money value:</w:t>
      </w:r>
    </w:p>
    <w:p w:rsidR="00171E28" w:rsidRDefault="00171E28" w:rsidP="00171E28">
      <w:pPr>
        <w:pStyle w:val="ListParagraph"/>
        <w:numPr>
          <w:ilvl w:val="1"/>
          <w:numId w:val="20"/>
        </w:numPr>
        <w:tabs>
          <w:tab w:val="left" w:pos="7338"/>
        </w:tabs>
      </w:pPr>
      <w:r>
        <w:rPr>
          <w:i/>
        </w:rPr>
        <w:t>total_disc_amt = unit_markdown * sales_qty</w:t>
      </w:r>
    </w:p>
    <w:p w:rsidR="00171E28" w:rsidRDefault="00C320F6" w:rsidP="00C320F6">
      <w:pPr>
        <w:pStyle w:val="ListParagraph"/>
        <w:numPr>
          <w:ilvl w:val="1"/>
          <w:numId w:val="20"/>
        </w:numPr>
        <w:tabs>
          <w:tab w:val="left" w:pos="7338"/>
        </w:tabs>
      </w:pPr>
      <w:r>
        <w:t xml:space="preserve">Adjust those </w:t>
      </w:r>
      <w:r>
        <w:rPr>
          <w:i/>
        </w:rPr>
        <w:t xml:space="preserve">total_disc_amt </w:t>
      </w:r>
      <w:r>
        <w:t xml:space="preserve">above </w:t>
      </w:r>
      <w:r>
        <w:rPr>
          <w:i/>
        </w:rPr>
        <w:t xml:space="preserve">total_sales_amt </w:t>
      </w:r>
      <w:r>
        <w:t xml:space="preserve">to be equal to </w:t>
      </w:r>
      <w:r>
        <w:rPr>
          <w:i/>
        </w:rPr>
        <w:t>total_sales_amt</w:t>
      </w:r>
      <w:r>
        <w:t>.</w:t>
      </w:r>
    </w:p>
    <w:p w:rsidR="00A76D25" w:rsidRDefault="00A76D25" w:rsidP="00A76D25">
      <w:pPr>
        <w:pStyle w:val="ListParagraph"/>
        <w:numPr>
          <w:ilvl w:val="0"/>
          <w:numId w:val="20"/>
        </w:numPr>
        <w:tabs>
          <w:tab w:val="left" w:pos="7338"/>
        </w:tabs>
      </w:pPr>
      <w:r>
        <w:lastRenderedPageBreak/>
        <w:t xml:space="preserve">Aggregate over </w:t>
      </w:r>
      <w:r>
        <w:rPr>
          <w:i/>
        </w:rPr>
        <w:t>dim_product_key</w:t>
      </w:r>
      <w:r>
        <w:t xml:space="preserve"> to per article, per day, per site level:</w:t>
      </w:r>
      <w:r w:rsidR="001D034D">
        <w:br/>
        <w:t>(Note the following sequence matters)</w:t>
      </w:r>
    </w:p>
    <w:p w:rsidR="00A76D25" w:rsidRDefault="00A76D25" w:rsidP="00A76D25">
      <w:pPr>
        <w:pStyle w:val="ListParagraph"/>
        <w:numPr>
          <w:ilvl w:val="1"/>
          <w:numId w:val="20"/>
        </w:numPr>
        <w:tabs>
          <w:tab w:val="left" w:pos="7338"/>
        </w:tabs>
      </w:pPr>
      <w:r>
        <w:t xml:space="preserve">Group by </w:t>
      </w:r>
      <w:r>
        <w:rPr>
          <w:i/>
        </w:rPr>
        <w:t>planning_article, dim_date_key, dim_site_key</w:t>
      </w:r>
      <w:r w:rsidR="00902B39">
        <w:rPr>
          <w:i/>
        </w:rPr>
        <w:t>.</w:t>
      </w:r>
    </w:p>
    <w:p w:rsidR="00A76D25" w:rsidRPr="00A76D25" w:rsidRDefault="00A76D25" w:rsidP="00A76D25">
      <w:pPr>
        <w:pStyle w:val="ListParagraph"/>
        <w:numPr>
          <w:ilvl w:val="1"/>
          <w:numId w:val="20"/>
        </w:numPr>
        <w:tabs>
          <w:tab w:val="left" w:pos="7338"/>
        </w:tabs>
      </w:pPr>
      <w:r>
        <w:t xml:space="preserve">Sum up </w:t>
      </w:r>
      <w:r>
        <w:rPr>
          <w:i/>
        </w:rPr>
        <w:t>beginning_qty</w:t>
      </w:r>
      <w:r w:rsidR="00902B39">
        <w:rPr>
          <w:i/>
        </w:rPr>
        <w:t>.</w:t>
      </w:r>
    </w:p>
    <w:p w:rsidR="00A76D25" w:rsidRDefault="00A76D25" w:rsidP="00A76D25">
      <w:pPr>
        <w:pStyle w:val="ListParagraph"/>
        <w:numPr>
          <w:ilvl w:val="1"/>
          <w:numId w:val="20"/>
        </w:numPr>
        <w:tabs>
          <w:tab w:val="left" w:pos="7338"/>
        </w:tabs>
      </w:pPr>
      <w:r>
        <w:t xml:space="preserve">Sum up </w:t>
      </w:r>
      <w:r>
        <w:rPr>
          <w:i/>
        </w:rPr>
        <w:t>ending_qty</w:t>
      </w:r>
      <w:r w:rsidR="00902B39">
        <w:rPr>
          <w:i/>
        </w:rPr>
        <w:t>.</w:t>
      </w:r>
    </w:p>
    <w:p w:rsidR="00A76D25" w:rsidRDefault="00A76D25" w:rsidP="00A76D25">
      <w:pPr>
        <w:pStyle w:val="ListParagraph"/>
        <w:numPr>
          <w:ilvl w:val="1"/>
          <w:numId w:val="20"/>
        </w:numPr>
        <w:tabs>
          <w:tab w:val="left" w:pos="7338"/>
        </w:tabs>
      </w:pPr>
      <w:r>
        <w:t xml:space="preserve">Generate </w:t>
      </w:r>
      <w:r>
        <w:rPr>
          <w:i/>
        </w:rPr>
        <w:t>stock_out</w:t>
      </w:r>
      <w:r>
        <w:t xml:space="preserve">: 1 if </w:t>
      </w:r>
      <w:r>
        <w:rPr>
          <w:i/>
        </w:rPr>
        <w:t>ending_qty</w:t>
      </w:r>
      <m:oMath>
        <m:r>
          <w:rPr>
            <w:rFonts w:ascii="Cambria Math" w:hAnsi="Cambria Math"/>
          </w:rPr>
          <m:t>≤</m:t>
        </m:r>
      </m:oMath>
      <w:r>
        <w:rPr>
          <w:i/>
        </w:rPr>
        <w:t>0 or beginning_qty</w:t>
      </w:r>
      <m:oMath>
        <m:r>
          <w:rPr>
            <w:rFonts w:ascii="Cambria Math" w:hAnsi="Cambria Math"/>
          </w:rPr>
          <m:t>≤</m:t>
        </m:r>
      </m:oMath>
      <w:r>
        <w:rPr>
          <w:i/>
        </w:rPr>
        <w:t>0</w:t>
      </w:r>
      <w:r>
        <w:t>; otherwise 0</w:t>
      </w:r>
      <w:r w:rsidR="00902B39">
        <w:t>.</w:t>
      </w:r>
    </w:p>
    <w:p w:rsidR="00A76D25" w:rsidRDefault="00EA1A9D" w:rsidP="00A76D25">
      <w:pPr>
        <w:pStyle w:val="ListParagraph"/>
        <w:numPr>
          <w:ilvl w:val="1"/>
          <w:numId w:val="20"/>
        </w:numPr>
        <w:tabs>
          <w:tab w:val="left" w:pos="7338"/>
        </w:tabs>
      </w:pPr>
      <w:r>
        <w:t xml:space="preserve">Generate </w:t>
      </w:r>
      <w:r>
        <w:rPr>
          <w:i/>
        </w:rPr>
        <w:t>discount_pct = sum(total_disc_amt)/sum(total_sales_</w:t>
      </w:r>
      <w:proofErr w:type="gramStart"/>
      <w:r>
        <w:rPr>
          <w:i/>
        </w:rPr>
        <w:t>amt)*</w:t>
      </w:r>
      <w:proofErr w:type="gramEnd"/>
      <w:r>
        <w:rPr>
          <w:i/>
        </w:rPr>
        <w:t>100</w:t>
      </w:r>
      <w:r>
        <w:t xml:space="preserve"> if </w:t>
      </w:r>
      <w:r>
        <w:rPr>
          <w:i/>
        </w:rPr>
        <w:t>sum(total_sales_amt)&gt;0</w:t>
      </w:r>
      <w:r>
        <w:t>; otherwise 0</w:t>
      </w:r>
      <w:r w:rsidR="00902B39">
        <w:t>.</w:t>
      </w:r>
    </w:p>
    <w:p w:rsidR="001D034D" w:rsidRDefault="001D034D" w:rsidP="00A76D25">
      <w:pPr>
        <w:pStyle w:val="ListParagraph"/>
        <w:numPr>
          <w:ilvl w:val="1"/>
          <w:numId w:val="20"/>
        </w:numPr>
        <w:tabs>
          <w:tab w:val="left" w:pos="7338"/>
        </w:tabs>
      </w:pPr>
      <w:r>
        <w:t xml:space="preserve">Sum up </w:t>
      </w:r>
      <w:r>
        <w:rPr>
          <w:i/>
        </w:rPr>
        <w:t>sales_qty</w:t>
      </w:r>
      <w:r>
        <w:t>.</w:t>
      </w:r>
    </w:p>
    <w:p w:rsidR="001D034D" w:rsidRDefault="00A17A57" w:rsidP="00A76D25">
      <w:pPr>
        <w:pStyle w:val="ListParagraph"/>
        <w:numPr>
          <w:ilvl w:val="1"/>
          <w:numId w:val="20"/>
        </w:numPr>
        <w:tabs>
          <w:tab w:val="left" w:pos="7338"/>
        </w:tabs>
      </w:pPr>
      <w:r>
        <w:rPr>
          <w:i/>
        </w:rPr>
        <w:t>retail_price = sum(total_sales_amt)/sales_qty</w:t>
      </w:r>
      <w:r>
        <w:t xml:space="preserve"> if </w:t>
      </w:r>
      <w:r>
        <w:rPr>
          <w:i/>
        </w:rPr>
        <w:t>sales_qty&gt;0</w:t>
      </w:r>
      <w:r>
        <w:t xml:space="preserve">; otherwise use </w:t>
      </w:r>
      <w:r>
        <w:rPr>
          <w:i/>
        </w:rPr>
        <w:t>mean(retail_price)</w:t>
      </w:r>
      <w:r>
        <w:t>.</w:t>
      </w:r>
      <w:r w:rsidR="009123C5">
        <w:t xml:space="preserve"> Note that the </w:t>
      </w:r>
      <w:r w:rsidR="009123C5">
        <w:rPr>
          <w:i/>
        </w:rPr>
        <w:t>sales_qty</w:t>
      </w:r>
      <w:r w:rsidR="009123C5">
        <w:t xml:space="preserve"> in the step has been summed up in the previous step.</w:t>
      </w:r>
    </w:p>
    <w:p w:rsidR="00AA4559" w:rsidRDefault="00AA4559" w:rsidP="00A5449E">
      <w:pPr>
        <w:pStyle w:val="ListParagraph"/>
        <w:numPr>
          <w:ilvl w:val="0"/>
          <w:numId w:val="20"/>
        </w:numPr>
        <w:tabs>
          <w:tab w:val="left" w:pos="7338"/>
        </w:tabs>
      </w:pPr>
      <w:r>
        <w:t>For each article, filter out beginning/ending week without 7 days of data:</w:t>
      </w:r>
    </w:p>
    <w:p w:rsidR="00AA4559" w:rsidRPr="007970AD" w:rsidRDefault="00111AF4" w:rsidP="00AA4559">
      <w:pPr>
        <w:pStyle w:val="ListParagraph"/>
        <w:numPr>
          <w:ilvl w:val="1"/>
          <w:numId w:val="20"/>
        </w:numPr>
        <w:tabs>
          <w:tab w:val="left" w:pos="7338"/>
        </w:tabs>
      </w:pPr>
      <w:r>
        <w:t xml:space="preserve">Merge </w:t>
      </w:r>
      <w:r>
        <w:rPr>
          <w:i/>
        </w:rPr>
        <w:t>retail_week_code</w:t>
      </w:r>
      <w:r>
        <w:t xml:space="preserve"> from </w:t>
      </w:r>
      <w:r>
        <w:rPr>
          <w:i/>
        </w:rPr>
        <w:t>dim_date</w:t>
      </w:r>
      <w:r>
        <w:t xml:space="preserve"> by </w:t>
      </w:r>
      <w:r>
        <w:rPr>
          <w:i/>
        </w:rPr>
        <w:t>dim_date_key</w:t>
      </w:r>
      <w:r w:rsidR="00E87A44">
        <w:t>.</w:t>
      </w:r>
    </w:p>
    <w:p w:rsidR="007970AD" w:rsidRPr="007807E9" w:rsidRDefault="007807E9" w:rsidP="00AA4559">
      <w:pPr>
        <w:pStyle w:val="ListParagraph"/>
        <w:numPr>
          <w:ilvl w:val="1"/>
          <w:numId w:val="20"/>
        </w:numPr>
        <w:tabs>
          <w:tab w:val="left" w:pos="7338"/>
        </w:tabs>
      </w:pPr>
      <w:r>
        <w:t xml:space="preserve">Group by </w:t>
      </w:r>
      <w:r>
        <w:rPr>
          <w:i/>
        </w:rPr>
        <w:t>planning_article, retail_week_code</w:t>
      </w:r>
      <w:r w:rsidR="00E87A44">
        <w:t>.</w:t>
      </w:r>
    </w:p>
    <w:p w:rsidR="007807E9" w:rsidRDefault="007807E9" w:rsidP="00AA4559">
      <w:pPr>
        <w:pStyle w:val="ListParagraph"/>
        <w:numPr>
          <w:ilvl w:val="1"/>
          <w:numId w:val="20"/>
        </w:numPr>
        <w:tabs>
          <w:tab w:val="left" w:pos="7338"/>
        </w:tabs>
      </w:pPr>
      <w:r>
        <w:t xml:space="preserve">Filter out groups without 7 distinct </w:t>
      </w:r>
      <w:r>
        <w:rPr>
          <w:i/>
        </w:rPr>
        <w:t>dim_date_key</w:t>
      </w:r>
      <w:r w:rsidR="00E87A44">
        <w:t>.</w:t>
      </w:r>
    </w:p>
    <w:p w:rsidR="007970AD" w:rsidRDefault="00265918" w:rsidP="007970AD">
      <w:pPr>
        <w:pStyle w:val="ListParagraph"/>
        <w:numPr>
          <w:ilvl w:val="0"/>
          <w:numId w:val="20"/>
        </w:numPr>
        <w:tabs>
          <w:tab w:val="left" w:pos="7338"/>
        </w:tabs>
      </w:pPr>
      <w:r>
        <w:t xml:space="preserve">Remove </w:t>
      </w:r>
      <w:r>
        <w:rPr>
          <w:i/>
        </w:rPr>
        <w:t>retail_week_code</w:t>
      </w:r>
      <w:r>
        <w:t xml:space="preserve"> column.</w:t>
      </w:r>
    </w:p>
    <w:p w:rsidR="007970AD" w:rsidRDefault="00E87A44" w:rsidP="00E87A44">
      <w:pPr>
        <w:tabs>
          <w:tab w:val="left" w:pos="2120"/>
        </w:tabs>
      </w:pPr>
      <w:r>
        <w:tab/>
      </w:r>
    </w:p>
    <w:p w:rsidR="00E87A44" w:rsidRDefault="00E87A44" w:rsidP="00114387">
      <w:pPr>
        <w:pStyle w:val="Heading3"/>
      </w:pPr>
      <w:bookmarkStart w:id="56" w:name="_Toc504031046"/>
      <w:bookmarkStart w:id="57" w:name="_Toc504054113"/>
      <w:r>
        <w:t>Aggregation</w:t>
      </w:r>
      <w:r w:rsidR="00114387">
        <w:t xml:space="preserve"> to Per Article, Per Day Granularity</w:t>
      </w:r>
      <w:bookmarkEnd w:id="56"/>
      <w:bookmarkEnd w:id="57"/>
    </w:p>
    <w:p w:rsidR="0051396B" w:rsidRDefault="0051396B" w:rsidP="00E87A44">
      <w:pPr>
        <w:tabs>
          <w:tab w:val="left" w:pos="2120"/>
        </w:tabs>
      </w:pPr>
      <w:r>
        <w:t xml:space="preserve">Below are the steps to aggregate the cleaned planning data to </w:t>
      </w:r>
      <w:r w:rsidRPr="00114387">
        <w:t>per article, per day</w:t>
      </w:r>
      <w:r>
        <w:t xml:space="preserve"> granularity</w:t>
      </w:r>
      <w:r w:rsidR="00B03D08">
        <w:t xml:space="preserve"> (</w:t>
      </w:r>
      <w:r w:rsidR="00B03D08">
        <w:rPr>
          <w:i/>
        </w:rPr>
        <w:t>PA_d</w:t>
      </w:r>
      <w:r w:rsidR="00B03D08">
        <w:t>)</w:t>
      </w:r>
      <w:r>
        <w:t>:</w:t>
      </w:r>
    </w:p>
    <w:p w:rsidR="001E7D7F" w:rsidRDefault="001E7D7F" w:rsidP="001E7D7F">
      <w:pPr>
        <w:pStyle w:val="ListParagraph"/>
        <w:numPr>
          <w:ilvl w:val="0"/>
          <w:numId w:val="21"/>
        </w:numPr>
        <w:tabs>
          <w:tab w:val="left" w:pos="2120"/>
        </w:tabs>
      </w:pPr>
      <w:r>
        <w:t xml:space="preserve">Group by </w:t>
      </w:r>
      <w:r>
        <w:rPr>
          <w:i/>
        </w:rPr>
        <w:t>planning_article</w:t>
      </w:r>
      <w:r>
        <w:t xml:space="preserve"> and </w:t>
      </w:r>
      <w:r>
        <w:rPr>
          <w:i/>
        </w:rPr>
        <w:t>dim_date_key</w:t>
      </w:r>
      <w:r>
        <w:t>.</w:t>
      </w:r>
    </w:p>
    <w:p w:rsidR="001E7D7F" w:rsidRDefault="001E7D7F" w:rsidP="001E7D7F">
      <w:pPr>
        <w:pStyle w:val="ListParagraph"/>
        <w:numPr>
          <w:ilvl w:val="0"/>
          <w:numId w:val="21"/>
        </w:numPr>
        <w:tabs>
          <w:tab w:val="left" w:pos="2120"/>
        </w:tabs>
      </w:pPr>
      <w:r>
        <w:t>Generate the following columns</w:t>
      </w:r>
      <w:r w:rsidR="00217926">
        <w:t xml:space="preserve"> (note that the sequence matters)</w:t>
      </w:r>
      <w:r>
        <w:t>:</w:t>
      </w:r>
    </w:p>
    <w:p w:rsidR="001E7D7F" w:rsidRDefault="001E7D7F" w:rsidP="001E7D7F">
      <w:pPr>
        <w:pStyle w:val="ListParagraph"/>
        <w:numPr>
          <w:ilvl w:val="1"/>
          <w:numId w:val="21"/>
        </w:numPr>
        <w:tabs>
          <w:tab w:val="left" w:pos="2120"/>
        </w:tabs>
      </w:pPr>
      <w:r>
        <w:t xml:space="preserve">Sum up </w:t>
      </w:r>
      <w:r>
        <w:rPr>
          <w:i/>
        </w:rPr>
        <w:t>beginning_qty</w:t>
      </w:r>
      <w:r>
        <w:t>.</w:t>
      </w:r>
    </w:p>
    <w:p w:rsidR="001E7D7F" w:rsidRPr="00E87A44" w:rsidRDefault="001E7D7F" w:rsidP="001E7D7F">
      <w:pPr>
        <w:pStyle w:val="ListParagraph"/>
        <w:numPr>
          <w:ilvl w:val="1"/>
          <w:numId w:val="21"/>
        </w:numPr>
        <w:tabs>
          <w:tab w:val="left" w:pos="2120"/>
        </w:tabs>
      </w:pPr>
      <w:r>
        <w:t xml:space="preserve">Sum up </w:t>
      </w:r>
      <w:r>
        <w:rPr>
          <w:i/>
        </w:rPr>
        <w:t>ending_qty</w:t>
      </w:r>
      <w:r>
        <w:t>.</w:t>
      </w:r>
    </w:p>
    <w:p w:rsidR="001E7D7F" w:rsidRDefault="001E7D7F" w:rsidP="001E7D7F">
      <w:pPr>
        <w:pStyle w:val="ListParagraph"/>
        <w:numPr>
          <w:ilvl w:val="1"/>
          <w:numId w:val="21"/>
        </w:numPr>
        <w:tabs>
          <w:tab w:val="left" w:pos="2120"/>
        </w:tabs>
      </w:pPr>
      <w:r>
        <w:rPr>
          <w:i/>
        </w:rPr>
        <w:t xml:space="preserve">retail_price = </w:t>
      </w:r>
      <w:r>
        <w:t xml:space="preserve">weighted average of </w:t>
      </w:r>
      <w:r>
        <w:rPr>
          <w:i/>
        </w:rPr>
        <w:t>retail_price</w:t>
      </w:r>
      <w:r>
        <w:t xml:space="preserve"> over </w:t>
      </w:r>
      <w:r>
        <w:rPr>
          <w:i/>
        </w:rPr>
        <w:t>sales_qty</w:t>
      </w:r>
      <w:r>
        <w:t xml:space="preserve"> if </w:t>
      </w:r>
      <w:r>
        <w:rPr>
          <w:i/>
        </w:rPr>
        <w:t>sales_qty</w:t>
      </w:r>
      <w:r>
        <w:t xml:space="preserve">&gt;0; otherwise use </w:t>
      </w:r>
      <w:r>
        <w:rPr>
          <w:i/>
        </w:rPr>
        <w:t>mean(retail_price)</w:t>
      </w:r>
      <w:r>
        <w:t>.</w:t>
      </w:r>
    </w:p>
    <w:p w:rsidR="001E7D7F" w:rsidRPr="001E7D7F" w:rsidRDefault="001E7D7F" w:rsidP="001E7D7F">
      <w:pPr>
        <w:pStyle w:val="ListParagraph"/>
        <w:numPr>
          <w:ilvl w:val="1"/>
          <w:numId w:val="21"/>
        </w:numPr>
        <w:tabs>
          <w:tab w:val="left" w:pos="2120"/>
        </w:tabs>
      </w:pPr>
      <w:r>
        <w:rPr>
          <w:i/>
        </w:rPr>
        <w:t>stock_out_pct = mean(stock_out) * 100</w:t>
      </w:r>
    </w:p>
    <w:p w:rsidR="001E7D7F" w:rsidRDefault="001E7D7F" w:rsidP="001E7D7F">
      <w:pPr>
        <w:pStyle w:val="ListParagraph"/>
        <w:numPr>
          <w:ilvl w:val="1"/>
          <w:numId w:val="21"/>
        </w:numPr>
        <w:tabs>
          <w:tab w:val="left" w:pos="2120"/>
        </w:tabs>
      </w:pPr>
      <w:r>
        <w:rPr>
          <w:i/>
        </w:rPr>
        <w:t xml:space="preserve">discount_pct = </w:t>
      </w:r>
      <w:r>
        <w:t xml:space="preserve">weighted average of </w:t>
      </w:r>
      <w:r>
        <w:rPr>
          <w:i/>
        </w:rPr>
        <w:t xml:space="preserve">discount_pct </w:t>
      </w:r>
      <w:r>
        <w:t xml:space="preserve">over </w:t>
      </w:r>
      <w:r>
        <w:rPr>
          <w:i/>
        </w:rPr>
        <w:t>sales_qty</w:t>
      </w:r>
      <w:r>
        <w:t xml:space="preserve"> if </w:t>
      </w:r>
      <w:r>
        <w:rPr>
          <w:i/>
        </w:rPr>
        <w:t>sales_qty</w:t>
      </w:r>
      <w:r>
        <w:t>&gt;0; otherwise 0.</w:t>
      </w:r>
    </w:p>
    <w:p w:rsidR="00AD4E30" w:rsidRDefault="00AD4E30" w:rsidP="00AD4E30">
      <w:pPr>
        <w:pStyle w:val="ListParagraph"/>
        <w:numPr>
          <w:ilvl w:val="1"/>
          <w:numId w:val="21"/>
        </w:numPr>
        <w:tabs>
          <w:tab w:val="left" w:pos="2120"/>
        </w:tabs>
      </w:pPr>
      <w:r>
        <w:t xml:space="preserve">Sum up </w:t>
      </w:r>
      <w:r>
        <w:rPr>
          <w:i/>
        </w:rPr>
        <w:t>sales_qty</w:t>
      </w:r>
      <w:r>
        <w:t>.</w:t>
      </w:r>
    </w:p>
    <w:p w:rsidR="00BE7728" w:rsidRPr="00E87A44" w:rsidRDefault="00BE7728" w:rsidP="00AD4E30">
      <w:pPr>
        <w:pStyle w:val="ListParagraph"/>
        <w:numPr>
          <w:ilvl w:val="1"/>
          <w:numId w:val="21"/>
        </w:numPr>
        <w:tabs>
          <w:tab w:val="left" w:pos="2120"/>
        </w:tabs>
      </w:pPr>
      <w:r>
        <w:t>N</w:t>
      </w:r>
      <w:r w:rsidR="00F0737D">
        <w:t xml:space="preserve">umber of sites selling the article </w:t>
      </w:r>
      <w:r>
        <w:t xml:space="preserve">on the day: </w:t>
      </w:r>
      <w:r>
        <w:rPr>
          <w:i/>
        </w:rPr>
        <w:t>sites_num</w:t>
      </w:r>
      <w:r>
        <w:t xml:space="preserve"> = distinct count of </w:t>
      </w:r>
      <w:r>
        <w:rPr>
          <w:i/>
        </w:rPr>
        <w:t>dim_site_key</w:t>
      </w:r>
      <w:r w:rsidR="00F0737D">
        <w:t>.</w:t>
      </w:r>
    </w:p>
    <w:p w:rsidR="0051396B" w:rsidRDefault="0051396B" w:rsidP="00E87A44">
      <w:pPr>
        <w:tabs>
          <w:tab w:val="left" w:pos="2120"/>
        </w:tabs>
      </w:pPr>
    </w:p>
    <w:p w:rsidR="00114387" w:rsidRDefault="00114387" w:rsidP="00114387">
      <w:pPr>
        <w:pStyle w:val="Heading3"/>
      </w:pPr>
      <w:bookmarkStart w:id="58" w:name="_Toc504031047"/>
      <w:bookmarkStart w:id="59" w:name="_Toc504054114"/>
      <w:r>
        <w:t>Aggregation to Per Article, Per Week Granularity</w:t>
      </w:r>
      <w:bookmarkEnd w:id="58"/>
      <w:bookmarkEnd w:id="59"/>
    </w:p>
    <w:p w:rsidR="00E87A44" w:rsidRDefault="00E87A44" w:rsidP="00E87A44">
      <w:pPr>
        <w:tabs>
          <w:tab w:val="left" w:pos="2120"/>
        </w:tabs>
      </w:pPr>
      <w:r>
        <w:t xml:space="preserve">Below are the steps to aggregate </w:t>
      </w:r>
      <w:r w:rsidR="00B03D08" w:rsidRPr="00B03D08">
        <w:rPr>
          <w:i/>
        </w:rPr>
        <w:t>PA_d</w:t>
      </w:r>
      <w:r>
        <w:t xml:space="preserve"> to per article, per week granularity</w:t>
      </w:r>
      <w:r w:rsidR="00B03D08">
        <w:t xml:space="preserve"> (</w:t>
      </w:r>
      <w:r w:rsidR="00B03D08" w:rsidRPr="00B03D08">
        <w:rPr>
          <w:i/>
        </w:rPr>
        <w:t>PA_w</w:t>
      </w:r>
      <w:r w:rsidR="00B03D08">
        <w:t>)</w:t>
      </w:r>
      <w:r>
        <w:t>:</w:t>
      </w:r>
    </w:p>
    <w:p w:rsidR="00E87A44" w:rsidRDefault="00E87A44" w:rsidP="00C42C29">
      <w:pPr>
        <w:pStyle w:val="ListParagraph"/>
        <w:numPr>
          <w:ilvl w:val="0"/>
          <w:numId w:val="22"/>
        </w:numPr>
        <w:tabs>
          <w:tab w:val="left" w:pos="2120"/>
        </w:tabs>
      </w:pPr>
      <w:r>
        <w:t xml:space="preserve">Merge </w:t>
      </w:r>
      <w:r>
        <w:rPr>
          <w:i/>
        </w:rPr>
        <w:t xml:space="preserve">retail_week_code </w:t>
      </w:r>
      <w:r>
        <w:t xml:space="preserve">from </w:t>
      </w:r>
      <w:r>
        <w:rPr>
          <w:i/>
        </w:rPr>
        <w:t>dim_date</w:t>
      </w:r>
      <w:r>
        <w:t xml:space="preserve"> by </w:t>
      </w:r>
      <w:r>
        <w:rPr>
          <w:i/>
        </w:rPr>
        <w:t>dim_date_key</w:t>
      </w:r>
      <w:r>
        <w:t>.</w:t>
      </w:r>
    </w:p>
    <w:p w:rsidR="001D034D" w:rsidRDefault="001D034D" w:rsidP="00C42C29">
      <w:pPr>
        <w:pStyle w:val="ListParagraph"/>
        <w:numPr>
          <w:ilvl w:val="0"/>
          <w:numId w:val="22"/>
        </w:numPr>
        <w:tabs>
          <w:tab w:val="left" w:pos="2120"/>
        </w:tabs>
      </w:pPr>
      <w:r>
        <w:t xml:space="preserve">Group by </w:t>
      </w:r>
      <w:r>
        <w:rPr>
          <w:i/>
        </w:rPr>
        <w:t>planning_article</w:t>
      </w:r>
      <w:r>
        <w:t xml:space="preserve"> and </w:t>
      </w:r>
      <w:r>
        <w:rPr>
          <w:i/>
        </w:rPr>
        <w:t>retail_week_code</w:t>
      </w:r>
      <w:r>
        <w:t>.</w:t>
      </w:r>
    </w:p>
    <w:p w:rsidR="001D034D" w:rsidRDefault="001D034D" w:rsidP="00C42C29">
      <w:pPr>
        <w:pStyle w:val="ListParagraph"/>
        <w:numPr>
          <w:ilvl w:val="0"/>
          <w:numId w:val="22"/>
        </w:numPr>
        <w:tabs>
          <w:tab w:val="left" w:pos="2120"/>
        </w:tabs>
      </w:pPr>
      <w:r>
        <w:t>Generate the</w:t>
      </w:r>
      <w:r w:rsidR="00BD1DE1">
        <w:t xml:space="preserve"> following columns (note that the sequence matters):</w:t>
      </w:r>
    </w:p>
    <w:p w:rsidR="001D034D" w:rsidRDefault="001D034D" w:rsidP="00C42C29">
      <w:pPr>
        <w:pStyle w:val="ListParagraph"/>
        <w:numPr>
          <w:ilvl w:val="1"/>
          <w:numId w:val="22"/>
        </w:numPr>
        <w:tabs>
          <w:tab w:val="left" w:pos="2120"/>
        </w:tabs>
      </w:pPr>
      <w:r>
        <w:rPr>
          <w:i/>
        </w:rPr>
        <w:t>dim_date_key</w:t>
      </w:r>
      <w:r>
        <w:t>: first value in the group.</w:t>
      </w:r>
    </w:p>
    <w:p w:rsidR="001D034D" w:rsidRDefault="001D034D" w:rsidP="00C42C29">
      <w:pPr>
        <w:pStyle w:val="ListParagraph"/>
        <w:numPr>
          <w:ilvl w:val="1"/>
          <w:numId w:val="22"/>
        </w:numPr>
        <w:tabs>
          <w:tab w:val="left" w:pos="2120"/>
        </w:tabs>
      </w:pPr>
      <w:r>
        <w:t xml:space="preserve">Sum up </w:t>
      </w:r>
      <w:r>
        <w:rPr>
          <w:i/>
        </w:rPr>
        <w:t>beginning_qty</w:t>
      </w:r>
      <w:r>
        <w:t>.</w:t>
      </w:r>
    </w:p>
    <w:p w:rsidR="001D034D" w:rsidRPr="00E87A44" w:rsidRDefault="001D034D" w:rsidP="00C42C29">
      <w:pPr>
        <w:pStyle w:val="ListParagraph"/>
        <w:numPr>
          <w:ilvl w:val="1"/>
          <w:numId w:val="22"/>
        </w:numPr>
        <w:tabs>
          <w:tab w:val="left" w:pos="2120"/>
        </w:tabs>
      </w:pPr>
      <w:r>
        <w:t xml:space="preserve">Sum up </w:t>
      </w:r>
      <w:r>
        <w:rPr>
          <w:i/>
        </w:rPr>
        <w:t>ending_qty</w:t>
      </w:r>
      <w:r>
        <w:t>.</w:t>
      </w:r>
    </w:p>
    <w:p w:rsidR="001D034D" w:rsidRDefault="001D034D" w:rsidP="00C42C29">
      <w:pPr>
        <w:pStyle w:val="ListParagraph"/>
        <w:numPr>
          <w:ilvl w:val="1"/>
          <w:numId w:val="22"/>
        </w:numPr>
        <w:tabs>
          <w:tab w:val="left" w:pos="2120"/>
        </w:tabs>
      </w:pPr>
      <w:r>
        <w:rPr>
          <w:i/>
        </w:rPr>
        <w:t xml:space="preserve">retail_price = </w:t>
      </w:r>
      <w:r>
        <w:t xml:space="preserve">weighted average of </w:t>
      </w:r>
      <w:r>
        <w:rPr>
          <w:i/>
        </w:rPr>
        <w:t>retail_price</w:t>
      </w:r>
      <w:r>
        <w:t xml:space="preserve"> over </w:t>
      </w:r>
      <w:r w:rsidR="008F102D">
        <w:rPr>
          <w:i/>
        </w:rPr>
        <w:t>sales_qty</w:t>
      </w:r>
      <w:r w:rsidR="008F102D">
        <w:t xml:space="preserve"> if </w:t>
      </w:r>
      <w:r w:rsidR="008F102D">
        <w:rPr>
          <w:i/>
        </w:rPr>
        <w:t>sales_qty</w:t>
      </w:r>
      <w:r w:rsidR="008F102D">
        <w:t xml:space="preserve">&gt;0; otherwise use </w:t>
      </w:r>
      <w:r w:rsidR="008F102D">
        <w:rPr>
          <w:i/>
        </w:rPr>
        <w:t>mean(retail_price)</w:t>
      </w:r>
      <w:r w:rsidR="008F102D">
        <w:t>.</w:t>
      </w:r>
    </w:p>
    <w:p w:rsidR="0051396B" w:rsidRDefault="005B4E23" w:rsidP="00C42C29">
      <w:pPr>
        <w:pStyle w:val="ListParagraph"/>
        <w:numPr>
          <w:ilvl w:val="1"/>
          <w:numId w:val="22"/>
        </w:numPr>
        <w:tabs>
          <w:tab w:val="left" w:pos="2120"/>
        </w:tabs>
      </w:pPr>
      <w:r>
        <w:rPr>
          <w:i/>
        </w:rPr>
        <w:t>s</w:t>
      </w:r>
      <w:r w:rsidR="00CA65BD">
        <w:rPr>
          <w:i/>
        </w:rPr>
        <w:t xml:space="preserve">tock_out_pct = </w:t>
      </w:r>
      <w:r w:rsidR="00CA65BD">
        <w:t xml:space="preserve">weighted average of </w:t>
      </w:r>
      <w:r w:rsidR="00CA65BD">
        <w:rPr>
          <w:i/>
        </w:rPr>
        <w:t>stock_out_pct</w:t>
      </w:r>
      <w:r w:rsidR="00CA65BD">
        <w:t xml:space="preserve"> over </w:t>
      </w:r>
      <w:r w:rsidR="00CA65BD">
        <w:rPr>
          <w:i/>
        </w:rPr>
        <w:t>sites_num</w:t>
      </w:r>
      <w:r w:rsidR="00CA65BD">
        <w:t>.</w:t>
      </w:r>
    </w:p>
    <w:p w:rsidR="00CA65BD" w:rsidRDefault="00CA65BD" w:rsidP="00C42C29">
      <w:pPr>
        <w:pStyle w:val="ListParagraph"/>
        <w:numPr>
          <w:ilvl w:val="1"/>
          <w:numId w:val="22"/>
        </w:numPr>
        <w:tabs>
          <w:tab w:val="left" w:pos="2120"/>
        </w:tabs>
      </w:pPr>
      <w:r>
        <w:rPr>
          <w:i/>
        </w:rPr>
        <w:t xml:space="preserve">discount_pct = </w:t>
      </w:r>
      <w:r>
        <w:t xml:space="preserve">weighted average of </w:t>
      </w:r>
      <w:r>
        <w:rPr>
          <w:i/>
        </w:rPr>
        <w:t xml:space="preserve">discount_pct </w:t>
      </w:r>
      <w:r>
        <w:t xml:space="preserve">over </w:t>
      </w:r>
      <w:r>
        <w:rPr>
          <w:i/>
        </w:rPr>
        <w:t>sales_qty</w:t>
      </w:r>
      <w:r>
        <w:t xml:space="preserve"> if </w:t>
      </w:r>
      <w:r>
        <w:rPr>
          <w:i/>
        </w:rPr>
        <w:t>sales_qty</w:t>
      </w:r>
      <w:r>
        <w:t>&gt;0; otherwise 0.</w:t>
      </w:r>
    </w:p>
    <w:p w:rsidR="00CA65BD" w:rsidRDefault="00CA65BD" w:rsidP="00C42C29">
      <w:pPr>
        <w:pStyle w:val="ListParagraph"/>
        <w:numPr>
          <w:ilvl w:val="1"/>
          <w:numId w:val="22"/>
        </w:numPr>
        <w:tabs>
          <w:tab w:val="left" w:pos="2120"/>
        </w:tabs>
      </w:pPr>
      <w:r>
        <w:t xml:space="preserve">Sum up </w:t>
      </w:r>
      <w:r>
        <w:rPr>
          <w:i/>
        </w:rPr>
        <w:t>sales_qty</w:t>
      </w:r>
      <w:r>
        <w:t>.</w:t>
      </w:r>
    </w:p>
    <w:p w:rsidR="00CA65BD" w:rsidRDefault="00CA65BD" w:rsidP="00C42C29">
      <w:pPr>
        <w:pStyle w:val="ListParagraph"/>
        <w:numPr>
          <w:ilvl w:val="1"/>
          <w:numId w:val="22"/>
        </w:numPr>
        <w:tabs>
          <w:tab w:val="left" w:pos="2120"/>
        </w:tabs>
      </w:pPr>
      <w:r>
        <w:t xml:space="preserve">Take </w:t>
      </w:r>
      <w:r w:rsidR="00F460FD">
        <w:t>mean</w:t>
      </w:r>
      <w:r>
        <w:t xml:space="preserve"> of </w:t>
      </w:r>
      <w:r>
        <w:rPr>
          <w:i/>
        </w:rPr>
        <w:t>sites_num</w:t>
      </w:r>
      <w:r>
        <w:t>.</w:t>
      </w:r>
    </w:p>
    <w:p w:rsidR="002E5F73" w:rsidRPr="00E87A44" w:rsidRDefault="002E5F73" w:rsidP="002E5F73">
      <w:pPr>
        <w:tabs>
          <w:tab w:val="left" w:pos="2120"/>
        </w:tabs>
      </w:pPr>
    </w:p>
    <w:p w:rsidR="00114387" w:rsidRDefault="00114387" w:rsidP="00114387">
      <w:pPr>
        <w:pStyle w:val="Heading3"/>
      </w:pPr>
      <w:bookmarkStart w:id="60" w:name="_Toc504031048"/>
      <w:bookmarkStart w:id="61" w:name="_Toc504054115"/>
      <w:r>
        <w:t>Aggregation to Per Article, Per Month Granularity</w:t>
      </w:r>
      <w:bookmarkEnd w:id="60"/>
      <w:bookmarkEnd w:id="61"/>
    </w:p>
    <w:p w:rsidR="00C42C29" w:rsidRDefault="00C42C29" w:rsidP="00C42C29">
      <w:pPr>
        <w:tabs>
          <w:tab w:val="left" w:pos="2120"/>
        </w:tabs>
      </w:pPr>
      <w:r>
        <w:t xml:space="preserve">Below are the steps to aggregate </w:t>
      </w:r>
      <w:r w:rsidRPr="00B03D08">
        <w:rPr>
          <w:i/>
        </w:rPr>
        <w:t>PA_d</w:t>
      </w:r>
      <w:r>
        <w:t xml:space="preserve"> to per article, per </w:t>
      </w:r>
      <w:r w:rsidR="00500C26">
        <w:t>month</w:t>
      </w:r>
      <w:r>
        <w:t xml:space="preserve"> granularity (</w:t>
      </w:r>
      <w:r w:rsidRPr="00B03D08">
        <w:rPr>
          <w:i/>
        </w:rPr>
        <w:t>PA_</w:t>
      </w:r>
      <w:r w:rsidR="00500C26">
        <w:rPr>
          <w:i/>
        </w:rPr>
        <w:t>m</w:t>
      </w:r>
      <w:r>
        <w:t>):</w:t>
      </w:r>
    </w:p>
    <w:p w:rsidR="00C42C29" w:rsidRDefault="00C42C29" w:rsidP="00C42C29">
      <w:pPr>
        <w:pStyle w:val="ListParagraph"/>
        <w:numPr>
          <w:ilvl w:val="0"/>
          <w:numId w:val="23"/>
        </w:numPr>
        <w:tabs>
          <w:tab w:val="left" w:pos="2120"/>
        </w:tabs>
      </w:pPr>
      <w:r>
        <w:t xml:space="preserve">Merge </w:t>
      </w:r>
      <w:r w:rsidR="00500C26">
        <w:rPr>
          <w:i/>
        </w:rPr>
        <w:t>cal_month</w:t>
      </w:r>
      <w:r>
        <w:rPr>
          <w:i/>
        </w:rPr>
        <w:t xml:space="preserve">_code </w:t>
      </w:r>
      <w:r>
        <w:t xml:space="preserve">from </w:t>
      </w:r>
      <w:r>
        <w:rPr>
          <w:i/>
        </w:rPr>
        <w:t>dim_date</w:t>
      </w:r>
      <w:r>
        <w:t xml:space="preserve"> by </w:t>
      </w:r>
      <w:r>
        <w:rPr>
          <w:i/>
        </w:rPr>
        <w:t>dim_date_key</w:t>
      </w:r>
      <w:r>
        <w:t>.</w:t>
      </w:r>
    </w:p>
    <w:p w:rsidR="00C42C29" w:rsidRDefault="00C42C29" w:rsidP="00C42C29">
      <w:pPr>
        <w:pStyle w:val="ListParagraph"/>
        <w:numPr>
          <w:ilvl w:val="0"/>
          <w:numId w:val="23"/>
        </w:numPr>
        <w:tabs>
          <w:tab w:val="left" w:pos="2120"/>
        </w:tabs>
      </w:pPr>
      <w:r>
        <w:t xml:space="preserve">Group by </w:t>
      </w:r>
      <w:r>
        <w:rPr>
          <w:i/>
        </w:rPr>
        <w:t>planning_article</w:t>
      </w:r>
      <w:r>
        <w:t xml:space="preserve"> and </w:t>
      </w:r>
      <w:r w:rsidR="00E4082C">
        <w:rPr>
          <w:i/>
        </w:rPr>
        <w:t>cal_month_code</w:t>
      </w:r>
      <w:r>
        <w:t>.</w:t>
      </w:r>
    </w:p>
    <w:p w:rsidR="005B4E23" w:rsidRDefault="005B4E23" w:rsidP="00C42C29">
      <w:pPr>
        <w:pStyle w:val="ListParagraph"/>
        <w:numPr>
          <w:ilvl w:val="0"/>
          <w:numId w:val="23"/>
        </w:numPr>
        <w:tabs>
          <w:tab w:val="left" w:pos="2120"/>
        </w:tabs>
      </w:pPr>
      <w:r>
        <w:t>Filter out those months with fewer than 28 days of data.</w:t>
      </w:r>
    </w:p>
    <w:p w:rsidR="00C42C29" w:rsidRDefault="00C42C29" w:rsidP="00C42C29">
      <w:pPr>
        <w:pStyle w:val="ListParagraph"/>
        <w:numPr>
          <w:ilvl w:val="0"/>
          <w:numId w:val="23"/>
        </w:numPr>
        <w:tabs>
          <w:tab w:val="left" w:pos="2120"/>
        </w:tabs>
      </w:pPr>
      <w:r>
        <w:t>Generate the following columns (note that the sequence matters):</w:t>
      </w:r>
    </w:p>
    <w:p w:rsidR="00C42C29" w:rsidRDefault="00C42C29" w:rsidP="00C42C29">
      <w:pPr>
        <w:pStyle w:val="ListParagraph"/>
        <w:numPr>
          <w:ilvl w:val="1"/>
          <w:numId w:val="23"/>
        </w:numPr>
        <w:tabs>
          <w:tab w:val="left" w:pos="2120"/>
        </w:tabs>
      </w:pPr>
      <w:r>
        <w:rPr>
          <w:i/>
        </w:rPr>
        <w:lastRenderedPageBreak/>
        <w:t>dim_date_key</w:t>
      </w:r>
      <w:r>
        <w:t>: first value in the group.</w:t>
      </w:r>
    </w:p>
    <w:p w:rsidR="00C42C29" w:rsidRDefault="00C42C29" w:rsidP="00C42C29">
      <w:pPr>
        <w:pStyle w:val="ListParagraph"/>
        <w:numPr>
          <w:ilvl w:val="1"/>
          <w:numId w:val="23"/>
        </w:numPr>
        <w:tabs>
          <w:tab w:val="left" w:pos="2120"/>
        </w:tabs>
      </w:pPr>
      <w:r>
        <w:t xml:space="preserve">Sum up </w:t>
      </w:r>
      <w:r>
        <w:rPr>
          <w:i/>
        </w:rPr>
        <w:t>beginning_qty</w:t>
      </w:r>
      <w:r>
        <w:t>.</w:t>
      </w:r>
    </w:p>
    <w:p w:rsidR="00C42C29" w:rsidRPr="00E87A44" w:rsidRDefault="00C42C29" w:rsidP="00C42C29">
      <w:pPr>
        <w:pStyle w:val="ListParagraph"/>
        <w:numPr>
          <w:ilvl w:val="1"/>
          <w:numId w:val="23"/>
        </w:numPr>
        <w:tabs>
          <w:tab w:val="left" w:pos="2120"/>
        </w:tabs>
      </w:pPr>
      <w:r>
        <w:t xml:space="preserve">Sum up </w:t>
      </w:r>
      <w:r>
        <w:rPr>
          <w:i/>
        </w:rPr>
        <w:t>ending_qty</w:t>
      </w:r>
      <w:r>
        <w:t>.</w:t>
      </w:r>
    </w:p>
    <w:p w:rsidR="00C42C29" w:rsidRDefault="00C42C29" w:rsidP="00C42C29">
      <w:pPr>
        <w:pStyle w:val="ListParagraph"/>
        <w:numPr>
          <w:ilvl w:val="1"/>
          <w:numId w:val="23"/>
        </w:numPr>
        <w:tabs>
          <w:tab w:val="left" w:pos="2120"/>
        </w:tabs>
      </w:pPr>
      <w:r>
        <w:rPr>
          <w:i/>
        </w:rPr>
        <w:t xml:space="preserve">retail_price = </w:t>
      </w:r>
      <w:r>
        <w:t xml:space="preserve">weighted average of </w:t>
      </w:r>
      <w:r>
        <w:rPr>
          <w:i/>
        </w:rPr>
        <w:t>retail_price</w:t>
      </w:r>
      <w:r>
        <w:t xml:space="preserve"> over </w:t>
      </w:r>
      <w:r>
        <w:rPr>
          <w:i/>
        </w:rPr>
        <w:t>sales_qty</w:t>
      </w:r>
      <w:r>
        <w:t xml:space="preserve"> if </w:t>
      </w:r>
      <w:r>
        <w:rPr>
          <w:i/>
        </w:rPr>
        <w:t>sales_qty</w:t>
      </w:r>
      <w:r>
        <w:t xml:space="preserve">&gt;0; otherwise use </w:t>
      </w:r>
      <w:r>
        <w:rPr>
          <w:i/>
        </w:rPr>
        <w:t>mean(retail_price)</w:t>
      </w:r>
      <w:r>
        <w:t>.</w:t>
      </w:r>
    </w:p>
    <w:p w:rsidR="00C42C29" w:rsidRDefault="005B4E23" w:rsidP="00C42C29">
      <w:pPr>
        <w:pStyle w:val="ListParagraph"/>
        <w:numPr>
          <w:ilvl w:val="1"/>
          <w:numId w:val="23"/>
        </w:numPr>
        <w:tabs>
          <w:tab w:val="left" w:pos="2120"/>
        </w:tabs>
      </w:pPr>
      <w:r>
        <w:rPr>
          <w:i/>
        </w:rPr>
        <w:t>s</w:t>
      </w:r>
      <w:r w:rsidR="00C42C29">
        <w:rPr>
          <w:i/>
        </w:rPr>
        <w:t xml:space="preserve">tock_out_pct = </w:t>
      </w:r>
      <w:r w:rsidR="00C42C29">
        <w:t xml:space="preserve">weighted average of </w:t>
      </w:r>
      <w:r w:rsidR="00C42C29">
        <w:rPr>
          <w:i/>
        </w:rPr>
        <w:t>stock_out_pct</w:t>
      </w:r>
      <w:r w:rsidR="00C42C29">
        <w:t xml:space="preserve"> over </w:t>
      </w:r>
      <w:r w:rsidR="00C42C29">
        <w:rPr>
          <w:i/>
        </w:rPr>
        <w:t>sites_num</w:t>
      </w:r>
      <w:r w:rsidR="00C42C29">
        <w:t>.</w:t>
      </w:r>
    </w:p>
    <w:p w:rsidR="00C42C29" w:rsidRDefault="00C42C29" w:rsidP="00C42C29">
      <w:pPr>
        <w:pStyle w:val="ListParagraph"/>
        <w:numPr>
          <w:ilvl w:val="1"/>
          <w:numId w:val="23"/>
        </w:numPr>
        <w:tabs>
          <w:tab w:val="left" w:pos="2120"/>
        </w:tabs>
      </w:pPr>
      <w:r>
        <w:rPr>
          <w:i/>
        </w:rPr>
        <w:t xml:space="preserve">discount_pct = </w:t>
      </w:r>
      <w:r>
        <w:t xml:space="preserve">weighted average of </w:t>
      </w:r>
      <w:r>
        <w:rPr>
          <w:i/>
        </w:rPr>
        <w:t xml:space="preserve">discount_pct </w:t>
      </w:r>
      <w:r>
        <w:t xml:space="preserve">over </w:t>
      </w:r>
      <w:r>
        <w:rPr>
          <w:i/>
        </w:rPr>
        <w:t>sales_qty</w:t>
      </w:r>
      <w:r>
        <w:t xml:space="preserve"> if </w:t>
      </w:r>
      <w:r>
        <w:rPr>
          <w:i/>
        </w:rPr>
        <w:t>sales_qty</w:t>
      </w:r>
      <w:r>
        <w:t>&gt;0; otherwise 0.</w:t>
      </w:r>
    </w:p>
    <w:p w:rsidR="00C42C29" w:rsidRDefault="00C42C29" w:rsidP="00C42C29">
      <w:pPr>
        <w:pStyle w:val="ListParagraph"/>
        <w:numPr>
          <w:ilvl w:val="1"/>
          <w:numId w:val="23"/>
        </w:numPr>
        <w:tabs>
          <w:tab w:val="left" w:pos="2120"/>
        </w:tabs>
      </w:pPr>
      <w:r>
        <w:t xml:space="preserve">Sum up </w:t>
      </w:r>
      <w:r>
        <w:rPr>
          <w:i/>
        </w:rPr>
        <w:t>sales_qty</w:t>
      </w:r>
      <w:r>
        <w:t>.</w:t>
      </w:r>
    </w:p>
    <w:p w:rsidR="00C42C29" w:rsidRPr="00E87A44" w:rsidRDefault="00C42C29" w:rsidP="00C42C29">
      <w:pPr>
        <w:pStyle w:val="ListParagraph"/>
        <w:numPr>
          <w:ilvl w:val="1"/>
          <w:numId w:val="23"/>
        </w:numPr>
        <w:tabs>
          <w:tab w:val="left" w:pos="2120"/>
        </w:tabs>
      </w:pPr>
      <w:r>
        <w:t xml:space="preserve">Take mean of </w:t>
      </w:r>
      <w:r>
        <w:rPr>
          <w:i/>
        </w:rPr>
        <w:t>sites_num</w:t>
      </w:r>
      <w:r>
        <w:t>.</w:t>
      </w:r>
    </w:p>
    <w:p w:rsidR="00C42C29" w:rsidRPr="00352A93" w:rsidRDefault="00C42C29" w:rsidP="00A76D25"/>
    <w:sectPr w:rsidR="00C42C29" w:rsidRPr="00352A93" w:rsidSect="008E38D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94009"/>
    <w:multiLevelType w:val="hybridMultilevel"/>
    <w:tmpl w:val="D5EC77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61D04"/>
    <w:multiLevelType w:val="hybridMultilevel"/>
    <w:tmpl w:val="516C19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14A72"/>
    <w:multiLevelType w:val="hybridMultilevel"/>
    <w:tmpl w:val="949002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50A35"/>
    <w:multiLevelType w:val="hybridMultilevel"/>
    <w:tmpl w:val="8A182B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E5BBD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BE31C8"/>
    <w:multiLevelType w:val="hybridMultilevel"/>
    <w:tmpl w:val="7616BDB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1">
      <w:start w:val="1"/>
      <w:numFmt w:val="decimal"/>
      <w:lvlText w:val="%2)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C4960"/>
    <w:multiLevelType w:val="hybridMultilevel"/>
    <w:tmpl w:val="4F9455F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A1DEA"/>
    <w:multiLevelType w:val="hybridMultilevel"/>
    <w:tmpl w:val="7EC27B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A3EF7"/>
    <w:multiLevelType w:val="multilevel"/>
    <w:tmpl w:val="4F9ECCC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8407DC5"/>
    <w:multiLevelType w:val="hybridMultilevel"/>
    <w:tmpl w:val="A51EF0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478E1"/>
    <w:multiLevelType w:val="hybridMultilevel"/>
    <w:tmpl w:val="05B2D92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68564C"/>
    <w:multiLevelType w:val="multilevel"/>
    <w:tmpl w:val="A69AE5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F018F4"/>
    <w:multiLevelType w:val="hybridMultilevel"/>
    <w:tmpl w:val="54D03D6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FA0472"/>
    <w:multiLevelType w:val="hybridMultilevel"/>
    <w:tmpl w:val="7616BDB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1">
      <w:start w:val="1"/>
      <w:numFmt w:val="decimal"/>
      <w:lvlText w:val="%2)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D0EB0"/>
    <w:multiLevelType w:val="hybridMultilevel"/>
    <w:tmpl w:val="63D2FF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16B3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5A1EE2"/>
    <w:multiLevelType w:val="hybridMultilevel"/>
    <w:tmpl w:val="7616BDB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1">
      <w:start w:val="1"/>
      <w:numFmt w:val="decimal"/>
      <w:lvlText w:val="%2)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51129F"/>
    <w:multiLevelType w:val="hybridMultilevel"/>
    <w:tmpl w:val="BE2AFB2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1">
      <w:start w:val="1"/>
      <w:numFmt w:val="decimal"/>
      <w:lvlText w:val="%2)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4D26A9"/>
    <w:multiLevelType w:val="hybridMultilevel"/>
    <w:tmpl w:val="B706DDD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431BB1"/>
    <w:multiLevelType w:val="hybridMultilevel"/>
    <w:tmpl w:val="A45E47A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1">
      <w:start w:val="1"/>
      <w:numFmt w:val="decimal"/>
      <w:lvlText w:val="%2)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5019F8"/>
    <w:multiLevelType w:val="hybridMultilevel"/>
    <w:tmpl w:val="C8FA94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014225"/>
    <w:multiLevelType w:val="hybridMultilevel"/>
    <w:tmpl w:val="9CA037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5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0"/>
  </w:num>
  <w:num w:numId="8">
    <w:abstractNumId w:val="21"/>
  </w:num>
  <w:num w:numId="9">
    <w:abstractNumId w:val="7"/>
  </w:num>
  <w:num w:numId="10">
    <w:abstractNumId w:val="20"/>
  </w:num>
  <w:num w:numId="11">
    <w:abstractNumId w:val="1"/>
  </w:num>
  <w:num w:numId="12">
    <w:abstractNumId w:val="14"/>
  </w:num>
  <w:num w:numId="13">
    <w:abstractNumId w:val="0"/>
  </w:num>
  <w:num w:numId="14">
    <w:abstractNumId w:val="3"/>
  </w:num>
  <w:num w:numId="15">
    <w:abstractNumId w:val="19"/>
  </w:num>
  <w:num w:numId="16">
    <w:abstractNumId w:val="12"/>
  </w:num>
  <w:num w:numId="17">
    <w:abstractNumId w:val="2"/>
  </w:num>
  <w:num w:numId="18">
    <w:abstractNumId w:val="18"/>
  </w:num>
  <w:num w:numId="19">
    <w:abstractNumId w:val="6"/>
  </w:num>
  <w:num w:numId="20">
    <w:abstractNumId w:val="17"/>
  </w:num>
  <w:num w:numId="21">
    <w:abstractNumId w:val="13"/>
  </w:num>
  <w:num w:numId="22">
    <w:abstractNumId w:val="16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5B8"/>
    <w:rsid w:val="00006602"/>
    <w:rsid w:val="00007321"/>
    <w:rsid w:val="00007E6C"/>
    <w:rsid w:val="00022B7A"/>
    <w:rsid w:val="00026D2A"/>
    <w:rsid w:val="00037801"/>
    <w:rsid w:val="00037FA0"/>
    <w:rsid w:val="00042198"/>
    <w:rsid w:val="000422F0"/>
    <w:rsid w:val="00053163"/>
    <w:rsid w:val="000555D6"/>
    <w:rsid w:val="00064AF3"/>
    <w:rsid w:val="000733CF"/>
    <w:rsid w:val="00081D53"/>
    <w:rsid w:val="00082AD2"/>
    <w:rsid w:val="000873BE"/>
    <w:rsid w:val="0009129B"/>
    <w:rsid w:val="00091DCA"/>
    <w:rsid w:val="000B5BB5"/>
    <w:rsid w:val="000B6092"/>
    <w:rsid w:val="000C24EB"/>
    <w:rsid w:val="000C2C53"/>
    <w:rsid w:val="000C33E4"/>
    <w:rsid w:val="000C52D5"/>
    <w:rsid w:val="000C7969"/>
    <w:rsid w:val="000D112C"/>
    <w:rsid w:val="000F0C2B"/>
    <w:rsid w:val="000F6DC6"/>
    <w:rsid w:val="001010F7"/>
    <w:rsid w:val="00111AF4"/>
    <w:rsid w:val="00111B5D"/>
    <w:rsid w:val="00113336"/>
    <w:rsid w:val="00114387"/>
    <w:rsid w:val="00117BE2"/>
    <w:rsid w:val="001221E4"/>
    <w:rsid w:val="00125611"/>
    <w:rsid w:val="001267EF"/>
    <w:rsid w:val="00130B99"/>
    <w:rsid w:val="00135544"/>
    <w:rsid w:val="00145242"/>
    <w:rsid w:val="00157BB3"/>
    <w:rsid w:val="00165345"/>
    <w:rsid w:val="00171E28"/>
    <w:rsid w:val="001927A3"/>
    <w:rsid w:val="00192859"/>
    <w:rsid w:val="00193BDE"/>
    <w:rsid w:val="00195797"/>
    <w:rsid w:val="001A295C"/>
    <w:rsid w:val="001A3DBC"/>
    <w:rsid w:val="001A5624"/>
    <w:rsid w:val="001A5769"/>
    <w:rsid w:val="001B105B"/>
    <w:rsid w:val="001B3FC0"/>
    <w:rsid w:val="001B7967"/>
    <w:rsid w:val="001C5558"/>
    <w:rsid w:val="001D034D"/>
    <w:rsid w:val="001D4BC3"/>
    <w:rsid w:val="001E03EE"/>
    <w:rsid w:val="001E08BF"/>
    <w:rsid w:val="001E74AC"/>
    <w:rsid w:val="001E7D7F"/>
    <w:rsid w:val="00201E37"/>
    <w:rsid w:val="0020711E"/>
    <w:rsid w:val="00217926"/>
    <w:rsid w:val="00222535"/>
    <w:rsid w:val="00227995"/>
    <w:rsid w:val="0023441B"/>
    <w:rsid w:val="002350B1"/>
    <w:rsid w:val="002409E1"/>
    <w:rsid w:val="002652FD"/>
    <w:rsid w:val="00265918"/>
    <w:rsid w:val="0027043A"/>
    <w:rsid w:val="00273C4D"/>
    <w:rsid w:val="00273EB2"/>
    <w:rsid w:val="002778B4"/>
    <w:rsid w:val="002A321F"/>
    <w:rsid w:val="002B524D"/>
    <w:rsid w:val="002C4FD5"/>
    <w:rsid w:val="002E5F73"/>
    <w:rsid w:val="002F1C1A"/>
    <w:rsid w:val="002F47D5"/>
    <w:rsid w:val="002F481F"/>
    <w:rsid w:val="002F5CE4"/>
    <w:rsid w:val="002F70A6"/>
    <w:rsid w:val="00312B0D"/>
    <w:rsid w:val="00312FC2"/>
    <w:rsid w:val="003174C2"/>
    <w:rsid w:val="003213FF"/>
    <w:rsid w:val="0032365E"/>
    <w:rsid w:val="00325A75"/>
    <w:rsid w:val="00326EA1"/>
    <w:rsid w:val="00330FFD"/>
    <w:rsid w:val="003362F2"/>
    <w:rsid w:val="003440A6"/>
    <w:rsid w:val="00352A93"/>
    <w:rsid w:val="003740FC"/>
    <w:rsid w:val="003919FC"/>
    <w:rsid w:val="003A2E13"/>
    <w:rsid w:val="003A4152"/>
    <w:rsid w:val="003A5938"/>
    <w:rsid w:val="003A6101"/>
    <w:rsid w:val="003B299C"/>
    <w:rsid w:val="003B31C4"/>
    <w:rsid w:val="003C789B"/>
    <w:rsid w:val="003C7EA9"/>
    <w:rsid w:val="003D1AE5"/>
    <w:rsid w:val="003F1C88"/>
    <w:rsid w:val="003F4975"/>
    <w:rsid w:val="003F63C7"/>
    <w:rsid w:val="004305B2"/>
    <w:rsid w:val="004315B0"/>
    <w:rsid w:val="00441CC9"/>
    <w:rsid w:val="00443AF1"/>
    <w:rsid w:val="00457901"/>
    <w:rsid w:val="0047503C"/>
    <w:rsid w:val="00481E63"/>
    <w:rsid w:val="004950AA"/>
    <w:rsid w:val="004955F3"/>
    <w:rsid w:val="004A0644"/>
    <w:rsid w:val="004A0CA8"/>
    <w:rsid w:val="004A0F4D"/>
    <w:rsid w:val="004A5015"/>
    <w:rsid w:val="004B1C3C"/>
    <w:rsid w:val="004D495A"/>
    <w:rsid w:val="004D6FEB"/>
    <w:rsid w:val="004F0770"/>
    <w:rsid w:val="004F1300"/>
    <w:rsid w:val="004F1D95"/>
    <w:rsid w:val="004F39AF"/>
    <w:rsid w:val="004F56FF"/>
    <w:rsid w:val="004F5B95"/>
    <w:rsid w:val="00500C26"/>
    <w:rsid w:val="00504DA9"/>
    <w:rsid w:val="00510DD1"/>
    <w:rsid w:val="005131DD"/>
    <w:rsid w:val="0051396B"/>
    <w:rsid w:val="0051620B"/>
    <w:rsid w:val="00525014"/>
    <w:rsid w:val="00535C94"/>
    <w:rsid w:val="00536776"/>
    <w:rsid w:val="00555390"/>
    <w:rsid w:val="00562594"/>
    <w:rsid w:val="005841F0"/>
    <w:rsid w:val="005848F4"/>
    <w:rsid w:val="00586055"/>
    <w:rsid w:val="005916AF"/>
    <w:rsid w:val="00591978"/>
    <w:rsid w:val="00592458"/>
    <w:rsid w:val="005971DE"/>
    <w:rsid w:val="005A243C"/>
    <w:rsid w:val="005A649A"/>
    <w:rsid w:val="005B173A"/>
    <w:rsid w:val="005B2466"/>
    <w:rsid w:val="005B4E23"/>
    <w:rsid w:val="005C4015"/>
    <w:rsid w:val="005C7E61"/>
    <w:rsid w:val="005D0DE3"/>
    <w:rsid w:val="005D1384"/>
    <w:rsid w:val="005D635B"/>
    <w:rsid w:val="005E5D89"/>
    <w:rsid w:val="005F04E4"/>
    <w:rsid w:val="005F0685"/>
    <w:rsid w:val="006041E9"/>
    <w:rsid w:val="00606614"/>
    <w:rsid w:val="00614CBF"/>
    <w:rsid w:val="00616AB9"/>
    <w:rsid w:val="00620485"/>
    <w:rsid w:val="0062500F"/>
    <w:rsid w:val="00626681"/>
    <w:rsid w:val="0065326B"/>
    <w:rsid w:val="00655CA7"/>
    <w:rsid w:val="00657A6A"/>
    <w:rsid w:val="00660A0B"/>
    <w:rsid w:val="00673BDE"/>
    <w:rsid w:val="00686FA3"/>
    <w:rsid w:val="006935D0"/>
    <w:rsid w:val="006A1B79"/>
    <w:rsid w:val="006A3DAF"/>
    <w:rsid w:val="006B53C7"/>
    <w:rsid w:val="006B6012"/>
    <w:rsid w:val="006B7CDA"/>
    <w:rsid w:val="006C2AD1"/>
    <w:rsid w:val="006C633F"/>
    <w:rsid w:val="006D4E15"/>
    <w:rsid w:val="006F081C"/>
    <w:rsid w:val="006F1FB4"/>
    <w:rsid w:val="006F4FC4"/>
    <w:rsid w:val="0070278A"/>
    <w:rsid w:val="0071057C"/>
    <w:rsid w:val="00715A5A"/>
    <w:rsid w:val="00715AE1"/>
    <w:rsid w:val="00721990"/>
    <w:rsid w:val="00725C9E"/>
    <w:rsid w:val="00732FA5"/>
    <w:rsid w:val="007337EE"/>
    <w:rsid w:val="00735221"/>
    <w:rsid w:val="00743188"/>
    <w:rsid w:val="007456B0"/>
    <w:rsid w:val="00747858"/>
    <w:rsid w:val="00750E8F"/>
    <w:rsid w:val="007511F7"/>
    <w:rsid w:val="00755DE9"/>
    <w:rsid w:val="007620F3"/>
    <w:rsid w:val="00763F5C"/>
    <w:rsid w:val="00766E64"/>
    <w:rsid w:val="00775A85"/>
    <w:rsid w:val="00775BC2"/>
    <w:rsid w:val="00776E9F"/>
    <w:rsid w:val="007807E9"/>
    <w:rsid w:val="00787FE5"/>
    <w:rsid w:val="007900D9"/>
    <w:rsid w:val="00791C95"/>
    <w:rsid w:val="0079529E"/>
    <w:rsid w:val="007970AD"/>
    <w:rsid w:val="007A3E4A"/>
    <w:rsid w:val="007D5CC3"/>
    <w:rsid w:val="007E3312"/>
    <w:rsid w:val="007F1CF1"/>
    <w:rsid w:val="007F664E"/>
    <w:rsid w:val="007F722E"/>
    <w:rsid w:val="00804E77"/>
    <w:rsid w:val="00813420"/>
    <w:rsid w:val="00813567"/>
    <w:rsid w:val="00816AF4"/>
    <w:rsid w:val="00817ED3"/>
    <w:rsid w:val="00827521"/>
    <w:rsid w:val="00831C3C"/>
    <w:rsid w:val="008517F0"/>
    <w:rsid w:val="00860C92"/>
    <w:rsid w:val="00863486"/>
    <w:rsid w:val="008661F6"/>
    <w:rsid w:val="00873A52"/>
    <w:rsid w:val="008767FB"/>
    <w:rsid w:val="00880A1A"/>
    <w:rsid w:val="008871DB"/>
    <w:rsid w:val="00891115"/>
    <w:rsid w:val="0089520C"/>
    <w:rsid w:val="008A2133"/>
    <w:rsid w:val="008A30D1"/>
    <w:rsid w:val="008A5ED2"/>
    <w:rsid w:val="008B0C75"/>
    <w:rsid w:val="008D1327"/>
    <w:rsid w:val="008D50C8"/>
    <w:rsid w:val="008D764C"/>
    <w:rsid w:val="008D7B3E"/>
    <w:rsid w:val="008E38D1"/>
    <w:rsid w:val="008E5A8B"/>
    <w:rsid w:val="008E663D"/>
    <w:rsid w:val="008F102D"/>
    <w:rsid w:val="008F23C4"/>
    <w:rsid w:val="008F59BB"/>
    <w:rsid w:val="0090142C"/>
    <w:rsid w:val="00902B39"/>
    <w:rsid w:val="00907898"/>
    <w:rsid w:val="0091168D"/>
    <w:rsid w:val="009123C5"/>
    <w:rsid w:val="009257E5"/>
    <w:rsid w:val="009317EB"/>
    <w:rsid w:val="0093258D"/>
    <w:rsid w:val="009405A4"/>
    <w:rsid w:val="00954028"/>
    <w:rsid w:val="009576B0"/>
    <w:rsid w:val="0096161F"/>
    <w:rsid w:val="00963A43"/>
    <w:rsid w:val="0097246C"/>
    <w:rsid w:val="009736DB"/>
    <w:rsid w:val="009736DD"/>
    <w:rsid w:val="00974076"/>
    <w:rsid w:val="00980241"/>
    <w:rsid w:val="00985851"/>
    <w:rsid w:val="00990654"/>
    <w:rsid w:val="009A6F76"/>
    <w:rsid w:val="009B0586"/>
    <w:rsid w:val="009B0709"/>
    <w:rsid w:val="009C6356"/>
    <w:rsid w:val="009D0439"/>
    <w:rsid w:val="009D1977"/>
    <w:rsid w:val="009D3C2F"/>
    <w:rsid w:val="009E7B76"/>
    <w:rsid w:val="009F3185"/>
    <w:rsid w:val="009F569C"/>
    <w:rsid w:val="009F759B"/>
    <w:rsid w:val="009F7D0E"/>
    <w:rsid w:val="00A05A78"/>
    <w:rsid w:val="00A15BA3"/>
    <w:rsid w:val="00A17A57"/>
    <w:rsid w:val="00A21A52"/>
    <w:rsid w:val="00A23798"/>
    <w:rsid w:val="00A27B95"/>
    <w:rsid w:val="00A32BEB"/>
    <w:rsid w:val="00A34ECB"/>
    <w:rsid w:val="00A4627B"/>
    <w:rsid w:val="00A5449E"/>
    <w:rsid w:val="00A568EC"/>
    <w:rsid w:val="00A63ADD"/>
    <w:rsid w:val="00A65A08"/>
    <w:rsid w:val="00A76D25"/>
    <w:rsid w:val="00A77BC4"/>
    <w:rsid w:val="00A77D8F"/>
    <w:rsid w:val="00A81C48"/>
    <w:rsid w:val="00A825FA"/>
    <w:rsid w:val="00A84E11"/>
    <w:rsid w:val="00A864E1"/>
    <w:rsid w:val="00A913A8"/>
    <w:rsid w:val="00A91E9F"/>
    <w:rsid w:val="00AA1B38"/>
    <w:rsid w:val="00AA4559"/>
    <w:rsid w:val="00AB1F98"/>
    <w:rsid w:val="00AC73D3"/>
    <w:rsid w:val="00AD0390"/>
    <w:rsid w:val="00AD1090"/>
    <w:rsid w:val="00AD4E30"/>
    <w:rsid w:val="00AD54A9"/>
    <w:rsid w:val="00AE3580"/>
    <w:rsid w:val="00AF2843"/>
    <w:rsid w:val="00AF432A"/>
    <w:rsid w:val="00B009C8"/>
    <w:rsid w:val="00B0179B"/>
    <w:rsid w:val="00B0271C"/>
    <w:rsid w:val="00B03D08"/>
    <w:rsid w:val="00B07ABB"/>
    <w:rsid w:val="00B16C66"/>
    <w:rsid w:val="00B23051"/>
    <w:rsid w:val="00B327CA"/>
    <w:rsid w:val="00B442B9"/>
    <w:rsid w:val="00B54FB3"/>
    <w:rsid w:val="00B55139"/>
    <w:rsid w:val="00B63A88"/>
    <w:rsid w:val="00B707BF"/>
    <w:rsid w:val="00B738E1"/>
    <w:rsid w:val="00B926EA"/>
    <w:rsid w:val="00B93D38"/>
    <w:rsid w:val="00B96C80"/>
    <w:rsid w:val="00BA5CA0"/>
    <w:rsid w:val="00BA7ABA"/>
    <w:rsid w:val="00BB112E"/>
    <w:rsid w:val="00BC0C13"/>
    <w:rsid w:val="00BC49D3"/>
    <w:rsid w:val="00BD1DE1"/>
    <w:rsid w:val="00BD2D7F"/>
    <w:rsid w:val="00BD5943"/>
    <w:rsid w:val="00BE48F8"/>
    <w:rsid w:val="00BE627B"/>
    <w:rsid w:val="00BE6878"/>
    <w:rsid w:val="00BE7728"/>
    <w:rsid w:val="00BF1527"/>
    <w:rsid w:val="00C00AA9"/>
    <w:rsid w:val="00C00EA0"/>
    <w:rsid w:val="00C173A9"/>
    <w:rsid w:val="00C320F6"/>
    <w:rsid w:val="00C40B30"/>
    <w:rsid w:val="00C42C29"/>
    <w:rsid w:val="00C56CE9"/>
    <w:rsid w:val="00C6331B"/>
    <w:rsid w:val="00C67F02"/>
    <w:rsid w:val="00C75987"/>
    <w:rsid w:val="00C905B8"/>
    <w:rsid w:val="00CA0137"/>
    <w:rsid w:val="00CA42E0"/>
    <w:rsid w:val="00CA46EC"/>
    <w:rsid w:val="00CA65BD"/>
    <w:rsid w:val="00CB347C"/>
    <w:rsid w:val="00CB3C62"/>
    <w:rsid w:val="00CC15AB"/>
    <w:rsid w:val="00CC5C1C"/>
    <w:rsid w:val="00CE01BE"/>
    <w:rsid w:val="00CF3BC7"/>
    <w:rsid w:val="00D02627"/>
    <w:rsid w:val="00D0320C"/>
    <w:rsid w:val="00D05A2D"/>
    <w:rsid w:val="00D10925"/>
    <w:rsid w:val="00D15C7C"/>
    <w:rsid w:val="00D16721"/>
    <w:rsid w:val="00D171A4"/>
    <w:rsid w:val="00D355A5"/>
    <w:rsid w:val="00D4268F"/>
    <w:rsid w:val="00D659A2"/>
    <w:rsid w:val="00D6619C"/>
    <w:rsid w:val="00D91499"/>
    <w:rsid w:val="00D916B4"/>
    <w:rsid w:val="00D91B53"/>
    <w:rsid w:val="00D96E4A"/>
    <w:rsid w:val="00DA3E72"/>
    <w:rsid w:val="00DA53A4"/>
    <w:rsid w:val="00DB0044"/>
    <w:rsid w:val="00DB0A05"/>
    <w:rsid w:val="00DB0A43"/>
    <w:rsid w:val="00DB0EDC"/>
    <w:rsid w:val="00DC043A"/>
    <w:rsid w:val="00DF0BD3"/>
    <w:rsid w:val="00DF2DAC"/>
    <w:rsid w:val="00E000E9"/>
    <w:rsid w:val="00E0049F"/>
    <w:rsid w:val="00E07890"/>
    <w:rsid w:val="00E1095F"/>
    <w:rsid w:val="00E13550"/>
    <w:rsid w:val="00E13639"/>
    <w:rsid w:val="00E172CA"/>
    <w:rsid w:val="00E263A6"/>
    <w:rsid w:val="00E334E9"/>
    <w:rsid w:val="00E35636"/>
    <w:rsid w:val="00E35C5E"/>
    <w:rsid w:val="00E4082C"/>
    <w:rsid w:val="00E43B27"/>
    <w:rsid w:val="00E50F51"/>
    <w:rsid w:val="00E523F7"/>
    <w:rsid w:val="00E539F0"/>
    <w:rsid w:val="00E56BB6"/>
    <w:rsid w:val="00E6136B"/>
    <w:rsid w:val="00E61CC4"/>
    <w:rsid w:val="00E74F1F"/>
    <w:rsid w:val="00E800E5"/>
    <w:rsid w:val="00E87A44"/>
    <w:rsid w:val="00E9010C"/>
    <w:rsid w:val="00E94079"/>
    <w:rsid w:val="00E96616"/>
    <w:rsid w:val="00EA0428"/>
    <w:rsid w:val="00EA09F2"/>
    <w:rsid w:val="00EA15F1"/>
    <w:rsid w:val="00EA1A9D"/>
    <w:rsid w:val="00EA6847"/>
    <w:rsid w:val="00EC00B1"/>
    <w:rsid w:val="00EC27F1"/>
    <w:rsid w:val="00ED2876"/>
    <w:rsid w:val="00ED3BD4"/>
    <w:rsid w:val="00ED7DE3"/>
    <w:rsid w:val="00EE6EDD"/>
    <w:rsid w:val="00EF3D65"/>
    <w:rsid w:val="00EF4F14"/>
    <w:rsid w:val="00EF5EE6"/>
    <w:rsid w:val="00F020ED"/>
    <w:rsid w:val="00F0581F"/>
    <w:rsid w:val="00F0737D"/>
    <w:rsid w:val="00F24EA5"/>
    <w:rsid w:val="00F32FA7"/>
    <w:rsid w:val="00F415A8"/>
    <w:rsid w:val="00F41F80"/>
    <w:rsid w:val="00F45437"/>
    <w:rsid w:val="00F460FD"/>
    <w:rsid w:val="00F60B7E"/>
    <w:rsid w:val="00F620A3"/>
    <w:rsid w:val="00F83398"/>
    <w:rsid w:val="00F9052E"/>
    <w:rsid w:val="00FA3473"/>
    <w:rsid w:val="00FB2781"/>
    <w:rsid w:val="00FC1DB7"/>
    <w:rsid w:val="00FD420A"/>
    <w:rsid w:val="00FE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B284"/>
  <w15:chartTrackingRefBased/>
  <w15:docId w15:val="{A020BAA9-DF6C-4FE7-85D1-B179971D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586"/>
    <w:pPr>
      <w:spacing w:after="0" w:line="240" w:lineRule="auto"/>
    </w:pPr>
    <w:rPr>
      <w:rFonts w:cstheme="minorHAnsi"/>
      <w:sz w:val="24"/>
      <w:szCs w:val="24"/>
      <w:lang w:val="en-U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7F664E"/>
    <w:pPr>
      <w:numPr>
        <w:numId w:val="4"/>
      </w:numPr>
      <w:ind w:left="360" w:hanging="360"/>
      <w:outlineLvl w:val="0"/>
    </w:pPr>
    <w:rPr>
      <w:b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F664E"/>
    <w:pPr>
      <w:numPr>
        <w:ilvl w:val="1"/>
        <w:numId w:val="4"/>
      </w:numPr>
      <w:ind w:left="432" w:hanging="432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FA5"/>
    <w:pPr>
      <w:keepNext/>
      <w:keepLines/>
      <w:numPr>
        <w:ilvl w:val="2"/>
        <w:numId w:val="4"/>
      </w:numPr>
      <w:spacing w:before="40"/>
      <w:outlineLvl w:val="2"/>
    </w:pPr>
    <w:rPr>
      <w:rFonts w:eastAsiaTheme="majorEastAsia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64E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64E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64E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64E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64E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64E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C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664E"/>
    <w:rPr>
      <w:rFonts w:cstheme="minorHAns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F664E"/>
    <w:rPr>
      <w:rFonts w:cstheme="minorHAnsi"/>
      <w:b/>
      <w:sz w:val="28"/>
      <w:szCs w:val="28"/>
      <w:lang w:val="en-US"/>
    </w:rPr>
  </w:style>
  <w:style w:type="paragraph" w:styleId="NormalWeb">
    <w:name w:val="Normal (Web)"/>
    <w:basedOn w:val="Normal"/>
    <w:uiPriority w:val="99"/>
    <w:unhideWhenUsed/>
    <w:rsid w:val="008E38D1"/>
    <w:pPr>
      <w:spacing w:before="100" w:beforeAutospacing="1" w:after="100" w:afterAutospacing="1"/>
    </w:pPr>
    <w:rPr>
      <w:rFonts w:ascii="Times New Roman" w:hAnsi="Times New Roman" w:cs="Times New Roman"/>
      <w:lang w:val="en-SG"/>
    </w:rPr>
  </w:style>
  <w:style w:type="character" w:customStyle="1" w:styleId="Heading3Char">
    <w:name w:val="Heading 3 Char"/>
    <w:basedOn w:val="DefaultParagraphFont"/>
    <w:link w:val="Heading3"/>
    <w:uiPriority w:val="9"/>
    <w:rsid w:val="00732FA5"/>
    <w:rPr>
      <w:rFonts w:eastAsiaTheme="majorEastAsia" w:cstheme="minorHAnsi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64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64E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64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64E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64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6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styleId="PlaceholderText">
    <w:name w:val="Placeholder Text"/>
    <w:basedOn w:val="DefaultParagraphFont"/>
    <w:uiPriority w:val="99"/>
    <w:semiHidden/>
    <w:rsid w:val="001D4BC3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5D635B"/>
    <w:pPr>
      <w:keepNext/>
      <w:keepLines/>
      <w:numPr>
        <w:numId w:val="0"/>
      </w:num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D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635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D635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D635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84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60B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0B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0B7E"/>
    <w:rPr>
      <w:rFonts w:cstheme="minorHAnsi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B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B7E"/>
    <w:rPr>
      <w:rFonts w:ascii="Segoe UI" w:hAnsi="Segoe UI" w:cs="Segoe UI"/>
      <w:sz w:val="18"/>
      <w:szCs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800E5"/>
    <w:rPr>
      <w:b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E800E5"/>
    <w:rPr>
      <w:rFonts w:cstheme="minorHAnsi"/>
      <w:b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9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9F428-2549-44B8-BAAD-F537FC1F6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2724</TotalTime>
  <Pages>9</Pages>
  <Words>2688</Words>
  <Characters>15328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Xi</dc:creator>
  <cp:keywords/>
  <dc:description/>
  <cp:lastModifiedBy>Yang Xi</cp:lastModifiedBy>
  <cp:revision>437</cp:revision>
  <dcterms:created xsi:type="dcterms:W3CDTF">2017-11-27T07:43:00Z</dcterms:created>
  <dcterms:modified xsi:type="dcterms:W3CDTF">2018-01-18T07:52:00Z</dcterms:modified>
</cp:coreProperties>
</file>