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93" w:rsidRPr="001E6693" w:rsidRDefault="001E6693" w:rsidP="001E6693">
      <w:pPr>
        <w:pStyle w:val="NormalWeb"/>
        <w:spacing w:before="0" w:beforeAutospacing="0" w:after="60" w:afterAutospacing="0" w:line="264" w:lineRule="auto"/>
        <w:jc w:val="center"/>
        <w:rPr>
          <w:rFonts w:asciiTheme="minorHAnsi" w:hAnsiTheme="minorHAnsi" w:cstheme="minorHAnsi"/>
          <w:sz w:val="28"/>
        </w:rPr>
      </w:pPr>
      <w:r w:rsidRPr="001E6693">
        <w:rPr>
          <w:rFonts w:asciiTheme="minorHAnsi" w:hAnsiTheme="minorHAnsi" w:cstheme="minorHAnsi"/>
          <w:b/>
          <w:bCs/>
          <w:sz w:val="28"/>
          <w:szCs w:val="26"/>
        </w:rPr>
        <w:t>Workshop 10: Worst-Case Analysis</w:t>
      </w:r>
    </w:p>
    <w:p w:rsidR="00376E17" w:rsidRDefault="001E6693" w:rsidP="001E6693">
      <w:pPr>
        <w:spacing w:after="60" w:line="264" w:lineRule="auto"/>
        <w:jc w:val="center"/>
        <w:rPr>
          <w:rFonts w:cstheme="minorHAnsi"/>
        </w:rPr>
      </w:pPr>
      <w:r w:rsidRPr="001E6693">
        <w:rPr>
          <w:rFonts w:cstheme="minorHAnsi"/>
        </w:rPr>
        <w:t>LI LIPING (A0186040M)</w:t>
      </w:r>
      <w:r>
        <w:rPr>
          <w:rFonts w:cstheme="minorHAnsi"/>
        </w:rPr>
        <w:t xml:space="preserve">  </w:t>
      </w:r>
      <w:r w:rsidRPr="001E6693">
        <w:rPr>
          <w:rFonts w:cstheme="minorHAnsi"/>
        </w:rPr>
        <w:t xml:space="preserve"> ZHANG AO (A0176595L) </w:t>
      </w:r>
      <w:r>
        <w:rPr>
          <w:rFonts w:cstheme="minorHAnsi"/>
        </w:rPr>
        <w:t xml:space="preserve">  </w:t>
      </w:r>
      <w:r w:rsidRPr="001E6693">
        <w:rPr>
          <w:rFonts w:cstheme="minorHAnsi"/>
        </w:rPr>
        <w:t>WANG XINRUI (A0186103M)</w:t>
      </w:r>
    </w:p>
    <w:p w:rsidR="001E6693" w:rsidRDefault="001E6693" w:rsidP="001E6693">
      <w:pPr>
        <w:pStyle w:val="NormalWeb"/>
        <w:spacing w:before="0" w:beforeAutospacing="0" w:after="60" w:afterAutospacing="0" w:line="264" w:lineRule="auto"/>
        <w:rPr>
          <w:b/>
          <w:bCs/>
        </w:rPr>
      </w:pPr>
    </w:p>
    <w:p w:rsidR="001E6693" w:rsidRPr="001E6693" w:rsidRDefault="001E6693" w:rsidP="001E6693">
      <w:pPr>
        <w:pStyle w:val="NormalWeb"/>
        <w:spacing w:before="0" w:beforeAutospacing="0" w:after="60" w:afterAutospacing="0" w:line="264" w:lineRule="auto"/>
      </w:pPr>
      <w:r w:rsidRPr="0091675D">
        <w:rPr>
          <w:b/>
          <w:bCs/>
          <w:highlight w:val="yellow"/>
        </w:rPr>
        <w:t>Task 2</w:t>
      </w:r>
      <w:r w:rsidRPr="001E6693">
        <w:rPr>
          <w:b/>
          <w:bCs/>
        </w:rPr>
        <w:t xml:space="preserve"> </w:t>
      </w:r>
    </w:p>
    <w:p w:rsidR="001E6693" w:rsidRPr="001E6693" w:rsidRDefault="001E6693" w:rsidP="001E6693">
      <w:pPr>
        <w:pStyle w:val="NormalWeb"/>
        <w:spacing w:before="0" w:beforeAutospacing="0" w:after="60" w:afterAutospacing="0" w:line="264" w:lineRule="auto"/>
      </w:pPr>
      <w:r w:rsidRPr="001E6693">
        <w:t>In workshop 6 we have analy</w:t>
      </w:r>
      <w:r>
        <w:rPr>
          <w:rFonts w:hint="eastAsia"/>
        </w:rPr>
        <w:t>z</w:t>
      </w:r>
      <w:r w:rsidRPr="001E6693">
        <w:t>ed the feed mix problem. Download the file “</w:t>
      </w:r>
      <w:proofErr w:type="spellStart"/>
      <w:r w:rsidRPr="001E6693">
        <w:t>feed_mix.gms</w:t>
      </w:r>
      <w:proofErr w:type="spellEnd"/>
      <w:r w:rsidRPr="001E6693">
        <w:t xml:space="preserve">” and adapt it to performance risk analysis over the feeding cost. The price variances and correlation matrix are in the gams file. </w:t>
      </w:r>
    </w:p>
    <w:p w:rsidR="001E6693" w:rsidRPr="000132BB" w:rsidRDefault="001E6693" w:rsidP="001E6693">
      <w:pPr>
        <w:spacing w:after="60" w:line="264" w:lineRule="auto"/>
        <w:rPr>
          <w:rFonts w:ascii="TimesNewRomanPSMT" w:eastAsia="Times New Roman" w:hAnsi="TimesNewRomanPSMT" w:cs="Times New Roman"/>
          <w:i/>
          <w:u w:val="single"/>
        </w:rPr>
      </w:pPr>
      <w:r w:rsidRPr="001E6693">
        <w:rPr>
          <w:rFonts w:ascii="TimesNewRomanPSMT" w:eastAsia="Times New Roman" w:hAnsi="TimesNewRomanPSMT" w:cs="Times New Roman"/>
          <w:i/>
          <w:u w:val="single"/>
        </w:rPr>
        <w:t>A)  Include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the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code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to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generate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correlated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feed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prices.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Assume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Barley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as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the</w:t>
      </w:r>
      <w:r w:rsidRPr="000132BB">
        <w:rPr>
          <w:rFonts w:ascii="TimesNewRomanPSMT" w:eastAsia="Times New Roman" w:hAnsi="TimesNewRomanPSMT" w:cs="Times New Roman"/>
          <w:i/>
          <w:u w:val="single"/>
        </w:rPr>
        <w:t xml:space="preserve"> </w:t>
      </w:r>
      <w:r w:rsidRPr="001E6693">
        <w:rPr>
          <w:rFonts w:ascii="TimesNewRomanPSMT" w:eastAsia="Times New Roman" w:hAnsi="TimesNewRomanPSMT" w:cs="Times New Roman"/>
          <w:i/>
          <w:u w:val="single"/>
        </w:rPr>
        <w:t>“</w:t>
      </w:r>
      <w:proofErr w:type="spellStart"/>
      <w:r w:rsidRPr="001E6693">
        <w:rPr>
          <w:rFonts w:ascii="TimesNewRomanPSMT" w:eastAsia="Times New Roman" w:hAnsi="TimesNewRomanPSMT" w:cs="Times New Roman"/>
          <w:i/>
          <w:u w:val="single"/>
        </w:rPr>
        <w:t>indexfeed</w:t>
      </w:r>
      <w:proofErr w:type="spellEnd"/>
      <w:r w:rsidRPr="001E6693">
        <w:rPr>
          <w:rFonts w:ascii="TimesNewRomanPSMT" w:eastAsia="Times New Roman" w:hAnsi="TimesNewRomanPSMT" w:cs="Times New Roman"/>
          <w:i/>
          <w:u w:val="single"/>
        </w:rPr>
        <w:t xml:space="preserve">”. </w:t>
      </w:r>
    </w:p>
    <w:p w:rsidR="001E6693" w:rsidRDefault="00D352F8" w:rsidP="00D352F8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 w:rsidRPr="00D352F8">
        <w:rPr>
          <w:rFonts w:ascii="Times New Roman" w:eastAsia="Times New Roman" w:hAnsi="Times New Roman" w:cs="Times New Roman"/>
        </w:rPr>
        <w:drawing>
          <wp:inline distT="0" distB="0" distL="0" distR="0" wp14:anchorId="363C6407" wp14:editId="46D54FE9">
            <wp:extent cx="5264002" cy="3799020"/>
            <wp:effectExtent l="25400" t="25400" r="1968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73" cy="38270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D352F8" w:rsidRDefault="00D352F8" w:rsidP="00D352F8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 w:rsidR="000132BB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C</w:t>
      </w:r>
      <w:r w:rsidRPr="00D352F8">
        <w:rPr>
          <w:rFonts w:ascii="Times New Roman" w:eastAsia="Times New Roman" w:hAnsi="Times New Roman" w:cs="Times New Roman"/>
        </w:rPr>
        <w:t xml:space="preserve">orrelated </w:t>
      </w:r>
      <w:r w:rsidR="000132BB">
        <w:rPr>
          <w:rFonts w:ascii="Times New Roman" w:eastAsia="Times New Roman" w:hAnsi="Times New Roman" w:cs="Times New Roman"/>
        </w:rPr>
        <w:t>F</w:t>
      </w:r>
      <w:r w:rsidRPr="00D352F8">
        <w:rPr>
          <w:rFonts w:ascii="Times New Roman" w:eastAsia="Times New Roman" w:hAnsi="Times New Roman" w:cs="Times New Roman"/>
        </w:rPr>
        <w:t xml:space="preserve">eed </w:t>
      </w:r>
      <w:r w:rsidR="000132BB">
        <w:rPr>
          <w:rFonts w:ascii="Times New Roman" w:eastAsia="Times New Roman" w:hAnsi="Times New Roman" w:cs="Times New Roman"/>
        </w:rPr>
        <w:t>P</w:t>
      </w:r>
      <w:r w:rsidRPr="00D352F8">
        <w:rPr>
          <w:rFonts w:ascii="Times New Roman" w:eastAsia="Times New Roman" w:hAnsi="Times New Roman" w:cs="Times New Roman"/>
        </w:rPr>
        <w:t>rices</w:t>
      </w:r>
    </w:p>
    <w:p w:rsidR="00671D7E" w:rsidRDefault="00D352F8" w:rsidP="001E6693">
      <w:pPr>
        <w:spacing w:after="6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above graph shows the price for 4 kinds of commodities in 15 iterations.</w:t>
      </w:r>
    </w:p>
    <w:p w:rsidR="00671D7E" w:rsidRPr="001E6693" w:rsidRDefault="00671D7E" w:rsidP="001E6693">
      <w:pPr>
        <w:spacing w:after="6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[correction: </w:t>
      </w:r>
      <w:r w:rsidRPr="00671D7E">
        <w:rPr>
          <w:rFonts w:ascii="Times New Roman" w:eastAsia="Times New Roman" w:hAnsi="Times New Roman" w:cs="Times New Roman"/>
        </w:rPr>
        <w:t>sum((</w:t>
      </w:r>
      <w:proofErr w:type="spellStart"/>
      <w:proofErr w:type="gramStart"/>
      <w:r w:rsidRPr="00671D7E">
        <w:rPr>
          <w:rFonts w:ascii="Times New Roman" w:eastAsia="Times New Roman" w:hAnsi="Times New Roman" w:cs="Times New Roman"/>
        </w:rPr>
        <w:t>f,s</w:t>
      </w:r>
      <w:proofErr w:type="spellEnd"/>
      <w:proofErr w:type="gramEnd"/>
      <w:r w:rsidRPr="00671D7E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671D7E">
        <w:rPr>
          <w:rFonts w:ascii="Times New Roman" w:eastAsia="Times New Roman" w:hAnsi="Times New Roman" w:cs="Times New Roman"/>
        </w:rPr>
        <w:t>prot</w:t>
      </w:r>
      <w:proofErr w:type="spellEnd"/>
      <w:r w:rsidRPr="00671D7E">
        <w:rPr>
          <w:rFonts w:ascii="Times New Roman" w:eastAsia="Times New Roman" w:hAnsi="Times New Roman" w:cs="Times New Roman"/>
        </w:rPr>
        <w:t>(</w:t>
      </w:r>
      <w:proofErr w:type="spellStart"/>
      <w:r w:rsidRPr="00671D7E">
        <w:rPr>
          <w:rFonts w:ascii="Times New Roman" w:eastAsia="Times New Roman" w:hAnsi="Times New Roman" w:cs="Times New Roman"/>
        </w:rPr>
        <w:t>s,f</w:t>
      </w:r>
      <w:proofErr w:type="spellEnd"/>
      <w:r w:rsidRPr="00671D7E">
        <w:rPr>
          <w:rFonts w:ascii="Times New Roman" w:eastAsia="Times New Roman" w:hAnsi="Times New Roman" w:cs="Times New Roman"/>
        </w:rPr>
        <w:t xml:space="preserve">)*x(f))/card(s)  =g= </w:t>
      </w:r>
      <w:proofErr w:type="spellStart"/>
      <w:r w:rsidRPr="00671D7E">
        <w:rPr>
          <w:rFonts w:ascii="Times New Roman" w:eastAsia="Times New Roman" w:hAnsi="Times New Roman" w:cs="Times New Roman"/>
        </w:rPr>
        <w:t>req</w:t>
      </w:r>
      <w:proofErr w:type="spellEnd"/>
      <w:r w:rsidRPr="00671D7E">
        <w:rPr>
          <w:rFonts w:ascii="Times New Roman" w:eastAsia="Times New Roman" w:hAnsi="Times New Roman" w:cs="Times New Roman"/>
        </w:rPr>
        <w:t>(n)</w:t>
      </w:r>
      <w:r>
        <w:rPr>
          <w:rFonts w:ascii="Times New Roman" w:eastAsia="Times New Roman" w:hAnsi="Times New Roman" w:cs="Times New Roman"/>
        </w:rPr>
        <w:t>]</w:t>
      </w:r>
    </w:p>
    <w:p w:rsidR="001E6693" w:rsidRPr="000132BB" w:rsidRDefault="001E6693" w:rsidP="001E6693">
      <w:pPr>
        <w:pStyle w:val="NormalWeb"/>
        <w:spacing w:before="0" w:beforeAutospacing="0" w:after="60" w:afterAutospacing="0" w:line="264" w:lineRule="auto"/>
        <w:rPr>
          <w:rFonts w:ascii="TimesNewRomanPSMT" w:hAnsi="TimesNewRomanPSMT"/>
          <w:i/>
          <w:u w:val="single"/>
        </w:rPr>
      </w:pPr>
      <w:r w:rsidRPr="000132BB">
        <w:rPr>
          <w:rFonts w:ascii="TimesNewRomanPSMT" w:hAnsi="TimesNewRomanPSMT"/>
          <w:i/>
          <w:u w:val="single"/>
        </w:rPr>
        <w:t>B)  Modify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the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constraints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to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compute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the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CVAR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and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compute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the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>optimal</w:t>
      </w:r>
      <w:r w:rsidRPr="000132BB">
        <w:rPr>
          <w:rFonts w:ascii="TimesNewRomanPSMT" w:hAnsi="TimesNewRomanPSMT"/>
          <w:i/>
          <w:u w:val="single"/>
        </w:rPr>
        <w:t xml:space="preserve"> </w:t>
      </w:r>
      <w:r w:rsidRPr="000132BB">
        <w:rPr>
          <w:rFonts w:ascii="TimesNewRomanPSMT" w:hAnsi="TimesNewRomanPSMT"/>
          <w:i/>
          <w:u w:val="single"/>
        </w:rPr>
        <w:t xml:space="preserve">policy. </w:t>
      </w:r>
    </w:p>
    <w:p w:rsidR="001E6693" w:rsidRDefault="00671D7E" w:rsidP="00671D7E">
      <w:pPr>
        <w:pStyle w:val="NormalWeb"/>
        <w:spacing w:before="0" w:beforeAutospacing="0" w:after="60" w:afterAutospacing="0" w:line="264" w:lineRule="auto"/>
        <w:jc w:val="center"/>
        <w:rPr>
          <w:rFonts w:ascii="TimesNewRomanPSMT" w:hAnsi="TimesNewRomanPSMT"/>
        </w:rPr>
      </w:pPr>
      <w:r w:rsidRPr="00671D7E">
        <w:rPr>
          <w:rFonts w:ascii="TimesNewRomanPSMT" w:hAnsi="TimesNewRomanPSMT"/>
        </w:rPr>
        <w:drawing>
          <wp:inline distT="0" distB="0" distL="0" distR="0" wp14:anchorId="3513117A" wp14:editId="5E132EFF">
            <wp:extent cx="5522930" cy="1404000"/>
            <wp:effectExtent l="25400" t="25400" r="27305" b="31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930" cy="140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0132BB" w:rsidRPr="000132BB" w:rsidRDefault="000132BB" w:rsidP="000132BB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CVaR</w:t>
      </w:r>
      <w:proofErr w:type="spellEnd"/>
      <w:r>
        <w:rPr>
          <w:rFonts w:ascii="Times New Roman" w:eastAsia="Times New Roman" w:hAnsi="Times New Roman" w:cs="Times New Roman"/>
        </w:rPr>
        <w:t xml:space="preserve"> Result</w:t>
      </w:r>
    </w:p>
    <w:p w:rsidR="00671D7E" w:rsidRDefault="00671D7E" w:rsidP="00671D7E">
      <w:pPr>
        <w:pStyle w:val="NormalWeb"/>
        <w:spacing w:before="0" w:beforeAutospacing="0" w:after="60" w:afterAutospacing="0" w:line="264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As the graph shown above, the optimal policy is to spend 77.4% budget buying </w:t>
      </w:r>
      <w:r w:rsidRPr="00671D7E">
        <w:rPr>
          <w:rFonts w:ascii="TimesNewRomanPSMT" w:hAnsi="TimesNewRomanPSMT"/>
          <w:i/>
        </w:rPr>
        <w:t>barley</w:t>
      </w:r>
      <w:r>
        <w:rPr>
          <w:rFonts w:ascii="TimesNewRomanPSMT" w:hAnsi="TimesNewRomanPSMT"/>
        </w:rPr>
        <w:t xml:space="preserve"> and 22.6% buying </w:t>
      </w:r>
      <w:proofErr w:type="spellStart"/>
      <w:r w:rsidRPr="00671D7E">
        <w:rPr>
          <w:rFonts w:ascii="TimesNewRomanPSMT" w:hAnsi="TimesNewRomanPSMT"/>
          <w:i/>
        </w:rPr>
        <w:t>grnd_meal</w:t>
      </w:r>
      <w:proofErr w:type="spellEnd"/>
      <w:r>
        <w:rPr>
          <w:rFonts w:ascii="TimesNewRomanPSMT" w:hAnsi="TimesNewRomanPSMT"/>
        </w:rPr>
        <w:t>. The corresponding conditional value at risk is -25.827.</w:t>
      </w:r>
    </w:p>
    <w:p w:rsidR="001E6693" w:rsidRPr="000132BB" w:rsidRDefault="001E6693" w:rsidP="001E6693">
      <w:pPr>
        <w:pStyle w:val="NormalWeb"/>
        <w:spacing w:before="0" w:beforeAutospacing="0" w:after="60" w:afterAutospacing="0" w:line="264" w:lineRule="auto"/>
        <w:rPr>
          <w:rFonts w:ascii="TimesNewRomanPSMT" w:hAnsi="TimesNewRomanPSMT"/>
          <w:i/>
          <w:u w:val="single"/>
        </w:rPr>
      </w:pPr>
      <w:r w:rsidRPr="000132BB">
        <w:rPr>
          <w:rFonts w:ascii="TimesNewRomanPSMT" w:hAnsi="TimesNewRomanPSMT"/>
          <w:i/>
          <w:u w:val="single"/>
        </w:rPr>
        <w:lastRenderedPageBreak/>
        <w:t>C)  Modify the constraints to compute the Worst-Case analysis and compute the optimal policy.</w:t>
      </w:r>
    </w:p>
    <w:p w:rsidR="001E6693" w:rsidRDefault="0091675D" w:rsidP="0091675D">
      <w:pPr>
        <w:pStyle w:val="NormalWeb"/>
        <w:spacing w:before="0" w:beforeAutospacing="0" w:after="60" w:afterAutospacing="0" w:line="264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3738666</wp:posOffset>
                </wp:positionH>
                <wp:positionV relativeFrom="paragraph">
                  <wp:posOffset>896662</wp:posOffset>
                </wp:positionV>
                <wp:extent cx="2014434" cy="410198"/>
                <wp:effectExtent l="12700" t="12700" r="1778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34" cy="410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DCFA2" id="Rectangle 7" o:spid="_x0000_s1026" style="position:absolute;margin-left:294.4pt;margin-top:70.6pt;width:158.6pt;height:32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" filled="f" strokecolor="#c00000" strokeweight="1.5pt">
                <v:stroke dashstyle="dash"/>
              </v:rect>
            </w:pict>
          </mc:Fallback>
        </mc:AlternateContent>
      </w:r>
      <w:r w:rsidR="00C163B3" w:rsidRPr="00C163B3">
        <w:drawing>
          <wp:inline distT="0" distB="0" distL="0" distR="0" wp14:anchorId="55095544" wp14:editId="7B16EE54">
            <wp:extent cx="5811878" cy="1404000"/>
            <wp:effectExtent l="25400" t="25400" r="30480" b="31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878" cy="140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0132BB" w:rsidRPr="000132BB" w:rsidRDefault="000132BB" w:rsidP="000132BB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Pr="000132BB">
        <w:rPr>
          <w:rFonts w:ascii="Times New Roman" w:eastAsia="Times New Roman" w:hAnsi="Times New Roman" w:cs="Times New Roman"/>
        </w:rPr>
        <w:t xml:space="preserve">Worst-Case </w:t>
      </w:r>
      <w:r w:rsidR="0091675D">
        <w:rPr>
          <w:rFonts w:ascii="Times New Roman" w:eastAsia="Times New Roman" w:hAnsi="Times New Roman" w:cs="Times New Roman"/>
        </w:rPr>
        <w:t>A</w:t>
      </w:r>
      <w:r w:rsidRPr="000132BB">
        <w:rPr>
          <w:rFonts w:ascii="Times New Roman" w:eastAsia="Times New Roman" w:hAnsi="Times New Roman" w:cs="Times New Roman"/>
        </w:rPr>
        <w:t>nalysis</w:t>
      </w:r>
    </w:p>
    <w:p w:rsidR="000132BB" w:rsidRDefault="000132BB" w:rsidP="001E6693">
      <w:pPr>
        <w:pStyle w:val="NormalWeb"/>
        <w:spacing w:before="0" w:beforeAutospacing="0" w:after="60" w:afterAutospacing="0" w:line="264" w:lineRule="auto"/>
      </w:pPr>
      <w:r>
        <w:t xml:space="preserve">We modified the constraint and set new variable </w:t>
      </w:r>
      <w:r w:rsidRPr="000132BB">
        <w:rPr>
          <w:i/>
        </w:rPr>
        <w:t>mu</w:t>
      </w:r>
      <w:r>
        <w:t xml:space="preserve"> greater or equal to two kinds of cost. T</w:t>
      </w:r>
      <w:r>
        <w:rPr>
          <w:rFonts w:hint="eastAsia"/>
        </w:rPr>
        <w:t>he</w:t>
      </w:r>
      <w:r>
        <w:t xml:space="preserve"> optimal policy stays the same with part(b). The objective min (max </w:t>
      </w:r>
      <w:r w:rsidRPr="000132BB">
        <w:rPr>
          <w:i/>
        </w:rPr>
        <w:t>mu</w:t>
      </w:r>
      <w:r>
        <w:t xml:space="preserve">) in the </w:t>
      </w:r>
      <w:r w:rsidRPr="000132BB">
        <w:t>Worst-Case analysis</w:t>
      </w:r>
      <w:r>
        <w:t xml:space="preserve"> is 30.212.</w:t>
      </w:r>
    </w:p>
    <w:p w:rsidR="001E6693" w:rsidRPr="000132BB" w:rsidRDefault="001E6693" w:rsidP="001E6693">
      <w:pPr>
        <w:pStyle w:val="NormalWeb"/>
        <w:spacing w:before="0" w:beforeAutospacing="0" w:after="60" w:afterAutospacing="0" w:line="264" w:lineRule="auto"/>
        <w:rPr>
          <w:i/>
          <w:u w:val="single"/>
        </w:rPr>
      </w:pPr>
      <w:r w:rsidRPr="000132BB">
        <w:rPr>
          <w:rFonts w:ascii="TimesNewRomanPSMT" w:hAnsi="TimesNewRomanPSMT"/>
          <w:i/>
          <w:u w:val="single"/>
        </w:rPr>
        <w:t xml:space="preserve">D)  Compare the results obtained from your analysis in B), C) and the risk-neutral policy (obtained from the original program). </w:t>
      </w:r>
    </w:p>
    <w:p w:rsidR="001E6693" w:rsidRDefault="0091675D" w:rsidP="001E6693">
      <w:pPr>
        <w:spacing w:after="60" w:line="264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49AE3" wp14:editId="0656D361">
                <wp:simplePos x="0" y="0"/>
                <wp:positionH relativeFrom="column">
                  <wp:posOffset>3666146</wp:posOffset>
                </wp:positionH>
                <wp:positionV relativeFrom="paragraph">
                  <wp:posOffset>729194</wp:posOffset>
                </wp:positionV>
                <wp:extent cx="2014434" cy="410198"/>
                <wp:effectExtent l="12700" t="12700" r="177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34" cy="410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016FF" id="Rectangle 8" o:spid="_x0000_s1026" style="position:absolute;margin-left:288.65pt;margin-top:57.4pt;width:158.6pt;height:3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" filled="f" strokecolor="#c00000" strokeweight="1.5pt">
                <v:stroke dashstyle="dash"/>
              </v:rect>
            </w:pict>
          </mc:Fallback>
        </mc:AlternateContent>
      </w:r>
      <w:r w:rsidR="000132BB" w:rsidRPr="000132BB">
        <w:rPr>
          <w:rFonts w:cstheme="minorHAnsi"/>
        </w:rPr>
        <w:drawing>
          <wp:inline distT="0" distB="0" distL="0" distR="0" wp14:anchorId="68C8BF7C" wp14:editId="77BED8DE">
            <wp:extent cx="5727700" cy="1167130"/>
            <wp:effectExtent l="25400" t="25400" r="2540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71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91675D" w:rsidRPr="0091675D" w:rsidRDefault="0091675D" w:rsidP="0091675D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Results Comparison</w:t>
      </w:r>
    </w:p>
    <w:p w:rsidR="000132BB" w:rsidRDefault="0091675D" w:rsidP="0091675D">
      <w:pPr>
        <w:pStyle w:val="NormalWeb"/>
        <w:spacing w:before="0" w:beforeAutospacing="0" w:after="60" w:afterAutospacing="0" w:line="264" w:lineRule="auto"/>
      </w:pPr>
      <w:r w:rsidRPr="0091675D">
        <w:t xml:space="preserve">The </w:t>
      </w:r>
      <w:r>
        <w:t xml:space="preserve">optimal policy keeps the same while we modified the constraint. However, </w:t>
      </w:r>
      <w:proofErr w:type="spellStart"/>
      <w:r>
        <w:t>CVaR</w:t>
      </w:r>
      <w:proofErr w:type="spellEnd"/>
      <w:r>
        <w:t xml:space="preserve"> in part(b) is lower than the ones in the other two parts.</w:t>
      </w:r>
      <w:r w:rsidRPr="0091675D">
        <w:rPr>
          <w:noProof/>
        </w:rPr>
        <w:t xml:space="preserve"> </w:t>
      </w:r>
    </w:p>
    <w:p w:rsidR="0091675D" w:rsidRDefault="0091675D" w:rsidP="0091675D">
      <w:pPr>
        <w:pStyle w:val="NormalWeb"/>
        <w:spacing w:before="0" w:beforeAutospacing="0" w:after="60" w:afterAutospacing="0" w:line="264" w:lineRule="auto"/>
      </w:pPr>
      <w:r>
        <w:t xml:space="preserve">We also change the requirements of protein from 21 to 30 and fats from 5 to 50. Then we increase the scenario from 100 to 1000. The final result is shown below, here we will use 5.3% to buy barley and the rest to buy </w:t>
      </w:r>
      <w:proofErr w:type="spellStart"/>
      <w:r>
        <w:t>grnd</w:t>
      </w:r>
      <w:proofErr w:type="spellEnd"/>
      <w:r>
        <w:t>-meal.</w:t>
      </w:r>
    </w:p>
    <w:p w:rsidR="0091675D" w:rsidRPr="0091675D" w:rsidRDefault="0091675D" w:rsidP="0091675D">
      <w:pPr>
        <w:pStyle w:val="NormalWeb"/>
        <w:spacing w:before="0" w:beforeAutospacing="0" w:after="60" w:afterAutospacing="0" w:line="264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49AE3" wp14:editId="0656D361">
                <wp:simplePos x="0" y="0"/>
                <wp:positionH relativeFrom="column">
                  <wp:posOffset>3610479</wp:posOffset>
                </wp:positionH>
                <wp:positionV relativeFrom="paragraph">
                  <wp:posOffset>852508</wp:posOffset>
                </wp:positionV>
                <wp:extent cx="2014434" cy="508594"/>
                <wp:effectExtent l="12700" t="1270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34" cy="5085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24FF" id="Rectangle 9" o:spid="_x0000_s1026" style="position:absolute;margin-left:284.3pt;margin-top:67.15pt;width:158.6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" filled="f" strokecolor="#c00000" strokeweight="1.5pt">
                <v:stroke dashstyle="dash"/>
              </v:rect>
            </w:pict>
          </mc:Fallback>
        </mc:AlternateContent>
      </w:r>
      <w:r w:rsidRPr="0091675D">
        <w:drawing>
          <wp:inline distT="0" distB="0" distL="0" distR="0" wp14:anchorId="04F8DA36" wp14:editId="28E1A8E9">
            <wp:extent cx="5727700" cy="1440815"/>
            <wp:effectExtent l="25400" t="25400" r="2540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541180" w:rsidRPr="0091675D" w:rsidRDefault="00541180" w:rsidP="00541180">
      <w:pPr>
        <w:spacing w:after="60" w:line="264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Results Comparison</w:t>
      </w:r>
    </w:p>
    <w:p w:rsidR="0091675D" w:rsidRDefault="0091675D" w:rsidP="0091675D">
      <w:pPr>
        <w:jc w:val="both"/>
        <w:rPr>
          <w:rFonts w:ascii="Times New Roman" w:eastAsia="Times New Roman" w:hAnsi="Times New Roman" w:cs="Times New Roman"/>
          <w:b/>
          <w:bCs/>
        </w:rPr>
      </w:pPr>
    </w:p>
    <w:p w:rsidR="00541180" w:rsidRDefault="00541180">
      <w:pPr>
        <w:rPr>
          <w:rFonts w:ascii="Times New Roman" w:eastAsia="Times New Roman" w:hAnsi="Times New Roman" w:cs="Times New Roman"/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:rsidR="000132BB" w:rsidRPr="001E6693" w:rsidRDefault="000132BB" w:rsidP="000132BB">
      <w:pPr>
        <w:pStyle w:val="NormalWeb"/>
        <w:spacing w:before="0" w:beforeAutospacing="0" w:after="60" w:afterAutospacing="0" w:line="264" w:lineRule="auto"/>
        <w:rPr>
          <w:rFonts w:hint="eastAsia"/>
        </w:rPr>
      </w:pPr>
      <w:r w:rsidRPr="0091675D">
        <w:rPr>
          <w:b/>
          <w:bCs/>
          <w:highlight w:val="yellow"/>
        </w:rPr>
        <w:lastRenderedPageBreak/>
        <w:t xml:space="preserve">Task </w:t>
      </w:r>
      <w:r w:rsidRPr="0091675D">
        <w:rPr>
          <w:b/>
          <w:bCs/>
          <w:highlight w:val="yellow"/>
        </w:rPr>
        <w:t>1</w:t>
      </w:r>
    </w:p>
    <w:p w:rsidR="000132BB" w:rsidRPr="001E6693" w:rsidRDefault="000132BB" w:rsidP="000132BB">
      <w:pPr>
        <w:pStyle w:val="NormalWeb"/>
        <w:spacing w:before="0" w:beforeAutospacing="0" w:after="60" w:afterAutospacing="0" w:line="264" w:lineRule="auto"/>
      </w:pPr>
      <w:r w:rsidRPr="000132BB">
        <w:t>You were asked to re-analy</w:t>
      </w:r>
      <w:r>
        <w:rPr>
          <w:rFonts w:hint="eastAsia"/>
        </w:rPr>
        <w:t>z</w:t>
      </w:r>
      <w:r w:rsidRPr="000132BB">
        <w:t>e the portfolio management problem by using worst-case analysis.</w:t>
      </w:r>
      <w:r w:rsidRPr="000132BB">
        <w:t xml:space="preserve"> </w:t>
      </w:r>
      <w:r w:rsidRPr="000132BB">
        <w:t xml:space="preserve">What is the optimal policy? How does it compare with optimal policy derived for CV@R optimization? What is the respective expected profit and </w:t>
      </w:r>
      <w:proofErr w:type="spellStart"/>
      <w:r w:rsidRPr="000132BB">
        <w:t>CV@aR</w:t>
      </w:r>
      <w:proofErr w:type="spellEnd"/>
      <w:r w:rsidRPr="000132BB">
        <w:t>?</w:t>
      </w:r>
    </w:p>
    <w:p w:rsidR="000132BB" w:rsidRDefault="0091675D" w:rsidP="0091675D">
      <w:pPr>
        <w:spacing w:after="60" w:line="264" w:lineRule="auto"/>
        <w:jc w:val="center"/>
        <w:rPr>
          <w:rFonts w:cstheme="minorHAnsi"/>
        </w:rPr>
      </w:pPr>
      <w:r w:rsidRPr="0091675D">
        <w:rPr>
          <w:rFonts w:cstheme="minorHAnsi"/>
        </w:rPr>
        <w:drawing>
          <wp:inline distT="0" distB="0" distL="0" distR="0" wp14:anchorId="6BFC79E3" wp14:editId="40170589">
            <wp:extent cx="5727700" cy="1520190"/>
            <wp:effectExtent l="25400" t="25400" r="25400" b="29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0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541180" w:rsidRPr="00541180" w:rsidRDefault="00541180" w:rsidP="00541180">
      <w:pPr>
        <w:pStyle w:val="NormalWeb"/>
        <w:spacing w:before="0" w:beforeAutospacing="0" w:after="60" w:afterAutospacing="0" w:line="264" w:lineRule="auto"/>
      </w:pPr>
      <w:r>
        <w:t>T</w:t>
      </w:r>
      <w:r w:rsidRPr="0091675D">
        <w:t>he optimal policy is to invest 4</w:t>
      </w:r>
      <w:r>
        <w:t>9</w:t>
      </w:r>
      <w:r w:rsidRPr="0091675D">
        <w:t xml:space="preserve">.4% on spy, 15.8% on mcd, 27.6% on </w:t>
      </w:r>
      <w:proofErr w:type="spellStart"/>
      <w:r w:rsidRPr="0091675D">
        <w:t>qqq</w:t>
      </w:r>
      <w:proofErr w:type="spellEnd"/>
      <w:r w:rsidRPr="0091675D">
        <w:t xml:space="preserve"> and 7.1% on </w:t>
      </w:r>
      <w:proofErr w:type="spellStart"/>
      <w:r w:rsidRPr="0091675D">
        <w:t>tlt</w:t>
      </w:r>
      <w:proofErr w:type="spellEnd"/>
      <w:r w:rsidRPr="0091675D">
        <w:t>, the worst case expected return is 5.5%</w:t>
      </w:r>
    </w:p>
    <w:p w:rsidR="00541180" w:rsidRDefault="00541180" w:rsidP="00541180">
      <w:pPr>
        <w:spacing w:after="60" w:line="264" w:lineRule="auto"/>
        <w:jc w:val="center"/>
        <w:rPr>
          <w:rFonts w:cstheme="minorHAnsi"/>
        </w:rPr>
      </w:pPr>
      <w:r w:rsidRPr="0091675D">
        <w:drawing>
          <wp:inline distT="0" distB="0" distL="0" distR="0" wp14:anchorId="5AF301C1" wp14:editId="37972AE5">
            <wp:extent cx="5727700" cy="1677035"/>
            <wp:effectExtent l="25400" t="25400" r="2540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70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91675D" w:rsidRPr="0091675D" w:rsidRDefault="00541180" w:rsidP="0091675D">
      <w:pPr>
        <w:pStyle w:val="NormalWeb"/>
        <w:spacing w:before="0" w:beforeAutospacing="0" w:after="60" w:afterAutospacing="0" w:line="264" w:lineRule="auto"/>
      </w:pPr>
      <w:r>
        <w:t>T</w:t>
      </w:r>
      <w:r w:rsidRPr="0091675D">
        <w:t>he optimal policy is to invest 4</w:t>
      </w:r>
      <w:r>
        <w:t>8</w:t>
      </w:r>
      <w:r w:rsidRPr="0091675D">
        <w:t>.</w:t>
      </w:r>
      <w:r>
        <w:t>1</w:t>
      </w:r>
      <w:r w:rsidRPr="0091675D">
        <w:t xml:space="preserve">% on spy, </w:t>
      </w:r>
      <w:r>
        <w:t>17</w:t>
      </w:r>
      <w:r w:rsidRPr="0091675D">
        <w:t>.</w:t>
      </w:r>
      <w:r>
        <w:t>6</w:t>
      </w:r>
      <w:r w:rsidRPr="0091675D">
        <w:t>% on mcd, 2</w:t>
      </w:r>
      <w:r>
        <w:t>6</w:t>
      </w:r>
      <w:r w:rsidRPr="0091675D">
        <w:t>.</w:t>
      </w:r>
      <w:r>
        <w:t>8</w:t>
      </w:r>
      <w:r w:rsidRPr="0091675D">
        <w:t xml:space="preserve">% on </w:t>
      </w:r>
      <w:proofErr w:type="spellStart"/>
      <w:r w:rsidRPr="0091675D">
        <w:t>qqq</w:t>
      </w:r>
      <w:proofErr w:type="spellEnd"/>
      <w:r>
        <w:t xml:space="preserve">, </w:t>
      </w:r>
      <w:r>
        <w:rPr>
          <w:rFonts w:hint="eastAsia"/>
        </w:rPr>
        <w:t>7</w:t>
      </w:r>
      <w:r>
        <w:t xml:space="preserve">.3% </w:t>
      </w:r>
      <w:r>
        <w:rPr>
          <w:rFonts w:hint="eastAsia"/>
        </w:rPr>
        <w:t>on</w:t>
      </w:r>
      <w:r>
        <w:t xml:space="preserve"> </w:t>
      </w:r>
      <w:proofErr w:type="spellStart"/>
      <w:r>
        <w:t>aapl</w:t>
      </w:r>
      <w:proofErr w:type="spellEnd"/>
      <w:r>
        <w:t>,</w:t>
      </w:r>
      <w:r w:rsidRPr="0091675D">
        <w:t xml:space="preserve"> and </w:t>
      </w:r>
      <w:r>
        <w:t>0</w:t>
      </w:r>
      <w:r w:rsidRPr="0091675D">
        <w:t xml:space="preserve">.1% on </w:t>
      </w:r>
      <w:proofErr w:type="spellStart"/>
      <w:r w:rsidRPr="0091675D">
        <w:t>tlt</w:t>
      </w:r>
      <w:proofErr w:type="spellEnd"/>
      <w:r>
        <w:t>.</w:t>
      </w:r>
      <w:r w:rsidRPr="0091675D">
        <w:t xml:space="preserve"> </w:t>
      </w:r>
      <w:r>
        <w:t>T</w:t>
      </w:r>
      <w:r w:rsidRPr="0091675D">
        <w:t xml:space="preserve">he </w:t>
      </w:r>
      <w:r>
        <w:t>e</w:t>
      </w:r>
      <w:r w:rsidRPr="0091675D">
        <w:t xml:space="preserve">xpected return is </w:t>
      </w:r>
      <w:r>
        <w:t>1</w:t>
      </w:r>
      <w:r w:rsidRPr="0091675D">
        <w:t>.</w:t>
      </w:r>
      <w:r>
        <w:t>6</w:t>
      </w:r>
      <w:r w:rsidRPr="0091675D">
        <w:t>%</w:t>
      </w:r>
      <w:r>
        <w:t>.</w:t>
      </w:r>
      <w:bookmarkStart w:id="0" w:name="_GoBack"/>
      <w:bookmarkEnd w:id="0"/>
    </w:p>
    <w:sectPr w:rsidR="0091675D" w:rsidRPr="0091675D" w:rsidSect="007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E64"/>
    <w:multiLevelType w:val="multilevel"/>
    <w:tmpl w:val="8A72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B45A6"/>
    <w:multiLevelType w:val="multilevel"/>
    <w:tmpl w:val="5348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F04D2"/>
    <w:multiLevelType w:val="multilevel"/>
    <w:tmpl w:val="1936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E1D1C"/>
    <w:multiLevelType w:val="multilevel"/>
    <w:tmpl w:val="086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93"/>
    <w:rsid w:val="000132BB"/>
    <w:rsid w:val="001E6693"/>
    <w:rsid w:val="00376E17"/>
    <w:rsid w:val="00541180"/>
    <w:rsid w:val="00671D7E"/>
    <w:rsid w:val="0078332D"/>
    <w:rsid w:val="007E6EA8"/>
    <w:rsid w:val="0091675D"/>
    <w:rsid w:val="00C163B3"/>
    <w:rsid w:val="00D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900E"/>
  <w15:chartTrackingRefBased/>
  <w15:docId w15:val="{4B5160AA-A703-C240-8178-2F12C6E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6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Xinrui</dc:creator>
  <cp:keywords/>
  <dc:description/>
  <cp:lastModifiedBy>Wang Xinrui</cp:lastModifiedBy>
  <cp:revision>1</cp:revision>
  <dcterms:created xsi:type="dcterms:W3CDTF">2019-03-27T11:41:00Z</dcterms:created>
  <dcterms:modified xsi:type="dcterms:W3CDTF">2019-03-27T13:16:00Z</dcterms:modified>
</cp:coreProperties>
</file>