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Business Funding Launch Kit</w:t>
      </w:r>
    </w:p>
    <w:bookmarkStart w:id="23" w:name="ai-business-funding-launch-kit"/>
    <w:p>
      <w:pPr>
        <w:pStyle w:val="Heading1"/>
      </w:pPr>
      <w:r>
        <w:t xml:space="preserve">AI Business Funding Launch Kit</w:t>
      </w:r>
    </w:p>
    <w:bookmarkStart w:id="20" w:name="subtitle"/>
    <w:p>
      <w:pPr>
        <w:pStyle w:val="Heading2"/>
      </w:pPr>
      <w:r>
        <w:t xml:space="preserve">Subtitle</w:t>
      </w:r>
    </w:p>
    <w:p>
      <w:pPr>
        <w:pStyle w:val="FirstParagraph"/>
      </w:pPr>
      <w:r>
        <w:t xml:space="preserve">A serious business funding and AI automation guide wrapped in a science-fiction story world for entrepreneurs, creators, developers, affiliate marketers, and technology builders.</w:t>
      </w:r>
    </w:p>
    <w:bookmarkEnd w:id="20"/>
    <w:bookmarkStart w:id="21" w:name="working-sales-description"/>
    <w:p>
      <w:pPr>
        <w:pStyle w:val="Heading2"/>
      </w:pPr>
      <w:r>
        <w:t xml:space="preserve">Working sales description</w:t>
      </w:r>
    </w:p>
    <w:p>
      <w:pPr>
        <w:pStyle w:val="FirstParagraph"/>
      </w:pPr>
      <w:r>
        <w:t xml:space="preserve">The</w:t>
      </w:r>
      <w:r>
        <w:t xml:space="preserve"> </w:t>
      </w:r>
      <w:r>
        <w:rPr>
          <w:bCs/>
          <w:b/>
        </w:rPr>
        <w:t xml:space="preserve">AI Business Funding Launch Kit</w:t>
      </w:r>
      <w:r>
        <w:t xml:space="preserve"> </w:t>
      </w:r>
      <w:r>
        <w:t xml:space="preserve">helps business owners think clearly about funding, AI automation, marketing systems, and growth planning. It uses the LippytmAI Space Aliens story world to make the subject memorable, but the business lessons are practical: define the use of funds, prepare documents, build marketing systems, avoid unrealistic promises, and connect capital to measurable business improvement.</w:t>
      </w:r>
    </w:p>
    <w:bookmarkEnd w:id="21"/>
    <w:bookmarkStart w:id="22" w:name="disclaimer"/>
    <w:p>
      <w:pPr>
        <w:pStyle w:val="Heading2"/>
      </w:pPr>
      <w:r>
        <w:t xml:space="preserve">Disclaimer</w:t>
      </w:r>
    </w:p>
    <w:p>
      <w:pPr>
        <w:pStyle w:val="FirstParagraph"/>
      </w:pPr>
      <w:r>
        <w:t xml:space="preserve">This eBook is for educational and business-planning purposes only. It is not financial, legal, tax, investment, or lending advice. Funding, approval, income, profit, and business results are not guaranteed. Business owners should verify decisions with qualified professionals and funding providers.</w:t>
      </w:r>
    </w:p>
    <w:p>
      <w:r>
        <w:pict>
          <v:rect style="width:0;height:1.5pt" o:hralign="center" o:hrstd="t" o:hr="t"/>
        </w:pict>
      </w:r>
    </w:p>
    <w:bookmarkEnd w:id="22"/>
    <w:bookmarkEnd w:id="23"/>
    <w:bookmarkStart w:id="24" w:name="table-of-contents"/>
    <w:p>
      <w:pPr>
        <w:pStyle w:val="Heading1"/>
      </w:pPr>
      <w:r>
        <w:t xml:space="preserve">Table of Contents</w:t>
      </w:r>
    </w:p>
    <w:p>
      <w:pPr>
        <w:numPr>
          <w:ilvl w:val="0"/>
          <w:numId w:val="1001"/>
        </w:numPr>
        <w:pStyle w:val="Compact"/>
      </w:pPr>
      <w:r>
        <w:t xml:space="preserve">The Space Aliens Had a Funding Problem</w:t>
      </w:r>
    </w:p>
    <w:p>
      <w:pPr>
        <w:numPr>
          <w:ilvl w:val="0"/>
          <w:numId w:val="1001"/>
        </w:numPr>
        <w:pStyle w:val="Compact"/>
      </w:pPr>
      <w:r>
        <w:t xml:space="preserve">Why Business Capital Needs a Clear Mission</w:t>
      </w:r>
    </w:p>
    <w:p>
      <w:pPr>
        <w:numPr>
          <w:ilvl w:val="0"/>
          <w:numId w:val="1001"/>
        </w:numPr>
        <w:pStyle w:val="Compact"/>
      </w:pPr>
      <w:r>
        <w:t xml:space="preserve">The Business Funding Readiness Checklist</w:t>
      </w:r>
    </w:p>
    <w:p>
      <w:pPr>
        <w:numPr>
          <w:ilvl w:val="0"/>
          <w:numId w:val="1001"/>
        </w:numPr>
        <w:pStyle w:val="Compact"/>
      </w:pPr>
      <w:r>
        <w:t xml:space="preserve">AI Automation as a Responsible Use of Capital</w:t>
      </w:r>
    </w:p>
    <w:p>
      <w:pPr>
        <w:numPr>
          <w:ilvl w:val="0"/>
          <w:numId w:val="1001"/>
        </w:numPr>
        <w:pStyle w:val="Compact"/>
      </w:pPr>
      <w:r>
        <w:t xml:space="preserve">Marketing Systems, Affiliate Systems, and Revenue Pathways</w:t>
      </w:r>
    </w:p>
    <w:p>
      <w:pPr>
        <w:numPr>
          <w:ilvl w:val="0"/>
          <w:numId w:val="1001"/>
        </w:numPr>
        <w:pStyle w:val="Compact"/>
      </w:pPr>
      <w:r>
        <w:t xml:space="preserve">Programming, Blockchain, and Robotics Education as Business Assets</w:t>
      </w:r>
    </w:p>
    <w:p>
      <w:pPr>
        <w:numPr>
          <w:ilvl w:val="0"/>
          <w:numId w:val="1001"/>
        </w:numPr>
        <w:pStyle w:val="Compact"/>
      </w:pPr>
      <w:r>
        <w:t xml:space="preserve">The Serious Business Under the Entertainment Wrapper</w:t>
      </w:r>
    </w:p>
    <w:p>
      <w:pPr>
        <w:numPr>
          <w:ilvl w:val="0"/>
          <w:numId w:val="1001"/>
        </w:numPr>
        <w:pStyle w:val="Compact"/>
      </w:pPr>
      <w:r>
        <w:t xml:space="preserve">The 30-Day AI Business Funding Launch Plan</w:t>
      </w:r>
    </w:p>
    <w:p>
      <w:pPr>
        <w:numPr>
          <w:ilvl w:val="0"/>
          <w:numId w:val="1001"/>
        </w:numPr>
        <w:pStyle w:val="Compact"/>
      </w:pPr>
      <w:r>
        <w:t xml:space="preserve">Canva, ChatGPT Business, GitHub, Claude, and Zo Computer Workflow</w:t>
      </w:r>
    </w:p>
    <w:p>
      <w:pPr>
        <w:numPr>
          <w:ilvl w:val="0"/>
          <w:numId w:val="1001"/>
        </w:numPr>
        <w:pStyle w:val="Compact"/>
      </w:pPr>
      <w:r>
        <w:t xml:space="preserve">Next Steps: Get Funding-Ready and Build the Business of Businesses</w:t>
      </w:r>
    </w:p>
    <w:p>
      <w:r>
        <w:pict>
          <v:rect style="width:0;height:1.5pt" o:hralign="center" o:hrstd="t" o:hr="t"/>
        </w:pict>
      </w:r>
    </w:p>
    <w:bookmarkEnd w:id="24"/>
    <w:bookmarkStart w:id="25" w:name="X5ad9f776f2bb9b6039a09fd54533e46d3cb2c3a"/>
    <w:p>
      <w:pPr>
        <w:pStyle w:val="Heading1"/>
      </w:pPr>
      <w:r>
        <w:t xml:space="preserve">Chapter 1 — The Space Aliens Had a Funding Problem</w:t>
      </w:r>
    </w:p>
    <w:p>
      <w:pPr>
        <w:pStyle w:val="FirstParagraph"/>
      </w:pPr>
      <w:r>
        <w:t xml:space="preserve">The Space Aliens of the Intergalactic Zoological Society had an ambitious plan: build a Time Machine Fleet capable of teaching civilizations across planets, galaxies, and universes how to become better programmers, blockchain developers, robotics builders, and business owners.</w:t>
      </w:r>
    </w:p>
    <w:p>
      <w:pPr>
        <w:pStyle w:val="BodyText"/>
      </w:pPr>
      <w:r>
        <w:t xml:space="preserve">They had engineers. They had robots. They had AI systems. They had creative ideas. They had a massive vision for education, entertainment, and business growth.</w:t>
      </w:r>
    </w:p>
    <w:p>
      <w:pPr>
        <w:pStyle w:val="BodyText"/>
      </w:pPr>
      <w:r>
        <w:t xml:space="preserve">But they still had a practical problem.</w:t>
      </w:r>
    </w:p>
    <w:p>
      <w:pPr>
        <w:pStyle w:val="BodyText"/>
      </w:pPr>
      <w:r>
        <w:t xml:space="preserve">They needed capital.</w:t>
      </w:r>
    </w:p>
    <w:p>
      <w:pPr>
        <w:pStyle w:val="BodyText"/>
      </w:pPr>
      <w:r>
        <w:t xml:space="preserve">The fleet required equipment, software, content production, training systems, communications networks, security, marketing, and management tools. Vision mattered, but vision alone did not pay for infrastructure.</w:t>
      </w:r>
    </w:p>
    <w:p>
      <w:pPr>
        <w:pStyle w:val="BodyText"/>
      </w:pPr>
      <w:r>
        <w:t xml:space="preserve">That is the first lesson of the AI Business Funding Launch Kit:</w:t>
      </w:r>
    </w:p>
    <w:p>
      <w:pPr>
        <w:pStyle w:val="BlockText"/>
      </w:pPr>
      <w:r>
        <w:t xml:space="preserve">Big ideas need practical funding plans.</w:t>
      </w:r>
    </w:p>
    <w:p>
      <w:pPr>
        <w:pStyle w:val="FirstParagraph"/>
      </w:pPr>
      <w:r>
        <w:t xml:space="preserve">Business owners often think of funding as simply</w:t>
      </w:r>
      <w:r>
        <w:t xml:space="preserve"> </w:t>
      </w:r>
      <w:r>
        <w:t xml:space="preserve">“</w:t>
      </w:r>
      <w:r>
        <w:t xml:space="preserve">getting money.</w:t>
      </w:r>
      <w:r>
        <w:t xml:space="preserve">”</w:t>
      </w:r>
      <w:r>
        <w:t xml:space="preserve"> </w:t>
      </w:r>
      <w:r>
        <w:t xml:space="preserve">A better approach is to treat funding as a growth tool that must be connected to a clear business purpose.</w:t>
      </w:r>
    </w:p>
    <w:p>
      <w:pPr>
        <w:pStyle w:val="BodyText"/>
      </w:pPr>
      <w:r>
        <w:t xml:space="preserve">The better question is not only:</w:t>
      </w:r>
    </w:p>
    <w:p>
      <w:pPr>
        <w:pStyle w:val="BlockText"/>
      </w:pPr>
      <w:r>
        <w:t xml:space="preserve">Can I get funding?</w:t>
      </w:r>
    </w:p>
    <w:p>
      <w:pPr>
        <w:pStyle w:val="FirstParagraph"/>
      </w:pPr>
      <w:r>
        <w:t xml:space="preserve">The better question is:</w:t>
      </w:r>
    </w:p>
    <w:p>
      <w:pPr>
        <w:pStyle w:val="BlockText"/>
      </w:pPr>
      <w:r>
        <w:t xml:space="preserve">If funding becomes available, exactly how will it improve the business?</w:t>
      </w:r>
    </w:p>
    <w:p>
      <w:pPr>
        <w:pStyle w:val="FirstParagraph"/>
      </w:pPr>
      <w:r>
        <w:t xml:space="preserve">That question changes everything.</w:t>
      </w:r>
    </w:p>
    <w:p>
      <w:r>
        <w:pict>
          <v:rect style="width:0;height:1.5pt" o:hralign="center" o:hrstd="t" o:hr="t"/>
        </w:pict>
      </w:r>
    </w:p>
    <w:bookmarkEnd w:id="25"/>
    <w:bookmarkStart w:id="26" w:name="X3a1680950c08d517085352e0d0ab3e2684ad139"/>
    <w:p>
      <w:pPr>
        <w:pStyle w:val="Heading1"/>
      </w:pPr>
      <w:r>
        <w:t xml:space="preserve">Chapter 2 — Why Business Capital Needs a Clear Mission</w:t>
      </w:r>
    </w:p>
    <w:p>
      <w:pPr>
        <w:pStyle w:val="FirstParagraph"/>
      </w:pPr>
      <w:r>
        <w:t xml:space="preserve">Capital should have a job.</w:t>
      </w:r>
    </w:p>
    <w:p>
      <w:pPr>
        <w:pStyle w:val="BodyText"/>
      </w:pPr>
      <w:r>
        <w:t xml:space="preserve">A business owner seeking funding should be able to explain the purpose of the money in plain language. The strongest funding conversations usually connect capital to practical uses such as equipment, inventory, marketing, hiring, software, automation, working capital, or expansion.</w:t>
      </w:r>
    </w:p>
    <w:p>
      <w:pPr>
        <w:pStyle w:val="BodyText"/>
      </w:pPr>
      <w:r>
        <w:t xml:space="preserve">For the LippytmAI Business of Businesses system, capital can support several serious business functions:</w:t>
      </w:r>
    </w:p>
    <w:p>
      <w:pPr>
        <w:numPr>
          <w:ilvl w:val="0"/>
          <w:numId w:val="1002"/>
        </w:numPr>
        <w:pStyle w:val="Compact"/>
      </w:pPr>
      <w:r>
        <w:t xml:space="preserve">launching and improving marketing funnels</w:t>
      </w:r>
    </w:p>
    <w:p>
      <w:pPr>
        <w:numPr>
          <w:ilvl w:val="0"/>
          <w:numId w:val="1002"/>
        </w:numPr>
        <w:pStyle w:val="Compact"/>
      </w:pPr>
      <w:r>
        <w:t xml:space="preserve">creating articles, videos, ads, and lead magnets</w:t>
      </w:r>
    </w:p>
    <w:p>
      <w:pPr>
        <w:numPr>
          <w:ilvl w:val="0"/>
          <w:numId w:val="1002"/>
        </w:numPr>
        <w:pStyle w:val="Compact"/>
      </w:pPr>
      <w:r>
        <w:t xml:space="preserve">building affiliate marketing pages and comparison resources</w:t>
      </w:r>
    </w:p>
    <w:p>
      <w:pPr>
        <w:numPr>
          <w:ilvl w:val="0"/>
          <w:numId w:val="1002"/>
        </w:numPr>
        <w:pStyle w:val="Compact"/>
      </w:pPr>
      <w:r>
        <w:t xml:space="preserve">improving business funding content and lead capture</w:t>
      </w:r>
    </w:p>
    <w:p>
      <w:pPr>
        <w:numPr>
          <w:ilvl w:val="0"/>
          <w:numId w:val="1002"/>
        </w:numPr>
        <w:pStyle w:val="Compact"/>
      </w:pPr>
      <w:r>
        <w:t xml:space="preserve">developing programming, blockchain, and robotics education products</w:t>
      </w:r>
    </w:p>
    <w:p>
      <w:pPr>
        <w:numPr>
          <w:ilvl w:val="0"/>
          <w:numId w:val="1002"/>
        </w:numPr>
        <w:pStyle w:val="Compact"/>
      </w:pPr>
      <w:r>
        <w:t xml:space="preserve">creating Canva assets, pitch decks, and video campaigns</w:t>
      </w:r>
    </w:p>
    <w:p>
      <w:pPr>
        <w:numPr>
          <w:ilvl w:val="0"/>
          <w:numId w:val="1002"/>
        </w:numPr>
        <w:pStyle w:val="Compact"/>
      </w:pPr>
      <w:r>
        <w:t xml:space="preserve">organizing GitHub repositories into business assets</w:t>
      </w:r>
    </w:p>
    <w:p>
      <w:pPr>
        <w:numPr>
          <w:ilvl w:val="0"/>
          <w:numId w:val="1002"/>
        </w:numPr>
        <w:pStyle w:val="Compact"/>
      </w:pPr>
      <w:r>
        <w:t xml:space="preserve">upgrading Zo Computer workflows, automations, and publishing systems</w:t>
      </w:r>
    </w:p>
    <w:p>
      <w:pPr>
        <w:pStyle w:val="FirstParagraph"/>
      </w:pPr>
      <w:r>
        <w:t xml:space="preserve">In the science-fiction wrapper, the Space Aliens are funding Time Machines.</w:t>
      </w:r>
    </w:p>
    <w:p>
      <w:pPr>
        <w:pStyle w:val="BodyText"/>
      </w:pPr>
      <w:r>
        <w:t xml:space="preserve">In the serious business layer, the lesson is this:</w:t>
      </w:r>
    </w:p>
    <w:p>
      <w:pPr>
        <w:pStyle w:val="BlockText"/>
      </w:pPr>
      <w:r>
        <w:t xml:space="preserve">Funding should help a business create, sell, automate, educate, or scale.</w:t>
      </w:r>
    </w:p>
    <w:p>
      <w:pPr>
        <w:pStyle w:val="FirstParagraph"/>
      </w:pPr>
      <w:r>
        <w:t xml:space="preserve">When the use of funds is unclear, the business story becomes weaker. When the use of funds is specific, the business owner can prepare better and make smarter decisions.</w:t>
      </w:r>
    </w:p>
    <w:p>
      <w:r>
        <w:pict>
          <v:rect style="width:0;height:1.5pt" o:hralign="center" o:hrstd="t" o:hr="t"/>
        </w:pict>
      </w:r>
    </w:p>
    <w:bookmarkEnd w:id="26"/>
    <w:bookmarkStart w:id="31" w:name="Xe528e2de89b5de296bd562ebf6cb329d8367522"/>
    <w:p>
      <w:pPr>
        <w:pStyle w:val="Heading1"/>
      </w:pPr>
      <w:r>
        <w:t xml:space="preserve">Chapter 3 — The Business Funding Readiness Checklist</w:t>
      </w:r>
    </w:p>
    <w:p>
      <w:pPr>
        <w:pStyle w:val="FirstParagraph"/>
      </w:pPr>
      <w:r>
        <w:t xml:space="preserve">Before seeking funding, a business should prepare the basics.</w:t>
      </w:r>
    </w:p>
    <w:bookmarkStart w:id="27" w:name="business-identity"/>
    <w:p>
      <w:pPr>
        <w:pStyle w:val="Heading2"/>
      </w:pPr>
      <w:r>
        <w:t xml:space="preserve">Business identity</w:t>
      </w:r>
    </w:p>
    <w:p>
      <w:pPr>
        <w:numPr>
          <w:ilvl w:val="0"/>
          <w:numId w:val="1003"/>
        </w:numPr>
        <w:pStyle w:val="Compact"/>
      </w:pPr>
      <w:r>
        <w:t xml:space="preserve">Business name</w:t>
      </w:r>
    </w:p>
    <w:p>
      <w:pPr>
        <w:numPr>
          <w:ilvl w:val="0"/>
          <w:numId w:val="1003"/>
        </w:numPr>
        <w:pStyle w:val="Compact"/>
      </w:pPr>
      <w:r>
        <w:t xml:space="preserve">Business structure</w:t>
      </w:r>
    </w:p>
    <w:p>
      <w:pPr>
        <w:numPr>
          <w:ilvl w:val="0"/>
          <w:numId w:val="1003"/>
        </w:numPr>
        <w:pStyle w:val="Compact"/>
      </w:pPr>
      <w:r>
        <w:t xml:space="preserve">Website</w:t>
      </w:r>
    </w:p>
    <w:p>
      <w:pPr>
        <w:numPr>
          <w:ilvl w:val="0"/>
          <w:numId w:val="1003"/>
        </w:numPr>
        <w:pStyle w:val="Compact"/>
      </w:pPr>
      <w:r>
        <w:t xml:space="preserve">Contact information</w:t>
      </w:r>
    </w:p>
    <w:p>
      <w:pPr>
        <w:numPr>
          <w:ilvl w:val="0"/>
          <w:numId w:val="1003"/>
        </w:numPr>
        <w:pStyle w:val="Compact"/>
      </w:pPr>
      <w:r>
        <w:t xml:space="preserve">Business description</w:t>
      </w:r>
    </w:p>
    <w:p>
      <w:pPr>
        <w:numPr>
          <w:ilvl w:val="0"/>
          <w:numId w:val="1003"/>
        </w:numPr>
        <w:pStyle w:val="Compact"/>
      </w:pPr>
      <w:r>
        <w:t xml:space="preserve">Industry category</w:t>
      </w:r>
    </w:p>
    <w:p>
      <w:pPr>
        <w:numPr>
          <w:ilvl w:val="0"/>
          <w:numId w:val="1003"/>
        </w:numPr>
        <w:pStyle w:val="Compact"/>
      </w:pPr>
      <w:r>
        <w:t xml:space="preserve">Products and services</w:t>
      </w:r>
    </w:p>
    <w:bookmarkEnd w:id="27"/>
    <w:bookmarkStart w:id="28" w:name="funding-purpose"/>
    <w:p>
      <w:pPr>
        <w:pStyle w:val="Heading2"/>
      </w:pPr>
      <w:r>
        <w:t xml:space="preserve">Funding purpose</w:t>
      </w:r>
    </w:p>
    <w:p>
      <w:pPr>
        <w:numPr>
          <w:ilvl w:val="0"/>
          <w:numId w:val="1004"/>
        </w:numPr>
        <w:pStyle w:val="Compact"/>
      </w:pPr>
      <w:r>
        <w:t xml:space="preserve">What is the money for?</w:t>
      </w:r>
    </w:p>
    <w:p>
      <w:pPr>
        <w:numPr>
          <w:ilvl w:val="0"/>
          <w:numId w:val="1004"/>
        </w:numPr>
        <w:pStyle w:val="Compact"/>
      </w:pPr>
      <w:r>
        <w:t xml:space="preserve">How much is needed?</w:t>
      </w:r>
    </w:p>
    <w:p>
      <w:pPr>
        <w:numPr>
          <w:ilvl w:val="0"/>
          <w:numId w:val="1004"/>
        </w:numPr>
        <w:pStyle w:val="Compact"/>
      </w:pPr>
      <w:r>
        <w:t xml:space="preserve">Why now?</w:t>
      </w:r>
    </w:p>
    <w:p>
      <w:pPr>
        <w:numPr>
          <w:ilvl w:val="0"/>
          <w:numId w:val="1004"/>
        </w:numPr>
        <w:pStyle w:val="Compact"/>
      </w:pPr>
      <w:r>
        <w:t xml:space="preserve">What business improvement should result?</w:t>
      </w:r>
    </w:p>
    <w:p>
      <w:pPr>
        <w:numPr>
          <w:ilvl w:val="0"/>
          <w:numId w:val="1004"/>
        </w:numPr>
        <w:pStyle w:val="Compact"/>
      </w:pPr>
      <w:r>
        <w:t xml:space="preserve">Is the funding for equipment, marketing, working capital, hiring, inventory, technology, or expansion?</w:t>
      </w:r>
    </w:p>
    <w:bookmarkEnd w:id="28"/>
    <w:bookmarkStart w:id="29" w:name="documentation"/>
    <w:p>
      <w:pPr>
        <w:pStyle w:val="Heading2"/>
      </w:pPr>
      <w:r>
        <w:t xml:space="preserve">Documentation</w:t>
      </w:r>
    </w:p>
    <w:p>
      <w:pPr>
        <w:pStyle w:val="FirstParagraph"/>
      </w:pPr>
      <w:r>
        <w:t xml:space="preserve">Depending on the funding type, a business may need:</w:t>
      </w:r>
    </w:p>
    <w:p>
      <w:pPr>
        <w:numPr>
          <w:ilvl w:val="0"/>
          <w:numId w:val="1005"/>
        </w:numPr>
        <w:pStyle w:val="Compact"/>
      </w:pPr>
      <w:r>
        <w:t xml:space="preserve">bank statements</w:t>
      </w:r>
    </w:p>
    <w:p>
      <w:pPr>
        <w:numPr>
          <w:ilvl w:val="0"/>
          <w:numId w:val="1005"/>
        </w:numPr>
        <w:pStyle w:val="Compact"/>
      </w:pPr>
      <w:r>
        <w:t xml:space="preserve">revenue records</w:t>
      </w:r>
    </w:p>
    <w:p>
      <w:pPr>
        <w:numPr>
          <w:ilvl w:val="0"/>
          <w:numId w:val="1005"/>
        </w:numPr>
        <w:pStyle w:val="Compact"/>
      </w:pPr>
      <w:r>
        <w:t xml:space="preserve">tax documents</w:t>
      </w:r>
    </w:p>
    <w:p>
      <w:pPr>
        <w:numPr>
          <w:ilvl w:val="0"/>
          <w:numId w:val="1005"/>
        </w:numPr>
        <w:pStyle w:val="Compact"/>
      </w:pPr>
      <w:r>
        <w:t xml:space="preserve">invoices</w:t>
      </w:r>
    </w:p>
    <w:p>
      <w:pPr>
        <w:numPr>
          <w:ilvl w:val="0"/>
          <w:numId w:val="1005"/>
        </w:numPr>
        <w:pStyle w:val="Compact"/>
      </w:pPr>
      <w:r>
        <w:t xml:space="preserve">business plan</w:t>
      </w:r>
    </w:p>
    <w:p>
      <w:pPr>
        <w:numPr>
          <w:ilvl w:val="0"/>
          <w:numId w:val="1005"/>
        </w:numPr>
        <w:pStyle w:val="Compact"/>
      </w:pPr>
      <w:r>
        <w:t xml:space="preserve">equipment quotes</w:t>
      </w:r>
    </w:p>
    <w:p>
      <w:pPr>
        <w:numPr>
          <w:ilvl w:val="0"/>
          <w:numId w:val="1005"/>
        </w:numPr>
        <w:pStyle w:val="Compact"/>
      </w:pPr>
      <w:r>
        <w:t xml:space="preserve">credit profile information</w:t>
      </w:r>
    </w:p>
    <w:p>
      <w:pPr>
        <w:numPr>
          <w:ilvl w:val="0"/>
          <w:numId w:val="1005"/>
        </w:numPr>
        <w:pStyle w:val="Compact"/>
      </w:pPr>
      <w:r>
        <w:t xml:space="preserve">ownership information</w:t>
      </w:r>
    </w:p>
    <w:p>
      <w:pPr>
        <w:numPr>
          <w:ilvl w:val="0"/>
          <w:numId w:val="1005"/>
        </w:numPr>
        <w:pStyle w:val="Compact"/>
      </w:pPr>
      <w:r>
        <w:t xml:space="preserve">business license or formation records</w:t>
      </w:r>
    </w:p>
    <w:bookmarkEnd w:id="29"/>
    <w:bookmarkStart w:id="30" w:name="growth-plan"/>
    <w:p>
      <w:pPr>
        <w:pStyle w:val="Heading2"/>
      </w:pPr>
      <w:r>
        <w:t xml:space="preserve">Growth plan</w:t>
      </w:r>
    </w:p>
    <w:p>
      <w:pPr>
        <w:pStyle w:val="FirstParagraph"/>
      </w:pPr>
      <w:r>
        <w:t xml:space="preserve">The business should know how funding connects to growth:</w:t>
      </w:r>
    </w:p>
    <w:p>
      <w:pPr>
        <w:numPr>
          <w:ilvl w:val="0"/>
          <w:numId w:val="1006"/>
        </w:numPr>
        <w:pStyle w:val="Compact"/>
      </w:pPr>
      <w:r>
        <w:t xml:space="preserve">more leads</w:t>
      </w:r>
    </w:p>
    <w:p>
      <w:pPr>
        <w:numPr>
          <w:ilvl w:val="0"/>
          <w:numId w:val="1006"/>
        </w:numPr>
        <w:pStyle w:val="Compact"/>
      </w:pPr>
      <w:r>
        <w:t xml:space="preserve">better conversion</w:t>
      </w:r>
    </w:p>
    <w:p>
      <w:pPr>
        <w:numPr>
          <w:ilvl w:val="0"/>
          <w:numId w:val="1006"/>
        </w:numPr>
        <w:pStyle w:val="Compact"/>
      </w:pPr>
      <w:r>
        <w:t xml:space="preserve">faster delivery</w:t>
      </w:r>
    </w:p>
    <w:p>
      <w:pPr>
        <w:numPr>
          <w:ilvl w:val="0"/>
          <w:numId w:val="1006"/>
        </w:numPr>
        <w:pStyle w:val="Compact"/>
      </w:pPr>
      <w:r>
        <w:t xml:space="preserve">improved operations</w:t>
      </w:r>
    </w:p>
    <w:p>
      <w:pPr>
        <w:numPr>
          <w:ilvl w:val="0"/>
          <w:numId w:val="1006"/>
        </w:numPr>
        <w:pStyle w:val="Compact"/>
      </w:pPr>
      <w:r>
        <w:t xml:space="preserve">higher capacity</w:t>
      </w:r>
    </w:p>
    <w:p>
      <w:pPr>
        <w:numPr>
          <w:ilvl w:val="0"/>
          <w:numId w:val="1006"/>
        </w:numPr>
        <w:pStyle w:val="Compact"/>
      </w:pPr>
      <w:r>
        <w:t xml:space="preserve">better customer experience</w:t>
      </w:r>
    </w:p>
    <w:p>
      <w:pPr>
        <w:numPr>
          <w:ilvl w:val="0"/>
          <w:numId w:val="1006"/>
        </w:numPr>
        <w:pStyle w:val="Compact"/>
      </w:pPr>
      <w:r>
        <w:t xml:space="preserve">more efficient marketing</w:t>
      </w:r>
    </w:p>
    <w:p>
      <w:pPr>
        <w:numPr>
          <w:ilvl w:val="0"/>
          <w:numId w:val="1006"/>
        </w:numPr>
        <w:pStyle w:val="Compact"/>
      </w:pPr>
      <w:r>
        <w:t xml:space="preserve">stronger automation</w:t>
      </w:r>
    </w:p>
    <w:p>
      <w:pPr>
        <w:pStyle w:val="FirstParagraph"/>
      </w:pPr>
      <w:r>
        <w:t xml:space="preserve">The purpose of this checklist is not to promise approval. The purpose is to help business owners become more organized before taking the next step.</w:t>
      </w:r>
    </w:p>
    <w:p>
      <w:r>
        <w:pict>
          <v:rect style="width:0;height:1.5pt" o:hralign="center" o:hrstd="t" o:hr="t"/>
        </w:pict>
      </w:r>
    </w:p>
    <w:bookmarkEnd w:id="30"/>
    <w:bookmarkEnd w:id="31"/>
    <w:bookmarkStart w:id="32" w:name="X60df6dc20e93131a7734dfebccac18572923179"/>
    <w:p>
      <w:pPr>
        <w:pStyle w:val="Heading1"/>
      </w:pPr>
      <w:r>
        <w:t xml:space="preserve">Chapter 4 — AI Automation as a Responsible Use of Capital</w:t>
      </w:r>
    </w:p>
    <w:p>
      <w:pPr>
        <w:pStyle w:val="FirstParagraph"/>
      </w:pPr>
      <w:r>
        <w:t xml:space="preserve">AI automation can be a strong use of business capital when it is tied to a measurable business outcome.</w:t>
      </w:r>
    </w:p>
    <w:p>
      <w:pPr>
        <w:pStyle w:val="BodyText"/>
      </w:pPr>
      <w:r>
        <w:t xml:space="preserve">Examples include:</w:t>
      </w:r>
    </w:p>
    <w:p>
      <w:pPr>
        <w:numPr>
          <w:ilvl w:val="0"/>
          <w:numId w:val="1007"/>
        </w:numPr>
        <w:pStyle w:val="Compact"/>
      </w:pPr>
      <w:r>
        <w:t xml:space="preserve">automating lead follow-up</w:t>
      </w:r>
    </w:p>
    <w:p>
      <w:pPr>
        <w:numPr>
          <w:ilvl w:val="0"/>
          <w:numId w:val="1007"/>
        </w:numPr>
        <w:pStyle w:val="Compact"/>
      </w:pPr>
      <w:r>
        <w:t xml:space="preserve">organizing customer inquiries</w:t>
      </w:r>
    </w:p>
    <w:p>
      <w:pPr>
        <w:numPr>
          <w:ilvl w:val="0"/>
          <w:numId w:val="1007"/>
        </w:numPr>
        <w:pStyle w:val="Compact"/>
      </w:pPr>
      <w:r>
        <w:t xml:space="preserve">creating content calendars</w:t>
      </w:r>
    </w:p>
    <w:p>
      <w:pPr>
        <w:numPr>
          <w:ilvl w:val="0"/>
          <w:numId w:val="1007"/>
        </w:numPr>
        <w:pStyle w:val="Compact"/>
      </w:pPr>
      <w:r>
        <w:t xml:space="preserve">drafting sales copy</w:t>
      </w:r>
    </w:p>
    <w:p>
      <w:pPr>
        <w:numPr>
          <w:ilvl w:val="0"/>
          <w:numId w:val="1007"/>
        </w:numPr>
        <w:pStyle w:val="Compact"/>
      </w:pPr>
      <w:r>
        <w:t xml:space="preserve">building landing page variations</w:t>
      </w:r>
    </w:p>
    <w:p>
      <w:pPr>
        <w:numPr>
          <w:ilvl w:val="0"/>
          <w:numId w:val="1007"/>
        </w:numPr>
        <w:pStyle w:val="Compact"/>
      </w:pPr>
      <w:r>
        <w:t xml:space="preserve">summarizing customer conversations</w:t>
      </w:r>
    </w:p>
    <w:p>
      <w:pPr>
        <w:numPr>
          <w:ilvl w:val="0"/>
          <w:numId w:val="1007"/>
        </w:numPr>
        <w:pStyle w:val="Compact"/>
      </w:pPr>
      <w:r>
        <w:t xml:space="preserve">creating training material</w:t>
      </w:r>
    </w:p>
    <w:p>
      <w:pPr>
        <w:numPr>
          <w:ilvl w:val="0"/>
          <w:numId w:val="1007"/>
        </w:numPr>
        <w:pStyle w:val="Compact"/>
      </w:pPr>
      <w:r>
        <w:t xml:space="preserve">improving internal documentation</w:t>
      </w:r>
    </w:p>
    <w:p>
      <w:pPr>
        <w:numPr>
          <w:ilvl w:val="0"/>
          <w:numId w:val="1007"/>
        </w:numPr>
        <w:pStyle w:val="Compact"/>
      </w:pPr>
      <w:r>
        <w:t xml:space="preserve">generating social media campaign variations</w:t>
      </w:r>
    </w:p>
    <w:p>
      <w:pPr>
        <w:numPr>
          <w:ilvl w:val="0"/>
          <w:numId w:val="1007"/>
        </w:numPr>
        <w:pStyle w:val="Compact"/>
      </w:pPr>
      <w:r>
        <w:t xml:space="preserve">connecting GitHub, Canva, ChatGPT Business, Claude, and Zo Computer workflows</w:t>
      </w:r>
    </w:p>
    <w:p>
      <w:pPr>
        <w:pStyle w:val="FirstParagraph"/>
      </w:pPr>
      <w:r>
        <w:t xml:space="preserve">The goal is not to replace business judgment. The goal is to reduce repetitive work and improve the speed of execution.</w:t>
      </w:r>
    </w:p>
    <w:p>
      <w:pPr>
        <w:pStyle w:val="BodyText"/>
      </w:pPr>
      <w:r>
        <w:t xml:space="preserve">For LippytmAI, the AI automation layer supports the serious business engine underneath the entertainment wrapper.</w:t>
      </w:r>
    </w:p>
    <w:p>
      <w:pPr>
        <w:pStyle w:val="BodyText"/>
      </w:pPr>
      <w:r>
        <w:t xml:space="preserve">The entertainment creates attention.</w:t>
      </w:r>
    </w:p>
    <w:p>
      <w:pPr>
        <w:pStyle w:val="BodyText"/>
      </w:pPr>
      <w:r>
        <w:t xml:space="preserve">The AI systems create repeatable production.</w:t>
      </w:r>
    </w:p>
    <w:p>
      <w:pPr>
        <w:pStyle w:val="BodyText"/>
      </w:pPr>
      <w:r>
        <w:t xml:space="preserve">The business funding and affiliate systems create monetization pathways.</w:t>
      </w:r>
    </w:p>
    <w:p>
      <w:r>
        <w:pict>
          <v:rect style="width:0;height:1.5pt" o:hralign="center" o:hrstd="t" o:hr="t"/>
        </w:pict>
      </w:r>
    </w:p>
    <w:bookmarkEnd w:id="32"/>
    <w:bookmarkStart w:id="33" w:name="Xc8523c0aadce61f3f233cfdb259a4ea7b907138"/>
    <w:p>
      <w:pPr>
        <w:pStyle w:val="Heading1"/>
      </w:pPr>
      <w:r>
        <w:t xml:space="preserve">Chapter 5 — Marketing Systems, Affiliate Systems, and Revenue Pathways</w:t>
      </w:r>
    </w:p>
    <w:p>
      <w:pPr>
        <w:pStyle w:val="FirstParagraph"/>
      </w:pPr>
      <w:r>
        <w:t xml:space="preserve">A business funding campaign becomes more powerful when it connects to a full marketing system.</w:t>
      </w:r>
    </w:p>
    <w:p>
      <w:pPr>
        <w:pStyle w:val="BodyText"/>
      </w:pPr>
      <w:r>
        <w:t xml:space="preserve">The AI Business Funding Launch Kit can produce:</w:t>
      </w:r>
    </w:p>
    <w:p>
      <w:pPr>
        <w:numPr>
          <w:ilvl w:val="0"/>
          <w:numId w:val="1008"/>
        </w:numPr>
        <w:pStyle w:val="Compact"/>
      </w:pPr>
      <w:r>
        <w:t xml:space="preserve">articles</w:t>
      </w:r>
    </w:p>
    <w:p>
      <w:pPr>
        <w:numPr>
          <w:ilvl w:val="0"/>
          <w:numId w:val="1008"/>
        </w:numPr>
        <w:pStyle w:val="Compact"/>
      </w:pPr>
      <w:r>
        <w:t xml:space="preserve">landing pages</w:t>
      </w:r>
    </w:p>
    <w:p>
      <w:pPr>
        <w:numPr>
          <w:ilvl w:val="0"/>
          <w:numId w:val="1008"/>
        </w:numPr>
        <w:pStyle w:val="Compact"/>
      </w:pPr>
      <w:r>
        <w:t xml:space="preserve">short videos</w:t>
      </w:r>
    </w:p>
    <w:p>
      <w:pPr>
        <w:numPr>
          <w:ilvl w:val="0"/>
          <w:numId w:val="1008"/>
        </w:numPr>
        <w:pStyle w:val="Compact"/>
      </w:pPr>
      <w:r>
        <w:t xml:space="preserve">YouTube scripts</w:t>
      </w:r>
    </w:p>
    <w:p>
      <w:pPr>
        <w:numPr>
          <w:ilvl w:val="0"/>
          <w:numId w:val="1008"/>
        </w:numPr>
        <w:pStyle w:val="Compact"/>
      </w:pPr>
      <w:r>
        <w:t xml:space="preserve">Canva graphics</w:t>
      </w:r>
    </w:p>
    <w:p>
      <w:pPr>
        <w:numPr>
          <w:ilvl w:val="0"/>
          <w:numId w:val="1008"/>
        </w:numPr>
        <w:pStyle w:val="Compact"/>
      </w:pPr>
      <w:r>
        <w:t xml:space="preserve">email sequences</w:t>
      </w:r>
    </w:p>
    <w:p>
      <w:pPr>
        <w:numPr>
          <w:ilvl w:val="0"/>
          <w:numId w:val="1008"/>
        </w:numPr>
        <w:pStyle w:val="Compact"/>
      </w:pPr>
      <w:r>
        <w:t xml:space="preserve">social posts</w:t>
      </w:r>
    </w:p>
    <w:p>
      <w:pPr>
        <w:numPr>
          <w:ilvl w:val="0"/>
          <w:numId w:val="1008"/>
        </w:numPr>
        <w:pStyle w:val="Compact"/>
      </w:pPr>
      <w:r>
        <w:t xml:space="preserve">affiliate offer pages</w:t>
      </w:r>
    </w:p>
    <w:p>
      <w:pPr>
        <w:numPr>
          <w:ilvl w:val="0"/>
          <w:numId w:val="1008"/>
        </w:numPr>
        <w:pStyle w:val="Compact"/>
      </w:pPr>
      <w:r>
        <w:t xml:space="preserve">lead magnets</w:t>
      </w:r>
    </w:p>
    <w:p>
      <w:pPr>
        <w:numPr>
          <w:ilvl w:val="0"/>
          <w:numId w:val="1008"/>
        </w:numPr>
        <w:pStyle w:val="Compact"/>
      </w:pPr>
      <w:r>
        <w:t xml:space="preserve">eBooks</w:t>
      </w:r>
    </w:p>
    <w:p>
      <w:pPr>
        <w:numPr>
          <w:ilvl w:val="0"/>
          <w:numId w:val="1008"/>
        </w:numPr>
        <w:pStyle w:val="Compact"/>
      </w:pPr>
      <w:r>
        <w:t xml:space="preserve">educational lessons</w:t>
      </w:r>
    </w:p>
    <w:p>
      <w:pPr>
        <w:numPr>
          <w:ilvl w:val="0"/>
          <w:numId w:val="1008"/>
        </w:numPr>
        <w:pStyle w:val="Compact"/>
      </w:pPr>
      <w:r>
        <w:t xml:space="preserve">funding readiness checklists</w:t>
      </w:r>
    </w:p>
    <w:p>
      <w:pPr>
        <w:pStyle w:val="FirstParagraph"/>
      </w:pPr>
      <w:r>
        <w:t xml:space="preserve">Each content asset should point toward a practical next step.</w:t>
      </w:r>
    </w:p>
    <w:p>
      <w:pPr>
        <w:pStyle w:val="BodyText"/>
      </w:pPr>
      <w:r>
        <w:t xml:space="preserve">Possible CTAs:</w:t>
      </w:r>
    </w:p>
    <w:p>
      <w:pPr>
        <w:numPr>
          <w:ilvl w:val="0"/>
          <w:numId w:val="1009"/>
        </w:numPr>
        <w:pStyle w:val="Compact"/>
      </w:pPr>
      <w:r>
        <w:t xml:space="preserve">Visit the Business of Businesses funding site.</w:t>
      </w:r>
    </w:p>
    <w:p>
      <w:pPr>
        <w:numPr>
          <w:ilvl w:val="0"/>
          <w:numId w:val="1009"/>
        </w:numPr>
        <w:pStyle w:val="Compact"/>
      </w:pPr>
      <w:r>
        <w:t xml:space="preserve">Read the funding readiness article.</w:t>
      </w:r>
    </w:p>
    <w:p>
      <w:pPr>
        <w:numPr>
          <w:ilvl w:val="0"/>
          <w:numId w:val="1009"/>
        </w:numPr>
        <w:pStyle w:val="Compact"/>
      </w:pPr>
      <w:r>
        <w:t xml:space="preserve">Download the checklist.</w:t>
      </w:r>
    </w:p>
    <w:p>
      <w:pPr>
        <w:numPr>
          <w:ilvl w:val="0"/>
          <w:numId w:val="1009"/>
        </w:numPr>
        <w:pStyle w:val="Compact"/>
      </w:pPr>
      <w:r>
        <w:t xml:space="preserve">Explore the LippytmAI affiliate platform.</w:t>
      </w:r>
    </w:p>
    <w:p>
      <w:pPr>
        <w:numPr>
          <w:ilvl w:val="0"/>
          <w:numId w:val="1009"/>
        </w:numPr>
        <w:pStyle w:val="Compact"/>
      </w:pPr>
      <w:r>
        <w:t xml:space="preserve">Start the AI automation readiness process.</w:t>
      </w:r>
    </w:p>
    <w:p>
      <w:pPr>
        <w:numPr>
          <w:ilvl w:val="0"/>
          <w:numId w:val="1009"/>
        </w:numPr>
        <w:pStyle w:val="Compact"/>
      </w:pPr>
      <w:r>
        <w:t xml:space="preserve">Learn programming, blockchain, or robotics through the educational universe.</w:t>
      </w:r>
    </w:p>
    <w:p>
      <w:pPr>
        <w:pStyle w:val="FirstParagraph"/>
      </w:pPr>
      <w:r>
        <w:t xml:space="preserve">The affiliate marketing opportunity is to recommend useful tools and resources that support business growth, content creation, automation, education, websites, analytics, and productivity.</w:t>
      </w:r>
    </w:p>
    <w:p>
      <w:pPr>
        <w:pStyle w:val="BodyText"/>
      </w:pPr>
      <w:r>
        <w:t xml:space="preserve">Affiliate disclosures should be clear whenever commissions may be earned.</w:t>
      </w:r>
    </w:p>
    <w:p>
      <w:r>
        <w:pict>
          <v:rect style="width:0;height:1.5pt" o:hralign="center" o:hrstd="t" o:hr="t"/>
        </w:pict>
      </w:r>
    </w:p>
    <w:bookmarkEnd w:id="33"/>
    <w:bookmarkStart w:id="34" w:name="Xa8c4b732f2473d453bf02feee657744a9ed559c"/>
    <w:p>
      <w:pPr>
        <w:pStyle w:val="Heading1"/>
      </w:pPr>
      <w:r>
        <w:t xml:space="preserve">Chapter 6 — Programming, Blockchain, and Robotics Education as Business Assets</w:t>
      </w:r>
    </w:p>
    <w:p>
      <w:pPr>
        <w:pStyle w:val="FirstParagraph"/>
      </w:pPr>
      <w:r>
        <w:t xml:space="preserve">Programming, blockchain development, robotics, and humanoid robotics are not only technical subjects. They can become business assets.</w:t>
      </w:r>
    </w:p>
    <w:p>
      <w:pPr>
        <w:pStyle w:val="BodyText"/>
      </w:pPr>
      <w:r>
        <w:t xml:space="preserve">A strong educational platform can create:</w:t>
      </w:r>
    </w:p>
    <w:p>
      <w:pPr>
        <w:numPr>
          <w:ilvl w:val="0"/>
          <w:numId w:val="1010"/>
        </w:numPr>
        <w:pStyle w:val="Compact"/>
      </w:pPr>
      <w:r>
        <w:t xml:space="preserve">beginner courses</w:t>
      </w:r>
    </w:p>
    <w:p>
      <w:pPr>
        <w:numPr>
          <w:ilvl w:val="0"/>
          <w:numId w:val="1010"/>
        </w:numPr>
        <w:pStyle w:val="Compact"/>
      </w:pPr>
      <w:r>
        <w:t xml:space="preserve">paid guides</w:t>
      </w:r>
    </w:p>
    <w:p>
      <w:pPr>
        <w:numPr>
          <w:ilvl w:val="0"/>
          <w:numId w:val="1010"/>
        </w:numPr>
        <w:pStyle w:val="Compact"/>
      </w:pPr>
      <w:r>
        <w:t xml:space="preserve">affiliate tool recommendations</w:t>
      </w:r>
    </w:p>
    <w:p>
      <w:pPr>
        <w:numPr>
          <w:ilvl w:val="0"/>
          <w:numId w:val="1010"/>
        </w:numPr>
        <w:pStyle w:val="Compact"/>
      </w:pPr>
      <w:r>
        <w:t xml:space="preserve">developer resource pages</w:t>
      </w:r>
    </w:p>
    <w:p>
      <w:pPr>
        <w:numPr>
          <w:ilvl w:val="0"/>
          <w:numId w:val="1010"/>
        </w:numPr>
        <w:pStyle w:val="Compact"/>
      </w:pPr>
      <w:r>
        <w:t xml:space="preserve">video lessons</w:t>
      </w:r>
    </w:p>
    <w:p>
      <w:pPr>
        <w:numPr>
          <w:ilvl w:val="0"/>
          <w:numId w:val="1010"/>
        </w:numPr>
        <w:pStyle w:val="Compact"/>
      </w:pPr>
      <w:r>
        <w:t xml:space="preserve">certification-style learning paths</w:t>
      </w:r>
    </w:p>
    <w:p>
      <w:pPr>
        <w:numPr>
          <w:ilvl w:val="0"/>
          <w:numId w:val="1010"/>
        </w:numPr>
        <w:pStyle w:val="Compact"/>
      </w:pPr>
      <w:r>
        <w:t xml:space="preserve">project templates</w:t>
      </w:r>
    </w:p>
    <w:p>
      <w:pPr>
        <w:numPr>
          <w:ilvl w:val="0"/>
          <w:numId w:val="1010"/>
        </w:numPr>
        <w:pStyle w:val="Compact"/>
      </w:pPr>
      <w:r>
        <w:t xml:space="preserve">community challenges</w:t>
      </w:r>
    </w:p>
    <w:p>
      <w:pPr>
        <w:numPr>
          <w:ilvl w:val="0"/>
          <w:numId w:val="1010"/>
        </w:numPr>
        <w:pStyle w:val="Compact"/>
      </w:pPr>
      <w:r>
        <w:t xml:space="preserve">consulting offers</w:t>
      </w:r>
    </w:p>
    <w:p>
      <w:pPr>
        <w:numPr>
          <w:ilvl w:val="0"/>
          <w:numId w:val="1010"/>
        </w:numPr>
        <w:pStyle w:val="Compact"/>
      </w:pPr>
      <w:r>
        <w:t xml:space="preserve">business automation services</w:t>
      </w:r>
    </w:p>
    <w:p>
      <w:pPr>
        <w:pStyle w:val="FirstParagraph"/>
      </w:pPr>
      <w:r>
        <w:t xml:space="preserve">The LippytmAI science-fiction universe makes these subjects easier to package.</w:t>
      </w:r>
    </w:p>
    <w:p>
      <w:pPr>
        <w:pStyle w:val="BodyText"/>
      </w:pPr>
      <w:r>
        <w:t xml:space="preserve">A lesson about robotics can become a story about humanoid robots learning better code.</w:t>
      </w:r>
    </w:p>
    <w:p>
      <w:pPr>
        <w:pStyle w:val="BodyText"/>
      </w:pPr>
      <w:r>
        <w:t xml:space="preserve">A blockchain lesson can become an intergalactic trading network simulation.</w:t>
      </w:r>
    </w:p>
    <w:p>
      <w:pPr>
        <w:pStyle w:val="BodyText"/>
      </w:pPr>
      <w:r>
        <w:t xml:space="preserve">A programming lesson can become a mission inside the Time Machine Management System.</w:t>
      </w:r>
    </w:p>
    <w:p>
      <w:pPr>
        <w:pStyle w:val="BodyText"/>
      </w:pPr>
      <w:r>
        <w:t xml:space="preserve">The entertainment wrapper should always lead to a serious educational outcome.</w:t>
      </w:r>
    </w:p>
    <w:p>
      <w:r>
        <w:pict>
          <v:rect style="width:0;height:1.5pt" o:hralign="center" o:hrstd="t" o:hr="t"/>
        </w:pict>
      </w:r>
    </w:p>
    <w:bookmarkEnd w:id="34"/>
    <w:bookmarkStart w:id="35" w:name="Xf5b264924c5fe47a011b209f6c895836202e9ca"/>
    <w:p>
      <w:pPr>
        <w:pStyle w:val="Heading1"/>
      </w:pPr>
      <w:r>
        <w:t xml:space="preserve">Chapter 7 — The Serious Business Under the Entertainment Wrapper</w:t>
      </w:r>
    </w:p>
    <w:p>
      <w:pPr>
        <w:pStyle w:val="FirstParagraph"/>
      </w:pPr>
      <w:r>
        <w:t xml:space="preserve">The LippytmAI model is simple:</w:t>
      </w:r>
    </w:p>
    <w:p>
      <w:pPr>
        <w:pStyle w:val="BlockText"/>
      </w:pPr>
      <w:r>
        <w:t xml:space="preserve">Serious business underneath. Science-fiction entertainment on top.</w:t>
      </w:r>
    </w:p>
    <w:p>
      <w:pPr>
        <w:pStyle w:val="FirstParagraph"/>
      </w:pPr>
      <w:r>
        <w:t xml:space="preserve">The serious business includes:</w:t>
      </w:r>
    </w:p>
    <w:p>
      <w:pPr>
        <w:numPr>
          <w:ilvl w:val="0"/>
          <w:numId w:val="1011"/>
        </w:numPr>
        <w:pStyle w:val="Compact"/>
      </w:pPr>
      <w:r>
        <w:t xml:space="preserve">business funding</w:t>
      </w:r>
    </w:p>
    <w:p>
      <w:pPr>
        <w:numPr>
          <w:ilvl w:val="0"/>
          <w:numId w:val="1011"/>
        </w:numPr>
        <w:pStyle w:val="Compact"/>
      </w:pPr>
      <w:r>
        <w:t xml:space="preserve">affiliate marketing</w:t>
      </w:r>
    </w:p>
    <w:p>
      <w:pPr>
        <w:numPr>
          <w:ilvl w:val="0"/>
          <w:numId w:val="1011"/>
        </w:numPr>
        <w:pStyle w:val="Compact"/>
      </w:pPr>
      <w:r>
        <w:t xml:space="preserve">AI automation</w:t>
      </w:r>
    </w:p>
    <w:p>
      <w:pPr>
        <w:numPr>
          <w:ilvl w:val="0"/>
          <w:numId w:val="1011"/>
        </w:numPr>
        <w:pStyle w:val="Compact"/>
      </w:pPr>
      <w:r>
        <w:t xml:space="preserve">content marketing</w:t>
      </w:r>
    </w:p>
    <w:p>
      <w:pPr>
        <w:numPr>
          <w:ilvl w:val="0"/>
          <w:numId w:val="1011"/>
        </w:numPr>
        <w:pStyle w:val="Compact"/>
      </w:pPr>
      <w:r>
        <w:t xml:space="preserve">education products</w:t>
      </w:r>
    </w:p>
    <w:p>
      <w:pPr>
        <w:numPr>
          <w:ilvl w:val="0"/>
          <w:numId w:val="1011"/>
        </w:numPr>
        <w:pStyle w:val="Compact"/>
      </w:pPr>
      <w:r>
        <w:t xml:space="preserve">GitHub repository development</w:t>
      </w:r>
    </w:p>
    <w:p>
      <w:pPr>
        <w:numPr>
          <w:ilvl w:val="0"/>
          <w:numId w:val="1011"/>
        </w:numPr>
        <w:pStyle w:val="Compact"/>
      </w:pPr>
      <w:r>
        <w:t xml:space="preserve">Canva asset production</w:t>
      </w:r>
    </w:p>
    <w:p>
      <w:pPr>
        <w:numPr>
          <w:ilvl w:val="0"/>
          <w:numId w:val="1011"/>
        </w:numPr>
        <w:pStyle w:val="Compact"/>
      </w:pPr>
      <w:r>
        <w:t xml:space="preserve">Zo Computer publishing and automation</w:t>
      </w:r>
    </w:p>
    <w:p>
      <w:pPr>
        <w:pStyle w:val="FirstParagraph"/>
      </w:pPr>
      <w:r>
        <w:t xml:space="preserve">The entertainment wrapper includes:</w:t>
      </w:r>
    </w:p>
    <w:p>
      <w:pPr>
        <w:numPr>
          <w:ilvl w:val="0"/>
          <w:numId w:val="1012"/>
        </w:numPr>
        <w:pStyle w:val="Compact"/>
      </w:pPr>
      <w:r>
        <w:t xml:space="preserve">Space Aliens</w:t>
      </w:r>
    </w:p>
    <w:p>
      <w:pPr>
        <w:numPr>
          <w:ilvl w:val="0"/>
          <w:numId w:val="1012"/>
        </w:numPr>
        <w:pStyle w:val="Compact"/>
      </w:pPr>
      <w:r>
        <w:t xml:space="preserve">Time Machines</w:t>
      </w:r>
    </w:p>
    <w:p>
      <w:pPr>
        <w:numPr>
          <w:ilvl w:val="0"/>
          <w:numId w:val="1012"/>
        </w:numPr>
        <w:pStyle w:val="Compact"/>
      </w:pPr>
      <w:r>
        <w:t xml:space="preserve">intergalactic networks</w:t>
      </w:r>
    </w:p>
    <w:p>
      <w:pPr>
        <w:numPr>
          <w:ilvl w:val="0"/>
          <w:numId w:val="1012"/>
        </w:numPr>
        <w:pStyle w:val="Compact"/>
      </w:pPr>
      <w:r>
        <w:t xml:space="preserve">robotics missions</w:t>
      </w:r>
    </w:p>
    <w:p>
      <w:pPr>
        <w:numPr>
          <w:ilvl w:val="0"/>
          <w:numId w:val="1012"/>
        </w:numPr>
        <w:pStyle w:val="Compact"/>
      </w:pPr>
      <w:r>
        <w:t xml:space="preserve">many-worlds universes</w:t>
      </w:r>
    </w:p>
    <w:p>
      <w:pPr>
        <w:numPr>
          <w:ilvl w:val="0"/>
          <w:numId w:val="1012"/>
        </w:numPr>
        <w:pStyle w:val="Compact"/>
      </w:pPr>
      <w:r>
        <w:t xml:space="preserve">planets, galaxies, and universes as business metaphors</w:t>
      </w:r>
    </w:p>
    <w:p>
      <w:pPr>
        <w:pStyle w:val="FirstParagraph"/>
      </w:pPr>
      <w:r>
        <w:t xml:space="preserve">This combination is powerful because attention is one of the hardest parts of marketing.</w:t>
      </w:r>
    </w:p>
    <w:p>
      <w:pPr>
        <w:pStyle w:val="BodyText"/>
      </w:pPr>
      <w:r>
        <w:t xml:space="preserve">A plain business funding checklist can be useful.</w:t>
      </w:r>
    </w:p>
    <w:p>
      <w:pPr>
        <w:pStyle w:val="BodyText"/>
      </w:pPr>
      <w:r>
        <w:t xml:space="preserve">A business funding checklist introduced through a Time Machine Fleet story can be more memorable.</w:t>
      </w:r>
    </w:p>
    <w:p>
      <w:pPr>
        <w:pStyle w:val="BodyText"/>
      </w:pPr>
      <w:r>
        <w:t xml:space="preserve">The key is to keep the practical business value clear.</w:t>
      </w:r>
    </w:p>
    <w:p>
      <w:r>
        <w:pict>
          <v:rect style="width:0;height:1.5pt" o:hralign="center" o:hrstd="t" o:hr="t"/>
        </w:pict>
      </w:r>
    </w:p>
    <w:bookmarkEnd w:id="35"/>
    <w:bookmarkStart w:id="40" w:name="X763411a916b3efe1749fbc901e27ad41afbe45e"/>
    <w:p>
      <w:pPr>
        <w:pStyle w:val="Heading1"/>
      </w:pPr>
      <w:r>
        <w:t xml:space="preserve">Chapter 8 — The 30-Day AI Business Funding Launch Plan</w:t>
      </w:r>
    </w:p>
    <w:bookmarkStart w:id="36" w:name="week-1-organize-the-offer"/>
    <w:p>
      <w:pPr>
        <w:pStyle w:val="Heading2"/>
      </w:pPr>
      <w:r>
        <w:t xml:space="preserve">Week 1 — Organize the offer</w:t>
      </w:r>
    </w:p>
    <w:p>
      <w:pPr>
        <w:numPr>
          <w:ilvl w:val="0"/>
          <w:numId w:val="1013"/>
        </w:numPr>
        <w:pStyle w:val="Compact"/>
      </w:pPr>
      <w:r>
        <w:t xml:space="preserve">Define the target audience.</w:t>
      </w:r>
    </w:p>
    <w:p>
      <w:pPr>
        <w:numPr>
          <w:ilvl w:val="0"/>
          <w:numId w:val="1013"/>
        </w:numPr>
        <w:pStyle w:val="Compact"/>
      </w:pPr>
      <w:r>
        <w:t xml:space="preserve">Confirm the funding CTA.</w:t>
      </w:r>
    </w:p>
    <w:p>
      <w:pPr>
        <w:numPr>
          <w:ilvl w:val="0"/>
          <w:numId w:val="1013"/>
        </w:numPr>
        <w:pStyle w:val="Compact"/>
      </w:pPr>
      <w:r>
        <w:t xml:space="preserve">Create or improve the lead magnet.</w:t>
      </w:r>
    </w:p>
    <w:p>
      <w:pPr>
        <w:numPr>
          <w:ilvl w:val="0"/>
          <w:numId w:val="1013"/>
        </w:numPr>
        <w:pStyle w:val="Compact"/>
      </w:pPr>
      <w:r>
        <w:t xml:space="preserve">Publish one landing page.</w:t>
      </w:r>
    </w:p>
    <w:p>
      <w:pPr>
        <w:numPr>
          <w:ilvl w:val="0"/>
          <w:numId w:val="1013"/>
        </w:numPr>
        <w:pStyle w:val="Compact"/>
      </w:pPr>
      <w:r>
        <w:t xml:space="preserve">Publish one article.</w:t>
      </w:r>
    </w:p>
    <w:bookmarkEnd w:id="36"/>
    <w:bookmarkStart w:id="37" w:name="week-2-build-the-content-engine"/>
    <w:p>
      <w:pPr>
        <w:pStyle w:val="Heading2"/>
      </w:pPr>
      <w:r>
        <w:t xml:space="preserve">Week 2 — Build the content engine</w:t>
      </w:r>
    </w:p>
    <w:p>
      <w:pPr>
        <w:numPr>
          <w:ilvl w:val="0"/>
          <w:numId w:val="1014"/>
        </w:numPr>
        <w:pStyle w:val="Compact"/>
      </w:pPr>
      <w:r>
        <w:t xml:space="preserve">Create five social posts.</w:t>
      </w:r>
    </w:p>
    <w:p>
      <w:pPr>
        <w:numPr>
          <w:ilvl w:val="0"/>
          <w:numId w:val="1014"/>
        </w:numPr>
        <w:pStyle w:val="Compact"/>
      </w:pPr>
      <w:r>
        <w:t xml:space="preserve">Create one short video.</w:t>
      </w:r>
    </w:p>
    <w:p>
      <w:pPr>
        <w:numPr>
          <w:ilvl w:val="0"/>
          <w:numId w:val="1014"/>
        </w:numPr>
        <w:pStyle w:val="Compact"/>
      </w:pPr>
      <w:r>
        <w:t xml:space="preserve">Create one Canva cover.</w:t>
      </w:r>
    </w:p>
    <w:p>
      <w:pPr>
        <w:numPr>
          <w:ilvl w:val="0"/>
          <w:numId w:val="1014"/>
        </w:numPr>
        <w:pStyle w:val="Compact"/>
      </w:pPr>
      <w:r>
        <w:t xml:space="preserve">Create one email sequence.</w:t>
      </w:r>
    </w:p>
    <w:p>
      <w:pPr>
        <w:numPr>
          <w:ilvl w:val="0"/>
          <w:numId w:val="1014"/>
        </w:numPr>
        <w:pStyle w:val="Compact"/>
      </w:pPr>
      <w:r>
        <w:t xml:space="preserve">Create three ad hooks.</w:t>
      </w:r>
    </w:p>
    <w:bookmarkEnd w:id="37"/>
    <w:bookmarkStart w:id="38" w:name="X0576139f3be831298060e18ca342790ca27827a"/>
    <w:p>
      <w:pPr>
        <w:pStyle w:val="Heading2"/>
      </w:pPr>
      <w:r>
        <w:t xml:space="preserve">Week 3 — Add affiliate and automation layers</w:t>
      </w:r>
    </w:p>
    <w:p>
      <w:pPr>
        <w:numPr>
          <w:ilvl w:val="0"/>
          <w:numId w:val="1015"/>
        </w:numPr>
        <w:pStyle w:val="Compact"/>
      </w:pPr>
      <w:r>
        <w:t xml:space="preserve">List recommended tools.</w:t>
      </w:r>
    </w:p>
    <w:p>
      <w:pPr>
        <w:numPr>
          <w:ilvl w:val="0"/>
          <w:numId w:val="1015"/>
        </w:numPr>
        <w:pStyle w:val="Compact"/>
      </w:pPr>
      <w:r>
        <w:t xml:space="preserve">Add affiliate disclosure language.</w:t>
      </w:r>
    </w:p>
    <w:p>
      <w:pPr>
        <w:numPr>
          <w:ilvl w:val="0"/>
          <w:numId w:val="1015"/>
        </w:numPr>
        <w:pStyle w:val="Compact"/>
      </w:pPr>
      <w:r>
        <w:t xml:space="preserve">Create a tool recommendation page.</w:t>
      </w:r>
    </w:p>
    <w:p>
      <w:pPr>
        <w:numPr>
          <w:ilvl w:val="0"/>
          <w:numId w:val="1015"/>
        </w:numPr>
        <w:pStyle w:val="Compact"/>
      </w:pPr>
      <w:r>
        <w:t xml:space="preserve">Create AI automation checklist content.</w:t>
      </w:r>
    </w:p>
    <w:p>
      <w:pPr>
        <w:numPr>
          <w:ilvl w:val="0"/>
          <w:numId w:val="1015"/>
        </w:numPr>
        <w:pStyle w:val="Compact"/>
      </w:pPr>
      <w:r>
        <w:t xml:space="preserve">Save all approved content to GitHub.</w:t>
      </w:r>
    </w:p>
    <w:bookmarkEnd w:id="38"/>
    <w:bookmarkStart w:id="39" w:name="week-4-improve-and-republish"/>
    <w:p>
      <w:pPr>
        <w:pStyle w:val="Heading2"/>
      </w:pPr>
      <w:r>
        <w:t xml:space="preserve">Week 4 — Improve and republish</w:t>
      </w:r>
    </w:p>
    <w:p>
      <w:pPr>
        <w:numPr>
          <w:ilvl w:val="0"/>
          <w:numId w:val="1016"/>
        </w:numPr>
        <w:pStyle w:val="Compact"/>
      </w:pPr>
      <w:r>
        <w:t xml:space="preserve">Review analytics and feedback.</w:t>
      </w:r>
    </w:p>
    <w:p>
      <w:pPr>
        <w:numPr>
          <w:ilvl w:val="0"/>
          <w:numId w:val="1016"/>
        </w:numPr>
        <w:pStyle w:val="Compact"/>
      </w:pPr>
      <w:r>
        <w:t xml:space="preserve">Improve headlines.</w:t>
      </w:r>
    </w:p>
    <w:p>
      <w:pPr>
        <w:numPr>
          <w:ilvl w:val="0"/>
          <w:numId w:val="1016"/>
        </w:numPr>
        <w:pStyle w:val="Compact"/>
      </w:pPr>
      <w:r>
        <w:t xml:space="preserve">Improve CTA language.</w:t>
      </w:r>
    </w:p>
    <w:p>
      <w:pPr>
        <w:numPr>
          <w:ilvl w:val="0"/>
          <w:numId w:val="1016"/>
        </w:numPr>
        <w:pStyle w:val="Compact"/>
      </w:pPr>
      <w:r>
        <w:t xml:space="preserve">Create version two of the article.</w:t>
      </w:r>
    </w:p>
    <w:p>
      <w:pPr>
        <w:numPr>
          <w:ilvl w:val="0"/>
          <w:numId w:val="1016"/>
        </w:numPr>
        <w:pStyle w:val="Compact"/>
      </w:pPr>
      <w:r>
        <w:t xml:space="preserve">Create version two of the landing page.</w:t>
      </w:r>
    </w:p>
    <w:p>
      <w:pPr>
        <w:numPr>
          <w:ilvl w:val="0"/>
          <w:numId w:val="1016"/>
        </w:numPr>
        <w:pStyle w:val="Compact"/>
      </w:pPr>
      <w:r>
        <w:t xml:space="preserve">Turn the best material into eBook chapters.</w:t>
      </w:r>
    </w:p>
    <w:p>
      <w:r>
        <w:pict>
          <v:rect style="width:0;height:1.5pt" o:hralign="center" o:hrstd="t" o:hr="t"/>
        </w:pict>
      </w:r>
    </w:p>
    <w:bookmarkEnd w:id="39"/>
    <w:bookmarkEnd w:id="40"/>
    <w:bookmarkStart w:id="46" w:name="Xc6664c6e85425ed44cc1ddeaaf2259a75eccda4"/>
    <w:p>
      <w:pPr>
        <w:pStyle w:val="Heading1"/>
      </w:pPr>
      <w:r>
        <w:t xml:space="preserve">Chapter 9 — Canva, ChatGPT Business, GitHub, Claude, and Zo Computer Workflow</w:t>
      </w:r>
    </w:p>
    <w:p>
      <w:pPr>
        <w:pStyle w:val="FirstParagraph"/>
      </w:pPr>
      <w:r>
        <w:t xml:space="preserve">The Business of Businesses workflow uses each platform for its strongest role.</w:t>
      </w:r>
    </w:p>
    <w:bookmarkStart w:id="41" w:name="chatgpt-business"/>
    <w:p>
      <w:pPr>
        <w:pStyle w:val="Heading2"/>
      </w:pPr>
      <w:r>
        <w:t xml:space="preserve">ChatGPT Business</w:t>
      </w:r>
    </w:p>
    <w:p>
      <w:pPr>
        <w:pStyle w:val="FirstParagraph"/>
      </w:pPr>
      <w:r>
        <w:t xml:space="preserve">Use ChatGPT Business for:</w:t>
      </w:r>
    </w:p>
    <w:p>
      <w:pPr>
        <w:numPr>
          <w:ilvl w:val="0"/>
          <w:numId w:val="1017"/>
        </w:numPr>
        <w:pStyle w:val="Compact"/>
      </w:pPr>
      <w:r>
        <w:t xml:space="preserve">ideation</w:t>
      </w:r>
    </w:p>
    <w:p>
      <w:pPr>
        <w:numPr>
          <w:ilvl w:val="0"/>
          <w:numId w:val="1017"/>
        </w:numPr>
        <w:pStyle w:val="Compact"/>
      </w:pPr>
      <w:r>
        <w:t xml:space="preserve">campaign variations</w:t>
      </w:r>
    </w:p>
    <w:p>
      <w:pPr>
        <w:numPr>
          <w:ilvl w:val="0"/>
          <w:numId w:val="1017"/>
        </w:numPr>
        <w:pStyle w:val="Compact"/>
      </w:pPr>
      <w:r>
        <w:t xml:space="preserve">eBook drafts</w:t>
      </w:r>
    </w:p>
    <w:p>
      <w:pPr>
        <w:numPr>
          <w:ilvl w:val="0"/>
          <w:numId w:val="1017"/>
        </w:numPr>
        <w:pStyle w:val="Compact"/>
      </w:pPr>
      <w:r>
        <w:t xml:space="preserve">ad copy</w:t>
      </w:r>
    </w:p>
    <w:p>
      <w:pPr>
        <w:numPr>
          <w:ilvl w:val="0"/>
          <w:numId w:val="1017"/>
        </w:numPr>
        <w:pStyle w:val="Compact"/>
      </w:pPr>
      <w:r>
        <w:t xml:space="preserve">sales copy</w:t>
      </w:r>
    </w:p>
    <w:p>
      <w:pPr>
        <w:numPr>
          <w:ilvl w:val="0"/>
          <w:numId w:val="1017"/>
        </w:numPr>
        <w:pStyle w:val="Compact"/>
      </w:pPr>
      <w:r>
        <w:t xml:space="preserve">headline testing</w:t>
      </w:r>
    </w:p>
    <w:p>
      <w:pPr>
        <w:numPr>
          <w:ilvl w:val="0"/>
          <w:numId w:val="1017"/>
        </w:numPr>
        <w:pStyle w:val="Compact"/>
      </w:pPr>
      <w:r>
        <w:t xml:space="preserve">story development</w:t>
      </w:r>
    </w:p>
    <w:p>
      <w:pPr>
        <w:numPr>
          <w:ilvl w:val="0"/>
          <w:numId w:val="1017"/>
        </w:numPr>
        <w:pStyle w:val="Compact"/>
      </w:pPr>
      <w:r>
        <w:t xml:space="preserve">social captions</w:t>
      </w:r>
    </w:p>
    <w:p>
      <w:pPr>
        <w:numPr>
          <w:ilvl w:val="0"/>
          <w:numId w:val="1017"/>
        </w:numPr>
        <w:pStyle w:val="Compact"/>
      </w:pPr>
      <w:r>
        <w:t xml:space="preserve">offer brainstorming</w:t>
      </w:r>
    </w:p>
    <w:bookmarkEnd w:id="41"/>
    <w:bookmarkStart w:id="42" w:name="github"/>
    <w:p>
      <w:pPr>
        <w:pStyle w:val="Heading2"/>
      </w:pPr>
      <w:r>
        <w:t xml:space="preserve">GitHub</w:t>
      </w:r>
    </w:p>
    <w:p>
      <w:pPr>
        <w:pStyle w:val="FirstParagraph"/>
      </w:pPr>
      <w:r>
        <w:t xml:space="preserve">Use GitHub for:</w:t>
      </w:r>
    </w:p>
    <w:p>
      <w:pPr>
        <w:numPr>
          <w:ilvl w:val="0"/>
          <w:numId w:val="1018"/>
        </w:numPr>
        <w:pStyle w:val="Compact"/>
      </w:pPr>
      <w:r>
        <w:t xml:space="preserve">source of truth</w:t>
      </w:r>
    </w:p>
    <w:p>
      <w:pPr>
        <w:numPr>
          <w:ilvl w:val="0"/>
          <w:numId w:val="1018"/>
        </w:numPr>
        <w:pStyle w:val="Compact"/>
      </w:pPr>
      <w:r>
        <w:t xml:space="preserve">version control</w:t>
      </w:r>
    </w:p>
    <w:p>
      <w:pPr>
        <w:numPr>
          <w:ilvl w:val="0"/>
          <w:numId w:val="1018"/>
        </w:numPr>
        <w:pStyle w:val="Compact"/>
      </w:pPr>
      <w:r>
        <w:t xml:space="preserve">campaign documentation</w:t>
      </w:r>
    </w:p>
    <w:p>
      <w:pPr>
        <w:numPr>
          <w:ilvl w:val="0"/>
          <w:numId w:val="1018"/>
        </w:numPr>
        <w:pStyle w:val="Compact"/>
      </w:pPr>
      <w:r>
        <w:t xml:space="preserve">eBook drafts</w:t>
      </w:r>
    </w:p>
    <w:p>
      <w:pPr>
        <w:numPr>
          <w:ilvl w:val="0"/>
          <w:numId w:val="1018"/>
        </w:numPr>
        <w:pStyle w:val="Compact"/>
      </w:pPr>
      <w:r>
        <w:t xml:space="preserve">website copy</w:t>
      </w:r>
    </w:p>
    <w:p>
      <w:pPr>
        <w:numPr>
          <w:ilvl w:val="0"/>
          <w:numId w:val="1018"/>
        </w:numPr>
        <w:pStyle w:val="Compact"/>
      </w:pPr>
      <w:r>
        <w:t xml:space="preserve">prompt libraries</w:t>
      </w:r>
    </w:p>
    <w:p>
      <w:pPr>
        <w:numPr>
          <w:ilvl w:val="0"/>
          <w:numId w:val="1018"/>
        </w:numPr>
        <w:pStyle w:val="Compact"/>
      </w:pPr>
      <w:r>
        <w:t xml:space="preserve">issue tracking</w:t>
      </w:r>
    </w:p>
    <w:p>
      <w:pPr>
        <w:numPr>
          <w:ilvl w:val="0"/>
          <w:numId w:val="1018"/>
        </w:numPr>
        <w:pStyle w:val="Compact"/>
      </w:pPr>
      <w:r>
        <w:t xml:space="preserve">repository-to-business mapping</w:t>
      </w:r>
    </w:p>
    <w:bookmarkEnd w:id="42"/>
    <w:bookmarkStart w:id="43" w:name="canva"/>
    <w:p>
      <w:pPr>
        <w:pStyle w:val="Heading2"/>
      </w:pPr>
      <w:r>
        <w:t xml:space="preserve">Canva</w:t>
      </w:r>
    </w:p>
    <w:p>
      <w:pPr>
        <w:pStyle w:val="FirstParagraph"/>
      </w:pPr>
      <w:r>
        <w:t xml:space="preserve">Use Canva for:</w:t>
      </w:r>
    </w:p>
    <w:p>
      <w:pPr>
        <w:numPr>
          <w:ilvl w:val="0"/>
          <w:numId w:val="1019"/>
        </w:numPr>
        <w:pStyle w:val="Compact"/>
      </w:pPr>
      <w:r>
        <w:t xml:space="preserve">eBook covers</w:t>
      </w:r>
    </w:p>
    <w:p>
      <w:pPr>
        <w:numPr>
          <w:ilvl w:val="0"/>
          <w:numId w:val="1019"/>
        </w:numPr>
        <w:pStyle w:val="Compact"/>
      </w:pPr>
      <w:r>
        <w:t xml:space="preserve">social graphics</w:t>
      </w:r>
    </w:p>
    <w:p>
      <w:pPr>
        <w:numPr>
          <w:ilvl w:val="0"/>
          <w:numId w:val="1019"/>
        </w:numPr>
        <w:pStyle w:val="Compact"/>
      </w:pPr>
      <w:r>
        <w:t xml:space="preserve">video title cards</w:t>
      </w:r>
    </w:p>
    <w:p>
      <w:pPr>
        <w:numPr>
          <w:ilvl w:val="0"/>
          <w:numId w:val="1019"/>
        </w:numPr>
        <w:pStyle w:val="Compact"/>
      </w:pPr>
      <w:r>
        <w:t xml:space="preserve">pitch decks</w:t>
      </w:r>
    </w:p>
    <w:p>
      <w:pPr>
        <w:numPr>
          <w:ilvl w:val="0"/>
          <w:numId w:val="1019"/>
        </w:numPr>
        <w:pStyle w:val="Compact"/>
      </w:pPr>
      <w:r>
        <w:t xml:space="preserve">lead magnet PDFs</w:t>
      </w:r>
    </w:p>
    <w:p>
      <w:pPr>
        <w:numPr>
          <w:ilvl w:val="0"/>
          <w:numId w:val="1019"/>
        </w:numPr>
        <w:pStyle w:val="Compact"/>
      </w:pPr>
      <w:r>
        <w:t xml:space="preserve">QR flyers</w:t>
      </w:r>
    </w:p>
    <w:p>
      <w:pPr>
        <w:numPr>
          <w:ilvl w:val="0"/>
          <w:numId w:val="1019"/>
        </w:numPr>
        <w:pStyle w:val="Compact"/>
      </w:pPr>
      <w:r>
        <w:t xml:space="preserve">visual brand systems</w:t>
      </w:r>
    </w:p>
    <w:bookmarkEnd w:id="43"/>
    <w:bookmarkStart w:id="44" w:name="claude"/>
    <w:p>
      <w:pPr>
        <w:pStyle w:val="Heading2"/>
      </w:pPr>
      <w:r>
        <w:t xml:space="preserve">Claude</w:t>
      </w:r>
    </w:p>
    <w:p>
      <w:pPr>
        <w:pStyle w:val="FirstParagraph"/>
      </w:pPr>
      <w:r>
        <w:t xml:space="preserve">Use Claude for:</w:t>
      </w:r>
    </w:p>
    <w:p>
      <w:pPr>
        <w:numPr>
          <w:ilvl w:val="0"/>
          <w:numId w:val="1020"/>
        </w:numPr>
        <w:pStyle w:val="Compact"/>
      </w:pPr>
      <w:r>
        <w:t xml:space="preserve">long-context review</w:t>
      </w:r>
    </w:p>
    <w:p>
      <w:pPr>
        <w:numPr>
          <w:ilvl w:val="0"/>
          <w:numId w:val="1020"/>
        </w:numPr>
        <w:pStyle w:val="Compact"/>
      </w:pPr>
      <w:r>
        <w:t xml:space="preserve">tightening copy</w:t>
      </w:r>
    </w:p>
    <w:p>
      <w:pPr>
        <w:numPr>
          <w:ilvl w:val="0"/>
          <w:numId w:val="1020"/>
        </w:numPr>
        <w:pStyle w:val="Compact"/>
      </w:pPr>
      <w:r>
        <w:t xml:space="preserve">checking structure</w:t>
      </w:r>
    </w:p>
    <w:p>
      <w:pPr>
        <w:numPr>
          <w:ilvl w:val="0"/>
          <w:numId w:val="1020"/>
        </w:numPr>
        <w:pStyle w:val="Compact"/>
      </w:pPr>
      <w:r>
        <w:t xml:space="preserve">improving clarity</w:t>
      </w:r>
    </w:p>
    <w:p>
      <w:pPr>
        <w:numPr>
          <w:ilvl w:val="0"/>
          <w:numId w:val="1020"/>
        </w:numPr>
        <w:pStyle w:val="Compact"/>
      </w:pPr>
      <w:r>
        <w:t xml:space="preserve">code and documentation quality</w:t>
      </w:r>
    </w:p>
    <w:p>
      <w:pPr>
        <w:numPr>
          <w:ilvl w:val="0"/>
          <w:numId w:val="1020"/>
        </w:numPr>
        <w:pStyle w:val="Compact"/>
      </w:pPr>
      <w:r>
        <w:t xml:space="preserve">alternative strategy review</w:t>
      </w:r>
    </w:p>
    <w:bookmarkEnd w:id="44"/>
    <w:bookmarkStart w:id="45" w:name="zo-computer"/>
    <w:p>
      <w:pPr>
        <w:pStyle w:val="Heading2"/>
      </w:pPr>
      <w:r>
        <w:t xml:space="preserve">Zo Computer</w:t>
      </w:r>
    </w:p>
    <w:p>
      <w:pPr>
        <w:pStyle w:val="FirstParagraph"/>
      </w:pPr>
      <w:r>
        <w:t xml:space="preserve">Use Zo Computer for:</w:t>
      </w:r>
    </w:p>
    <w:p>
      <w:pPr>
        <w:numPr>
          <w:ilvl w:val="0"/>
          <w:numId w:val="1021"/>
        </w:numPr>
        <w:pStyle w:val="Compact"/>
      </w:pPr>
      <w:r>
        <w:t xml:space="preserve">publishing pages</w:t>
      </w:r>
    </w:p>
    <w:p>
      <w:pPr>
        <w:numPr>
          <w:ilvl w:val="0"/>
          <w:numId w:val="1021"/>
        </w:numPr>
        <w:pStyle w:val="Compact"/>
      </w:pPr>
      <w:r>
        <w:t xml:space="preserve">managing files</w:t>
      </w:r>
    </w:p>
    <w:p>
      <w:pPr>
        <w:numPr>
          <w:ilvl w:val="0"/>
          <w:numId w:val="1021"/>
        </w:numPr>
        <w:pStyle w:val="Compact"/>
      </w:pPr>
      <w:r>
        <w:t xml:space="preserve">creating automations</w:t>
      </w:r>
    </w:p>
    <w:p>
      <w:pPr>
        <w:numPr>
          <w:ilvl w:val="0"/>
          <w:numId w:val="1021"/>
        </w:numPr>
        <w:pStyle w:val="Compact"/>
      </w:pPr>
      <w:r>
        <w:t xml:space="preserve">hosting tools</w:t>
      </w:r>
    </w:p>
    <w:p>
      <w:pPr>
        <w:numPr>
          <w:ilvl w:val="0"/>
          <w:numId w:val="1021"/>
        </w:numPr>
        <w:pStyle w:val="Compact"/>
      </w:pPr>
      <w:r>
        <w:t xml:space="preserve">running AI workflows</w:t>
      </w:r>
    </w:p>
    <w:p>
      <w:pPr>
        <w:numPr>
          <w:ilvl w:val="0"/>
          <w:numId w:val="1021"/>
        </w:numPr>
        <w:pStyle w:val="Compact"/>
      </w:pPr>
      <w:r>
        <w:t xml:space="preserve">maintaining the command center</w:t>
      </w:r>
    </w:p>
    <w:p>
      <w:pPr>
        <w:pStyle w:val="FirstParagraph"/>
      </w:pPr>
      <w:r>
        <w:t xml:space="preserve">Together, these tools become a practical AI business production system.</w:t>
      </w:r>
    </w:p>
    <w:p>
      <w:r>
        <w:pict>
          <v:rect style="width:0;height:1.5pt" o:hralign="center" o:hrstd="t" o:hr="t"/>
        </w:pict>
      </w:r>
    </w:p>
    <w:bookmarkEnd w:id="45"/>
    <w:bookmarkEnd w:id="46"/>
    <w:bookmarkStart w:id="47" w:name="chapter-10-next-steps"/>
    <w:p>
      <w:pPr>
        <w:pStyle w:val="Heading1"/>
      </w:pPr>
      <w:r>
        <w:t xml:space="preserve">Chapter 10 — Next Steps</w:t>
      </w:r>
    </w:p>
    <w:p>
      <w:pPr>
        <w:pStyle w:val="FirstParagraph"/>
      </w:pPr>
      <w:r>
        <w:t xml:space="preserve">The next step is to connect the educational story to a practical action.</w:t>
      </w:r>
    </w:p>
    <w:p>
      <w:pPr>
        <w:pStyle w:val="BodyText"/>
      </w:pPr>
      <w:r>
        <w:t xml:space="preserve">If you are a business owner, start by asking:</w:t>
      </w:r>
    </w:p>
    <w:p>
      <w:pPr>
        <w:numPr>
          <w:ilvl w:val="0"/>
          <w:numId w:val="1022"/>
        </w:numPr>
        <w:pStyle w:val="Compact"/>
      </w:pPr>
      <w:r>
        <w:t xml:space="preserve">What do I want to build?</w:t>
      </w:r>
    </w:p>
    <w:p>
      <w:pPr>
        <w:numPr>
          <w:ilvl w:val="0"/>
          <w:numId w:val="1022"/>
        </w:numPr>
        <w:pStyle w:val="Compact"/>
      </w:pPr>
      <w:r>
        <w:t xml:space="preserve">What business result do I need?</w:t>
      </w:r>
    </w:p>
    <w:p>
      <w:pPr>
        <w:numPr>
          <w:ilvl w:val="0"/>
          <w:numId w:val="1022"/>
        </w:numPr>
        <w:pStyle w:val="Compact"/>
      </w:pPr>
      <w:r>
        <w:t xml:space="preserve">What systems are missing?</w:t>
      </w:r>
    </w:p>
    <w:p>
      <w:pPr>
        <w:numPr>
          <w:ilvl w:val="0"/>
          <w:numId w:val="1022"/>
        </w:numPr>
        <w:pStyle w:val="Compact"/>
      </w:pPr>
      <w:r>
        <w:t xml:space="preserve">What would funding help me accomplish?</w:t>
      </w:r>
    </w:p>
    <w:p>
      <w:pPr>
        <w:numPr>
          <w:ilvl w:val="0"/>
          <w:numId w:val="1022"/>
        </w:numPr>
        <w:pStyle w:val="Compact"/>
      </w:pPr>
      <w:r>
        <w:t xml:space="preserve">What content, automation, or marketing asset should I create first?</w:t>
      </w:r>
    </w:p>
    <w:p>
      <w:pPr>
        <w:pStyle w:val="FirstParagraph"/>
      </w:pPr>
      <w:r>
        <w:t xml:space="preserve">The Space Aliens funded their Time Machine Fleet by getting organized first.</w:t>
      </w:r>
    </w:p>
    <w:p>
      <w:pPr>
        <w:pStyle w:val="BodyText"/>
      </w:pPr>
      <w:r>
        <w:t xml:space="preserve">That is the same lesson for every serious business builder.</w:t>
      </w:r>
    </w:p>
    <w:p>
      <w:pPr>
        <w:pStyle w:val="BodyText"/>
      </w:pPr>
      <w:r>
        <w:t xml:space="preserve">Get clear. Get organized. Build the system. Then pursue the capital, tools, and partners that fit the mission.</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Business Funding Launch Kit</dc:title>
  <dc:creator/>
  <cp:keywords/>
  <dcterms:created xsi:type="dcterms:W3CDTF">2026-05-23T18:10:44Z</dcterms:created>
  <dcterms:modified xsi:type="dcterms:W3CDTF">2026-05-23T18:10:44Z</dcterms:modified>
</cp:coreProperties>
</file>

<file path=docProps/custom.xml><?xml version="1.0" encoding="utf-8"?>
<Properties xmlns="http://schemas.openxmlformats.org/officeDocument/2006/custom-properties" xmlns:vt="http://schemas.openxmlformats.org/officeDocument/2006/docPropsVTypes"/>
</file>