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276" w:lineRule="auto"/>
        <w:jc w:val="center"/>
      </w:pPr>
      <w:r>
        <w:rPr>
          <w:b/>
          <w:sz w:val="44"/>
        </w:rPr>
        <w:t>Мой любимый писатель — Уильям Голдинг</w:t>
      </w:r>
    </w:p>
    <w:p>
      <w:pPr>
        <w:spacing w:after="200" w:line="276" w:lineRule="auto"/>
        <w:ind w:firstLine="567"/>
        <w:jc w:val="both"/>
      </w:pPr>
      <w:r>
        <w:rPr>
          <w:b w:val="0"/>
        </w:rPr>
        <w:t>Он родился в 1911 году в Корнуолле, на юго-западе Англии. Отец был школьным учителем и хотел, чтобы сын стал учёным, поэтому Уильям поступил в Оксфорд изучать естественные науки. Но через два года понял, что это не его, и перешёл на литературу. В 1934 году вышел его первый сборник стихов, но известным писателем он тогда не стал. Потом Голдинг сам стал школьным учителем и преподавал английский и философию.</w:t>
      </w:r>
    </w:p>
    <w:p>
      <w:pPr>
        <w:spacing w:after="200" w:line="276" w:lineRule="auto"/>
        <w:ind w:firstLine="567"/>
        <w:jc w:val="both"/>
      </w:pPr>
      <w:r>
        <w:rPr>
          <w:b w:val="0"/>
        </w:rPr>
        <w:t>Началась Вторая мировая война, и он ушёл на флот. Он участвовал в погоне за немецким линкором «Бисмарк», а в высадке в Нормандии командовал кораблём с ракетными установками. Позже он писал, что человек вырабатывает зло так же естественно, как пчела мёд. После войны он вернулся в школу и писал по вечерам, после уроков. В 1983 году Голдинг получил Нобелевскую премию по литературе, а в 1988-м его посвятили в рыцари.</w:t>
      </w:r>
    </w:p>
    <w:p>
      <w:pPr>
        <w:spacing w:after="200" w:line="276" w:lineRule="auto"/>
        <w:ind w:firstLine="567"/>
        <w:jc w:val="both"/>
      </w:pPr>
      <w:r>
        <w:rPr>
          <w:b w:val="0"/>
        </w:rPr>
        <w:t>Он стал моим любимым писателем, потому что пишет честно. У него нет идеальных героев и сказочных финалов. Он много лет работал с детьми и знал, какими они бывают на самом деле, поэтому его книги кажутся такими настоящими. Это неприятная правда, но отмахнуться от неё не получается.</w:t>
      </w:r>
    </w:p>
    <w:p>
      <w:r>
        <w:br w:type="page"/>
      </w:r>
    </w:p>
    <w:p>
      <w:pPr>
        <w:spacing w:after="200" w:line="276" w:lineRule="auto"/>
        <w:ind w:firstLine="567"/>
        <w:jc w:val="both"/>
      </w:pPr>
      <w:r>
        <w:rPr>
          <w:b w:val="0"/>
        </w:rPr>
        <w:t>Больше всего меня зацепил роман «Повелитель мух». Голдинг написал его как ответ на старую приключенческую книгу «Коралловый остров», где мальчишки на необитаемом острове ведут себя как герои. Он решил, что в жизни всё было бы иначе, и даже взял оттуда имена Ральф и Джек. В романе после крушения самолёта на острове остаются одни дети. Сначала они живут по правилам: разводят костёр и собираются на совет, где говорит только тот, у кого в руках раковина. Но потом появляются страх и ссоры, и в итоге ребята начинают охотиться друг на друга. Рукопись отвергли около двадцати издательств, а один рецензент назвал её скучной чепухой. Но в 1954 году книгу всё-таки напечатали, и сейчас её читают во всём мире.</w:t>
      </w:r>
    </w:p>
    <w:p>
      <w:pPr>
        <w:spacing w:after="200" w:line="276" w:lineRule="auto"/>
        <w:ind w:firstLine="567"/>
        <w:jc w:val="both"/>
      </w:pPr>
      <w:r>
        <w:rPr>
          <w:b w:val="0"/>
        </w:rPr>
        <w:t>Эта книга запала мне в душу тем, что страшные вещи там делают не злодеи, а обычные мальчишки, такие же, как мы. Мне до сих пор жалко Хрюшу: он самый умный, но его никто не слушает, и в конце его убивают. А когда на остров приходит офицер, он сравнивает всё это с «Коралловым островом». Но сам он с военного корабля, из мира, где идёт война, и понимаешь, что взрослые не лучше детей. Название тоже с секретом: так переводится имя демона Вельзевула, а настоящий «зверь» в книге живёт внутри самих ребят. Когда я дочитала, то долго сидела и думала, кем бы я там оказалась.</w:t>
      </w:r>
    </w:p>
    <w:p>
      <w:pPr>
        <w:spacing w:after="200" w:line="276" w:lineRule="auto"/>
        <w:ind w:firstLine="567"/>
        <w:jc w:val="both"/>
      </w:pPr>
      <w:r>
        <w:rPr>
          <w:b w:val="0"/>
        </w:rPr>
        <w:t>Голдинг для меня особенный писатель. После его книг начинаешь по-другому смотреть на людей и понимаешь, что быть добрым каждый выбирает сам.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