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Given two strings s and t, determine if they are isomorphic.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Two strings are isomorphic if the characters in s can be replaced to get 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All occurrences of a character must be replaced with another character while preserving the order of characters. No two characters may map to the same character but a character may map to itself.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"egg", "add", return true.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"foo", "bar", return false.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"paper", "title", return true.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法一：</w:t>
      </w:r>
      <w:r>
        <w:rPr>
          <w:rFonts w:ascii="Helvetica" w:hAnsi="Helvetica" w:cs="Helvetica"/>
          <w:sz w:val="24"/>
          <w:sz-cs w:val="24"/>
        </w:rPr>
        <w:t xml:space="preserve">map&lt;char,char&gt;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bool isIsomorphic(string s, string 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if(s.size()!=t.size())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return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n=s.size();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map&lt;char,char&gt; p;//s-&gt;t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map&lt;char,char&gt; g;//t-&gt;s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i=0;i&lt;n;i++)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map&lt;char,char&gt;::iterator it1=p.find(s[i]);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map&lt;char,char&gt;::iterator it2=g.find(t[i]);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if(it1==p.end() &amp;&amp; it2==g.end())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p[s[i]]=t[i];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g[t[i]]=s[i];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if(it1!=p.end())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if(it1-&gt;second!=t[i])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if(it2!=g.end())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if(it2-&gt;second!=s[i])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