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of non-negative integers, you are initially positioned at the first index of the array.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Each element in the array represents your maximum jump length at that position.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Determine if you are able to reach the last index.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>A = [2,3,1,1,4], return true.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 = [3,2,1,0,4], return false.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方法一：贪心算法，就是找最远可以到达的位置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方法二：贪心算法，不用</w:t>
      </w:r>
      <w:r>
        <w:rPr>
          <w:rFonts w:ascii="Helvetica" w:hAnsi="Helvetica" w:cs="Helvetica"/>
          <w:sz w:val="24"/>
          <w:sz-cs w:val="24"/>
        </w:rPr>
        <w:t xml:space="preserve">vector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bool canJump(vector&lt;int&gt;&amp;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if(nums.size()&lt;2)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 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steps(nums.size(),0);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flag=0;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i=0;i&lt;nums.size()-1;i++)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if(steps[i]==0 &amp;&amp; i!=0)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if(i+nums[i]&lt;=flag)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if(i+nums[i]&gt;=nums.size()-1)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true;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for(int j=flag+1;j&lt;=i+nums[i];j++)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steps[j]=steps[i]+1;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flag=i+nums[i];//</w:t>
      </w:r>
      <w:r>
        <w:rPr>
          <w:rFonts w:ascii="PingFang SC" w:hAnsi="PingFang SC" w:cs="PingFang SC"/>
          <w:sz w:val="24"/>
          <w:sz-cs w:val="24"/>
        </w:rPr>
        <w:t xml:space="preserve">最远可以到达的区域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false;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maxsize=0;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i=0;i&lt;nums.size()-1 &amp;&amp; i&lt;=maxsize;i++)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maxsize=max(maxsize,i+nums[i]);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if(maxsize&gt;=nums.size()-1)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false;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