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two sorted integer arrays nums1 and nums2, merge nums2 into nums1 as one sorted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that nums1 has enough space (size that is greater or equal to m + n) to hold additional elements from nums2. The number of elements initialized in nums1 and nums2 are m and n respectively.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测试代码有误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题目就是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两个数组的前</w:t>
      </w:r>
      <w:r>
        <w:rPr>
          <w:rFonts w:ascii="Helvetica" w:hAnsi="Helvetica" w:cs="Helvetica"/>
          <w:sz w:val="24"/>
          <w:sz-cs w:val="24"/>
        </w:rPr>
        <w:t xml:space="preserve">m</w:t>
      </w:r>
      <w:r>
        <w:rPr>
          <w:rFonts w:ascii="PingFang SC" w:hAnsi="PingFang SC" w:cs="PingFang SC"/>
          <w:sz w:val="24"/>
          <w:sz-cs w:val="24"/>
        </w:rPr>
        <w:t xml:space="preserve">与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个元素合并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merge(vector&lt;int&gt;&amp; nums1, int m, vector&lt;int&gt;&amp; nums2, 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(i &lt; m &amp;&amp; j &lt;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(nums1[i] &lt;= nums2[j])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ret.push_back(nums1[i]);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ret.push_back(nums2[j]);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(i &lt; 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ret.push_back(nums1[i]);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(j &lt;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ret.push_back(nums2[j]);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nums1 =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