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C84" w14:textId="36051B82" w:rsidR="00330706" w:rsidRDefault="009A6E9D" w:rsidP="00381EE1">
      <w:pPr>
        <w:pStyle w:val="Heading1"/>
      </w:pPr>
      <w:r>
        <w:t>Outline of HAL-1 Documentation</w:t>
      </w:r>
    </w:p>
    <w:p w14:paraId="5EA3ACB6" w14:textId="61F209AA" w:rsidR="009A6E9D" w:rsidRDefault="00381EE1" w:rsidP="009A6E9D">
      <w:pPr>
        <w:pStyle w:val="Heading2"/>
      </w:pPr>
      <w:r>
        <w:t xml:space="preserve">1 </w:t>
      </w:r>
      <w:r w:rsidR="009A6E9D">
        <w:t>Overview</w:t>
      </w:r>
    </w:p>
    <w:p w14:paraId="380DAC95" w14:textId="3B2669E0" w:rsidR="009A6E9D" w:rsidRDefault="009A6E9D" w:rsidP="009A6E9D">
      <w:r>
        <w:t xml:space="preserve">HAL-1 is the Liquid Rocketry at Illinois </w:t>
      </w:r>
      <w:r w:rsidR="0061745E">
        <w:t xml:space="preserve">(LRI) </w:t>
      </w:r>
      <w:r>
        <w:t>avionics board for the 2025-2026 academic year. It accomplishes the tasks of logging and managing:</w:t>
      </w:r>
    </w:p>
    <w:p w14:paraId="6E13F42E" w14:textId="2DCC34AB" w:rsidR="009A6E9D" w:rsidRDefault="009A6E9D" w:rsidP="009A6E9D">
      <w:pPr>
        <w:pStyle w:val="ListParagraph"/>
        <w:numPr>
          <w:ilvl w:val="0"/>
          <w:numId w:val="23"/>
        </w:numPr>
      </w:pPr>
      <w:r>
        <w:t>Altitude data</w:t>
      </w:r>
    </w:p>
    <w:p w14:paraId="5C1F8041" w14:textId="658880DC" w:rsidR="009A6E9D" w:rsidRDefault="009A6E9D" w:rsidP="009A6E9D">
      <w:pPr>
        <w:pStyle w:val="ListParagraph"/>
        <w:numPr>
          <w:ilvl w:val="0"/>
          <w:numId w:val="23"/>
        </w:numPr>
      </w:pPr>
      <w:r>
        <w:t>Positional data (including but not limited to Euler angles, velocity, and acceleration)</w:t>
      </w:r>
    </w:p>
    <w:p w14:paraId="4A2D6D39" w14:textId="751FAAE3" w:rsidR="009A6E9D" w:rsidRDefault="009A6E9D" w:rsidP="009A6E9D">
      <w:pPr>
        <w:pStyle w:val="ListParagraph"/>
        <w:numPr>
          <w:ilvl w:val="0"/>
          <w:numId w:val="23"/>
        </w:numPr>
      </w:pPr>
      <w:r>
        <w:t>Testing of modular redundancy systems and procedures</w:t>
      </w:r>
    </w:p>
    <w:p w14:paraId="1F31E253" w14:textId="3430F734" w:rsidR="009A6E9D" w:rsidRDefault="009A6E9D" w:rsidP="009A6E9D">
      <w:r>
        <w:t>The project also aims to establish many critical logistical and technical procedures, including:</w:t>
      </w:r>
    </w:p>
    <w:p w14:paraId="699CD3D2" w14:textId="7BA4C0E0" w:rsidR="009A6E9D" w:rsidRDefault="009A6E9D" w:rsidP="009A6E9D">
      <w:pPr>
        <w:pStyle w:val="ListParagraph"/>
        <w:numPr>
          <w:ilvl w:val="0"/>
          <w:numId w:val="23"/>
        </w:numPr>
      </w:pPr>
      <w:r>
        <w:t>Standardized project workflow and organization</w:t>
      </w:r>
    </w:p>
    <w:p w14:paraId="5B15E7DB" w14:textId="6DA914D6" w:rsidR="009A6E9D" w:rsidRDefault="0061745E" w:rsidP="009A6E9D">
      <w:pPr>
        <w:pStyle w:val="ListParagraph"/>
        <w:numPr>
          <w:ilvl w:val="0"/>
          <w:numId w:val="23"/>
        </w:numPr>
      </w:pPr>
      <w:r>
        <w:t>Creating a framework for future boards based on STM32 system architecture</w:t>
      </w:r>
    </w:p>
    <w:p w14:paraId="0B73ECC8" w14:textId="0EB0E805" w:rsidR="003E3778" w:rsidRDefault="0061745E" w:rsidP="003E3778">
      <w:pPr>
        <w:pStyle w:val="ListParagraph"/>
        <w:numPr>
          <w:ilvl w:val="0"/>
          <w:numId w:val="23"/>
        </w:numPr>
      </w:pPr>
      <w:r>
        <w:t>Easing the development process of avionics for future generations of LRI</w:t>
      </w:r>
    </w:p>
    <w:p w14:paraId="43994C2F" w14:textId="7A4BD201" w:rsidR="003E3778" w:rsidRDefault="00381EE1" w:rsidP="003E3778">
      <w:pPr>
        <w:pStyle w:val="Heading2"/>
      </w:pPr>
      <w:r>
        <w:t xml:space="preserve">2 </w:t>
      </w:r>
      <w:r w:rsidR="003E3778">
        <w:t xml:space="preserve">High Level Usage and </w:t>
      </w:r>
      <w:r w:rsidR="00B61595">
        <w:t xml:space="preserve">Procedural </w:t>
      </w:r>
      <w:r w:rsidR="003E3778">
        <w:t>Overview</w:t>
      </w:r>
    </w:p>
    <w:p w14:paraId="67F7D8F4" w14:textId="2E3E8DB2" w:rsidR="003E3778" w:rsidRDefault="003E3778" w:rsidP="003E3778">
      <w:r>
        <w:t xml:space="preserve">This section teaches members of other teams which </w:t>
      </w:r>
      <w:r w:rsidR="002F3CBB">
        <w:t>work</w:t>
      </w:r>
      <w:r>
        <w:t xml:space="preserve"> with Hal-1 the functions of the board at a high level. The usage guide for the pyro channels, basic wiring from the board out, and selecting modes are covered.</w:t>
      </w:r>
    </w:p>
    <w:p w14:paraId="6AE87AE9" w14:textId="167E4599" w:rsidR="003E3778" w:rsidRDefault="00381EE1" w:rsidP="003E3778">
      <w:pPr>
        <w:pStyle w:val="Heading3"/>
      </w:pPr>
      <w:r>
        <w:t xml:space="preserve">2.1 </w:t>
      </w:r>
      <w:r w:rsidR="003E3778">
        <w:t>Pyro channels</w:t>
      </w:r>
    </w:p>
    <w:p w14:paraId="24A5F15F" w14:textId="2C9E16E0" w:rsidR="003E3778" w:rsidRDefault="003E3778" w:rsidP="003E3778">
      <w:r>
        <w:t xml:space="preserve">To use the pyro channels, electric matches (e-matches) are wired with one end into </w:t>
      </w:r>
      <w:r w:rsidR="000124A6">
        <w:t>the e-match’s respective OUT and IN</w:t>
      </w:r>
      <w:r>
        <w:t xml:space="preserve"> screw terminal</w:t>
      </w:r>
      <w:r w:rsidR="000124A6">
        <w:t>s</w:t>
      </w:r>
      <w:r>
        <w:t xml:space="preserve"> on the board</w:t>
      </w:r>
      <w:r w:rsidR="000124A6">
        <w:t>. E-matches are non-directional, so it does not matter which end of the wire is screwed into the terminal. Both will produce the same results.</w:t>
      </w:r>
    </w:p>
    <w:p w14:paraId="2CBEE0F3" w14:textId="625D709C" w:rsidR="00B25147" w:rsidRDefault="00B25147" w:rsidP="00B25147">
      <w:pPr>
        <w:pStyle w:val="ListParagraph"/>
        <w:numPr>
          <w:ilvl w:val="0"/>
          <w:numId w:val="23"/>
        </w:numPr>
      </w:pPr>
      <w:r>
        <w:t xml:space="preserve">NOTE: In future (after board </w:t>
      </w:r>
      <w:proofErr w:type="spellStart"/>
      <w:r>
        <w:t>bringup</w:t>
      </w:r>
      <w:proofErr w:type="spellEnd"/>
      <w:r>
        <w:t xml:space="preserve"> and assembly), there will be labels on the board and images will be placed here, for easy </w:t>
      </w:r>
      <w:proofErr w:type="gramStart"/>
      <w:r>
        <w:t>referencing</w:t>
      </w:r>
      <w:proofErr w:type="gramEnd"/>
      <w:r>
        <w:t>.</w:t>
      </w:r>
    </w:p>
    <w:p w14:paraId="21035D78" w14:textId="21F67875" w:rsidR="00B25147" w:rsidRDefault="00381EE1" w:rsidP="00B25147">
      <w:pPr>
        <w:pStyle w:val="Heading3"/>
      </w:pPr>
      <w:r>
        <w:t xml:space="preserve">2.2 </w:t>
      </w:r>
      <w:r w:rsidR="00B25147">
        <w:t>External wiring and arming</w:t>
      </w:r>
    </w:p>
    <w:p w14:paraId="160F9513" w14:textId="0D8213B6" w:rsidR="00B25147" w:rsidRDefault="00B25147" w:rsidP="00B25147">
      <w:r>
        <w:t>Arming the board for ejection shall occur as the VERY LAST item in procedures! This is non-negotiable. Before arming the board for ejection, the rocket is first FULLY assembled and prepared for launch. This includes:</w:t>
      </w:r>
    </w:p>
    <w:p w14:paraId="01D9BA1D" w14:textId="7510C9D2" w:rsidR="00B25147" w:rsidRPr="00B25147" w:rsidRDefault="00B25147" w:rsidP="00B25147">
      <w:pPr>
        <w:pStyle w:val="ListParagraph"/>
        <w:numPr>
          <w:ilvl w:val="0"/>
          <w:numId w:val="23"/>
        </w:numPr>
      </w:pPr>
      <w:r>
        <w:t>Activating the board</w:t>
      </w:r>
    </w:p>
    <w:p w14:paraId="5DB737AF" w14:textId="12068424" w:rsidR="00B25147" w:rsidRDefault="00B25147" w:rsidP="00B25147">
      <w:pPr>
        <w:pStyle w:val="ListParagraph"/>
        <w:numPr>
          <w:ilvl w:val="0"/>
          <w:numId w:val="23"/>
        </w:numPr>
      </w:pPr>
      <w:r>
        <w:t>Confirming nominal sensor and debug data</w:t>
      </w:r>
    </w:p>
    <w:p w14:paraId="29FEB0A9" w14:textId="2486AD68" w:rsidR="00B25147" w:rsidRDefault="00B25147" w:rsidP="00B25147">
      <w:pPr>
        <w:pStyle w:val="ListParagraph"/>
        <w:numPr>
          <w:ilvl w:val="0"/>
          <w:numId w:val="23"/>
        </w:numPr>
      </w:pPr>
      <w:r>
        <w:t>Wiring and lining e-matches to their respective black powder charges.</w:t>
      </w:r>
    </w:p>
    <w:p w14:paraId="4EECC756" w14:textId="3EBBB9E4" w:rsidR="00B25147" w:rsidRDefault="00B25147" w:rsidP="00B25147">
      <w:pPr>
        <w:pStyle w:val="ListParagraph"/>
        <w:numPr>
          <w:ilvl w:val="0"/>
          <w:numId w:val="23"/>
        </w:numPr>
      </w:pPr>
      <w:r>
        <w:t>Securing the avionics bay (AV bay)</w:t>
      </w:r>
    </w:p>
    <w:p w14:paraId="16882AB6" w14:textId="296ACF1E" w:rsidR="00B25147" w:rsidRDefault="00B25147" w:rsidP="00B25147">
      <w:pPr>
        <w:pStyle w:val="ListParagraph"/>
        <w:numPr>
          <w:ilvl w:val="0"/>
          <w:numId w:val="23"/>
        </w:numPr>
      </w:pPr>
      <w:r>
        <w:t>Securing the rocket airframe</w:t>
      </w:r>
    </w:p>
    <w:p w14:paraId="353DEEAC" w14:textId="0B2CB952" w:rsidR="00B25147" w:rsidRDefault="00B25147" w:rsidP="00B25147">
      <w:pPr>
        <w:pStyle w:val="ListParagraph"/>
        <w:numPr>
          <w:ilvl w:val="0"/>
          <w:numId w:val="23"/>
        </w:numPr>
      </w:pPr>
      <w:r>
        <w:t>Mounting the rocket onto the launch railings</w:t>
      </w:r>
    </w:p>
    <w:p w14:paraId="4CDB922A" w14:textId="1961CAFF" w:rsidR="00B25147" w:rsidRDefault="00B25147" w:rsidP="00B25147">
      <w:r>
        <w:t xml:space="preserve">Only after </w:t>
      </w:r>
      <w:r w:rsidR="0069299D">
        <w:t>ALL</w:t>
      </w:r>
      <w:r>
        <w:t xml:space="preserve"> these tasks are completed can the rocket be armed for ejection. </w:t>
      </w:r>
    </w:p>
    <w:p w14:paraId="53864B38" w14:textId="4AA23BC3" w:rsidR="00B25147" w:rsidRDefault="00B25147" w:rsidP="00B25147">
      <w:pPr>
        <w:rPr>
          <w:b/>
          <w:bCs/>
          <w:i/>
          <w:iCs/>
        </w:rPr>
      </w:pPr>
      <w:r w:rsidRPr="00B25147">
        <w:rPr>
          <w:b/>
          <w:bCs/>
          <w:i/>
          <w:iCs/>
        </w:rPr>
        <w:t>[Arming procedures TBD]</w:t>
      </w:r>
    </w:p>
    <w:p w14:paraId="2499BADB" w14:textId="16B6E691" w:rsidR="00713D28" w:rsidRDefault="00381EE1" w:rsidP="00713D28">
      <w:pPr>
        <w:pStyle w:val="Heading3"/>
      </w:pPr>
      <w:r>
        <w:t xml:space="preserve">2.3 </w:t>
      </w:r>
      <w:r w:rsidR="00713D28">
        <w:t>Test Modes and Navigating Testing Procedures</w:t>
      </w:r>
    </w:p>
    <w:p w14:paraId="68E3CE90" w14:textId="6C2CB107" w:rsidR="0069299D" w:rsidRPr="0069299D" w:rsidRDefault="0069299D" w:rsidP="0069299D">
      <w:pPr>
        <w:pStyle w:val="ListParagraph"/>
        <w:numPr>
          <w:ilvl w:val="0"/>
          <w:numId w:val="23"/>
        </w:numPr>
      </w:pPr>
      <w:r>
        <w:t>NOTE: these all mostly depend on software being finished so…</w:t>
      </w:r>
    </w:p>
    <w:p w14:paraId="4B83D15D" w14:textId="35392113" w:rsidR="00713D28" w:rsidRDefault="00381EE1" w:rsidP="0069299D">
      <w:pPr>
        <w:pStyle w:val="Heading4"/>
      </w:pPr>
      <w:r>
        <w:t xml:space="preserve">2.3.1 </w:t>
      </w:r>
      <w:r w:rsidR="0069299D">
        <w:t>Ejection Testing</w:t>
      </w:r>
    </w:p>
    <w:p w14:paraId="29B19610" w14:textId="4ABAF2B4" w:rsidR="0069299D" w:rsidRDefault="0069299D" w:rsidP="0069299D">
      <w:r>
        <w:t>Ejection testing is arguably one of the most dangerous tests, considering the strength and scale of the rocket. As such, it is imperative to stick closely to all procedures.</w:t>
      </w:r>
    </w:p>
    <w:p w14:paraId="2350FB16" w14:textId="2D6F155D" w:rsidR="0069299D" w:rsidRPr="0069299D" w:rsidRDefault="0069299D" w:rsidP="0069299D">
      <w:r>
        <w:t>[PROCEDURES TBD]</w:t>
      </w:r>
    </w:p>
    <w:p w14:paraId="446070F9" w14:textId="3316B90F" w:rsidR="0069299D" w:rsidRDefault="00381EE1" w:rsidP="0069299D">
      <w:pPr>
        <w:pStyle w:val="Heading4"/>
      </w:pPr>
      <w:r>
        <w:lastRenderedPageBreak/>
        <w:t xml:space="preserve">2.3.2 </w:t>
      </w:r>
      <w:r w:rsidR="0069299D">
        <w:t>Sensor Testing</w:t>
      </w:r>
    </w:p>
    <w:p w14:paraId="3C054021" w14:textId="52EB6F4B" w:rsidR="00B61595" w:rsidRPr="00B61595" w:rsidRDefault="00B61595" w:rsidP="00B61595">
      <w:r>
        <w:t>[PROCEDURES TBD]</w:t>
      </w:r>
    </w:p>
    <w:p w14:paraId="3D2135FD" w14:textId="2BAB299E" w:rsidR="0069299D" w:rsidRDefault="00381EE1" w:rsidP="0069299D">
      <w:pPr>
        <w:pStyle w:val="Heading4"/>
      </w:pPr>
      <w:r>
        <w:t xml:space="preserve">2.3.3 </w:t>
      </w:r>
      <w:r w:rsidR="0069299D">
        <w:t>Radio Frequency Testing</w:t>
      </w:r>
    </w:p>
    <w:p w14:paraId="4AA60AD8" w14:textId="5B89D85B" w:rsidR="00B61595" w:rsidRPr="00B61595" w:rsidRDefault="00B61595" w:rsidP="00B61595">
      <w:r>
        <w:t>[PROCEDURES TBD]</w:t>
      </w:r>
    </w:p>
    <w:p w14:paraId="5B892E53" w14:textId="1394B293" w:rsidR="0069299D" w:rsidRDefault="00381EE1" w:rsidP="0069299D">
      <w:pPr>
        <w:pStyle w:val="Heading4"/>
      </w:pPr>
      <w:r>
        <w:t xml:space="preserve">2.3.4 </w:t>
      </w:r>
      <w:r w:rsidR="0069299D">
        <w:t>Radio Remote Control Testing</w:t>
      </w:r>
    </w:p>
    <w:p w14:paraId="32249C79" w14:textId="55AAD089" w:rsidR="00B61595" w:rsidRPr="00B61595" w:rsidRDefault="00B61595" w:rsidP="00B61595">
      <w:r>
        <w:t>[PROCEDURES TBD]</w:t>
      </w:r>
    </w:p>
    <w:p w14:paraId="11171199" w14:textId="5392B866" w:rsidR="009A6E9D" w:rsidRDefault="00381EE1" w:rsidP="009A6E9D">
      <w:pPr>
        <w:pStyle w:val="Heading2"/>
      </w:pPr>
      <w:r>
        <w:t xml:space="preserve">3 </w:t>
      </w:r>
      <w:r w:rsidR="009A6E9D">
        <w:t>Hardware Components</w:t>
      </w:r>
      <w:r w:rsidR="0061745E">
        <w:t xml:space="preserve"> and Procedures</w:t>
      </w:r>
    </w:p>
    <w:p w14:paraId="5C20EC58" w14:textId="503E6136" w:rsidR="0061745E" w:rsidRDefault="0061745E" w:rsidP="008F0DEF">
      <w:r>
        <w:t>This section outlines the components used in HAL-</w:t>
      </w:r>
      <w:r w:rsidR="00441FB1">
        <w:t>1 and</w:t>
      </w:r>
      <w:r>
        <w:t xml:space="preserve"> includes links to datasheets and external references. The goal of this section is to introduce the reader to the hardware being used, and explain topics such as communication protocols, datasheet information extraction, and how decisions for components were made.</w:t>
      </w:r>
      <w:r w:rsidR="0069299D">
        <w:t xml:space="preserve"> After reading this section, a reader should understand the basic functionality of SPI, UART, and I2C communication protocols, as well as a basic understanding of how components are selected and </w:t>
      </w:r>
      <w:r w:rsidR="00B70198">
        <w:t xml:space="preserve">implemented within </w:t>
      </w:r>
      <w:proofErr w:type="spellStart"/>
      <w:r w:rsidR="00B70198">
        <w:t>KiCAD</w:t>
      </w:r>
      <w:proofErr w:type="spellEnd"/>
      <w:r w:rsidR="00B70198">
        <w:t>.</w:t>
      </w:r>
    </w:p>
    <w:p w14:paraId="5B0307DF" w14:textId="4FF3CFAC" w:rsidR="0061745E" w:rsidRDefault="00381EE1" w:rsidP="008F0DEF">
      <w:pPr>
        <w:pStyle w:val="Heading3"/>
      </w:pPr>
      <w:r>
        <w:t xml:space="preserve">3.1 </w:t>
      </w:r>
      <w:r w:rsidR="0061745E">
        <w:t>Microcontroller (MCU): STM32h750VBT6</w:t>
      </w:r>
    </w:p>
    <w:p w14:paraId="7D9B8083" w14:textId="6FD68321" w:rsidR="005A2981" w:rsidRDefault="005A2981" w:rsidP="005A2981">
      <w:r>
        <w:t xml:space="preserve">The STM32h750VB series is a robust line of STM32 </w:t>
      </w:r>
      <w:r w:rsidR="00B70198">
        <w:t>microcontrollers and</w:t>
      </w:r>
      <w:r>
        <w:t xml:space="preserve"> are based on a </w:t>
      </w:r>
      <w:r w:rsidR="00B70198">
        <w:t>32-bit</w:t>
      </w:r>
      <w:r>
        <w:t xml:space="preserve"> Arm architecture. The VBT6 LQFP100 was chosen for use, with 100 pins on the chip. This model is powerful</w:t>
      </w:r>
      <w:r w:rsidR="000C6D97">
        <w:t xml:space="preserve"> enough to handle computation for all sensors’ </w:t>
      </w:r>
      <w:r w:rsidR="00B70198">
        <w:t>data and</w:t>
      </w:r>
      <w:r w:rsidR="000C6D97">
        <w:t xml:space="preserve"> is a viable choice of microcontroller for the project. Some notable features include:</w:t>
      </w:r>
    </w:p>
    <w:p w14:paraId="2DB7EE10" w14:textId="3214B896" w:rsidR="000C6D97" w:rsidRDefault="000C6D97" w:rsidP="000C6D97">
      <w:pPr>
        <w:pStyle w:val="ListParagraph"/>
        <w:numPr>
          <w:ilvl w:val="0"/>
          <w:numId w:val="23"/>
        </w:numPr>
      </w:pPr>
      <w:r>
        <w:t>480 MHz clock speed</w:t>
      </w:r>
    </w:p>
    <w:p w14:paraId="18B4EAE3" w14:textId="2CFA6557" w:rsidR="000C6D97" w:rsidRDefault="000C6D97" w:rsidP="000C6D97">
      <w:pPr>
        <w:pStyle w:val="ListParagraph"/>
        <w:numPr>
          <w:ilvl w:val="0"/>
          <w:numId w:val="23"/>
        </w:numPr>
      </w:pPr>
      <w:r>
        <w:t xml:space="preserve">128 </w:t>
      </w:r>
      <w:proofErr w:type="spellStart"/>
      <w:r>
        <w:t>KBytes</w:t>
      </w:r>
      <w:proofErr w:type="spellEnd"/>
      <w:r>
        <w:t xml:space="preserve"> flash memory</w:t>
      </w:r>
    </w:p>
    <w:p w14:paraId="66D1D395" w14:textId="1363E104" w:rsidR="000C6D97" w:rsidRDefault="000C6D97" w:rsidP="000C6D97">
      <w:pPr>
        <w:pStyle w:val="ListParagraph"/>
        <w:numPr>
          <w:ilvl w:val="0"/>
          <w:numId w:val="23"/>
        </w:numPr>
      </w:pPr>
      <w:r>
        <w:t>1 Mbyte of RAM</w:t>
      </w:r>
    </w:p>
    <w:p w14:paraId="4098E152" w14:textId="7825DBEB" w:rsidR="000C6D97" w:rsidRDefault="000C6D97" w:rsidP="000C6D97">
      <w:pPr>
        <w:pStyle w:val="ListParagraph"/>
        <w:numPr>
          <w:ilvl w:val="0"/>
          <w:numId w:val="23"/>
        </w:numPr>
      </w:pPr>
      <w:r>
        <w:t>3.3V logic (1.62V – 3.6V application supply voltage)</w:t>
      </w:r>
    </w:p>
    <w:p w14:paraId="14448C5E" w14:textId="7B651942" w:rsidR="000C6D97" w:rsidRDefault="0022490B" w:rsidP="000C6D97">
      <w:pPr>
        <w:pStyle w:val="ListParagraph"/>
        <w:numPr>
          <w:ilvl w:val="0"/>
          <w:numId w:val="23"/>
        </w:numPr>
      </w:pPr>
      <w:r>
        <w:t>Voltage supplied to VBAT (Backup voltage) must be above 1.55V</w:t>
      </w:r>
    </w:p>
    <w:p w14:paraId="31A589B7" w14:textId="20ED85B5" w:rsidR="009E4B5D" w:rsidRDefault="009E4B5D" w:rsidP="008F0DEF">
      <w:pPr>
        <w:pStyle w:val="Heading4"/>
      </w:pPr>
      <w:r>
        <w:t>V_DD, V_BAT, V_DDA</w:t>
      </w:r>
    </w:p>
    <w:p w14:paraId="5605F525" w14:textId="131A3986" w:rsidR="009E4B5D" w:rsidRPr="005A2981" w:rsidRDefault="009E4B5D" w:rsidP="009E4B5D">
      <w:r>
        <w:t xml:space="preserve">These three voltage pins are inputs. They accept the 3.3V in use for all modules on HAL-1. The difference between V_DD and V_DDA is that V_DDA is a separate voltage supply for the analog components within the chip itself. </w:t>
      </w:r>
      <w:r w:rsidR="00B82AC2">
        <w:t xml:space="preserve">The usage of the V_DDA pin is usually to allow a filtered input to be </w:t>
      </w:r>
      <w:r w:rsidR="00583967">
        <w:t>supplied but</w:t>
      </w:r>
      <w:r w:rsidR="00B82AC2">
        <w:t xml:space="preserve"> is not implemented in HAL-1 in the interest of simplicity and quick functionality. </w:t>
      </w:r>
      <w:r w:rsidR="00BF19A0">
        <w:t xml:space="preserve">V_BAT is the backup power source, preferably from a 3.3 battery source, although the MCU can accept anything from 1.62V to 3.6V. If no backup battery exists, as is the case for HAL-1, this pin may be connected to 3.3V power. </w:t>
      </w:r>
      <w:r w:rsidR="00583967">
        <w:t xml:space="preserve">Regardless of usage, V_DD, V_BAT, and V_DDA must </w:t>
      </w:r>
      <w:r w:rsidR="00BF19A0">
        <w:t xml:space="preserve">all </w:t>
      </w:r>
      <w:r w:rsidR="00583967">
        <w:t xml:space="preserve">be connected to power. </w:t>
      </w:r>
    </w:p>
    <w:p w14:paraId="38F969CD" w14:textId="4A20488F" w:rsidR="0061745E" w:rsidRDefault="00381EE1" w:rsidP="008F0DEF">
      <w:pPr>
        <w:pStyle w:val="Heading3"/>
      </w:pPr>
      <w:r>
        <w:t xml:space="preserve">3.2 </w:t>
      </w:r>
      <w:r w:rsidR="00271BB6">
        <w:t xml:space="preserve">Main </w:t>
      </w:r>
      <w:r w:rsidR="0061745E">
        <w:t>Inertial Measurement Unit (IMU): BNO085</w:t>
      </w:r>
    </w:p>
    <w:p w14:paraId="5720542D" w14:textId="17BF13EF" w:rsidR="001074C1" w:rsidRPr="001074C1" w:rsidRDefault="001074C1" w:rsidP="001074C1">
      <w:pPr>
        <w:pStyle w:val="ListParagraph"/>
        <w:numPr>
          <w:ilvl w:val="0"/>
          <w:numId w:val="23"/>
        </w:numPr>
      </w:pPr>
      <w:r>
        <w:t xml:space="preserve">NOTE: pg.18 of datasheet for SPI wiring diagram </w:t>
      </w:r>
    </w:p>
    <w:p w14:paraId="621CB69D" w14:textId="15326A86" w:rsidR="0061745E" w:rsidRDefault="00381EE1" w:rsidP="008F0DEF">
      <w:pPr>
        <w:pStyle w:val="Heading3"/>
      </w:pPr>
      <w:r>
        <w:t xml:space="preserve">3.3 </w:t>
      </w:r>
      <w:r w:rsidR="0061745E">
        <w:t xml:space="preserve">Barometer: </w:t>
      </w:r>
      <w:r w:rsidR="00441FB1">
        <w:t>BMP390</w:t>
      </w:r>
    </w:p>
    <w:p w14:paraId="176245A5" w14:textId="6278AF49" w:rsidR="001043A2" w:rsidRPr="001043A2" w:rsidRDefault="001043A2" w:rsidP="001043A2">
      <w:r>
        <w:t>[Introduce and explain sensor functions here]</w:t>
      </w:r>
    </w:p>
    <w:p w14:paraId="35FB0762" w14:textId="68ABF197" w:rsidR="001043A2" w:rsidRDefault="00381EE1" w:rsidP="001043A2">
      <w:pPr>
        <w:pStyle w:val="Heading4"/>
      </w:pPr>
      <w:r>
        <w:t xml:space="preserve">3.3.1 </w:t>
      </w:r>
      <w:r w:rsidR="001043A2">
        <w:t>Modular Redundancy Testing (TMR)</w:t>
      </w:r>
    </w:p>
    <w:p w14:paraId="77617090" w14:textId="6F28AA89" w:rsidR="001043A2" w:rsidRPr="001043A2" w:rsidRDefault="001043A2" w:rsidP="001043A2">
      <w:r>
        <w:t>The BMP390 is a</w:t>
      </w:r>
    </w:p>
    <w:p w14:paraId="21B67688" w14:textId="7764F5E6" w:rsidR="0061745E" w:rsidRDefault="00381EE1" w:rsidP="008F0DEF">
      <w:pPr>
        <w:pStyle w:val="Heading3"/>
      </w:pPr>
      <w:r>
        <w:lastRenderedPageBreak/>
        <w:t xml:space="preserve">3.4 </w:t>
      </w:r>
      <w:r w:rsidR="00A50DC0">
        <w:t>Scientific Inertial Measurement Unit (SIMU)</w:t>
      </w:r>
      <w:r w:rsidR="0061745E">
        <w:t>:</w:t>
      </w:r>
      <w:r w:rsidR="00441FB1">
        <w:t xml:space="preserve"> </w:t>
      </w:r>
      <w:r w:rsidR="00A50DC0">
        <w:t>BMI270</w:t>
      </w:r>
    </w:p>
    <w:p w14:paraId="4423EA26" w14:textId="5F392A76" w:rsidR="00272E97" w:rsidRDefault="00A134B9" w:rsidP="00A134B9">
      <w:r>
        <w:t xml:space="preserve">The </w:t>
      </w:r>
      <w:r w:rsidR="00A50DC0">
        <w:t>BMI270</w:t>
      </w:r>
      <w:r>
        <w:t xml:space="preserve"> is a </w:t>
      </w:r>
      <w:r w:rsidR="00A50DC0">
        <w:t xml:space="preserve">cheap IMU model which was chosen for its value and </w:t>
      </w:r>
      <w:proofErr w:type="gramStart"/>
      <w:r w:rsidR="00A50DC0">
        <w:t>use</w:t>
      </w:r>
      <w:proofErr w:type="gramEnd"/>
      <w:r w:rsidR="00A50DC0">
        <w:t xml:space="preserve"> in testing triple modular redundancy (TMR)</w:t>
      </w:r>
      <w:r>
        <w:t xml:space="preserve">. </w:t>
      </w:r>
      <w:r w:rsidR="00272E97">
        <w:t xml:space="preserve">This sensor was chosen for its accuracy and balance in price, providing great value as a science module. The purpose of the </w:t>
      </w:r>
      <w:r w:rsidR="00A50DC0">
        <w:t>BMI270</w:t>
      </w:r>
      <w:r w:rsidR="00272E97">
        <w:t xml:space="preserve"> is to detect ambient temperature and humidity, and this data is applied to test a software-based form of triple modular redundancy.</w:t>
      </w:r>
    </w:p>
    <w:p w14:paraId="6E21C353" w14:textId="76BC117A" w:rsidR="001C6EA1" w:rsidRDefault="00381EE1" w:rsidP="001C6EA1">
      <w:pPr>
        <w:pStyle w:val="Heading4"/>
      </w:pPr>
      <w:r>
        <w:t xml:space="preserve">3.4.1 </w:t>
      </w:r>
      <w:r w:rsidR="001C6EA1">
        <w:t>Software Applications</w:t>
      </w:r>
    </w:p>
    <w:p w14:paraId="37CD8138" w14:textId="0A4D6B72" w:rsidR="001C6EA1" w:rsidRPr="001C6EA1" w:rsidRDefault="001C6EA1" w:rsidP="001C6EA1">
      <w:r>
        <w:t xml:space="preserve">To interface with the BMI270, the existing Bosch API library is utilized. </w:t>
      </w:r>
    </w:p>
    <w:p w14:paraId="4D0B3282" w14:textId="3932F7C2" w:rsidR="00272E97" w:rsidRDefault="00381EE1" w:rsidP="00272E97">
      <w:pPr>
        <w:pStyle w:val="Heading4"/>
      </w:pPr>
      <w:r>
        <w:t xml:space="preserve">3.4.2 </w:t>
      </w:r>
      <w:r w:rsidR="00272E97">
        <w:t>Modular Redundancy Testing</w:t>
      </w:r>
      <w:r w:rsidR="00200F31">
        <w:t xml:space="preserve"> (TMR)</w:t>
      </w:r>
    </w:p>
    <w:p w14:paraId="220C0D15" w14:textId="079158E3" w:rsidR="00272F24" w:rsidRDefault="00A134B9" w:rsidP="00A134B9">
      <w:r>
        <w:t xml:space="preserve">Because of its </w:t>
      </w:r>
      <w:r w:rsidR="00271BB6">
        <w:t>low cost and availability of the SPI communications protocol</w:t>
      </w:r>
      <w:r>
        <w:t xml:space="preserve">, the </w:t>
      </w:r>
      <w:r w:rsidR="00A50DC0">
        <w:t>BMI270</w:t>
      </w:r>
      <w:r>
        <w:t xml:space="preserve"> is the sensor of choice for testing </w:t>
      </w:r>
      <w:r w:rsidR="00200F31">
        <w:t>TMR</w:t>
      </w:r>
      <w:r w:rsidR="001043A2">
        <w:t xml:space="preserve"> on positional data</w:t>
      </w:r>
      <w:r w:rsidR="00200F31">
        <w:t>.</w:t>
      </w:r>
      <w:r w:rsidR="00272E97">
        <w:t xml:space="preserve"> </w:t>
      </w:r>
      <w:r w:rsidR="00271BB6">
        <w:t>As opposed to SPI, i2c</w:t>
      </w:r>
      <w:r w:rsidR="00272E97">
        <w:t xml:space="preserve"> </w:t>
      </w:r>
      <w:r w:rsidR="00271BB6">
        <w:t>can</w:t>
      </w:r>
      <w:r w:rsidR="00272E97">
        <w:t xml:space="preserve">not </w:t>
      </w:r>
      <w:r w:rsidR="00271BB6">
        <w:t>be used</w:t>
      </w:r>
      <w:r w:rsidR="00272E97">
        <w:t xml:space="preserve"> for hardware redundancy</w:t>
      </w:r>
      <w:r w:rsidR="00271BB6">
        <w:t xml:space="preserve">. </w:t>
      </w:r>
      <w:r w:rsidR="00272E97">
        <w:t xml:space="preserve">SDA, the </w:t>
      </w:r>
      <w:r w:rsidR="00271BB6">
        <w:t xml:space="preserve">i2c </w:t>
      </w:r>
      <w:r w:rsidR="00272E97">
        <w:t xml:space="preserve">data line, is bi-directional and thus a voter circuit cannot be installed between the MCU and </w:t>
      </w:r>
      <w:r w:rsidR="00A50DC0">
        <w:t>BMI270</w:t>
      </w:r>
      <w:r w:rsidR="00272E97">
        <w:t>.</w:t>
      </w:r>
      <w:r w:rsidR="00200F31">
        <w:t xml:space="preserve"> </w:t>
      </w:r>
      <w:r w:rsidR="00271BB6">
        <w:t>In that case, software must read and interpret all sources of data, though this is unfavorable due to it needing individual readings and more data. A hardware-based TMR solution is the preferred route, conserving data and time to compute, and being automated within the system.</w:t>
      </w:r>
    </w:p>
    <w:p w14:paraId="47096978" w14:textId="752C62EF" w:rsidR="00A134B9" w:rsidRDefault="00271BB6" w:rsidP="00A134B9">
      <w:r>
        <w:t xml:space="preserve">The purpose of introducing TMR is to test the functionality and effectiveness of redundancies, and to evaluate </w:t>
      </w:r>
      <w:proofErr w:type="gramStart"/>
      <w:r>
        <w:t>whether or not</w:t>
      </w:r>
      <w:proofErr w:type="gramEnd"/>
      <w:r>
        <w:t xml:space="preserve"> it is necessary in future projects. While TMR is useful and safer for operational accuracy purposes, </w:t>
      </w:r>
      <w:r w:rsidR="0037394F">
        <w:t>it does introduce extra cost into building a board, thus its usefulness must be evaluated.</w:t>
      </w:r>
      <w:r>
        <w:t xml:space="preserve"> </w:t>
      </w:r>
      <w:r w:rsidR="00200F31">
        <w:t xml:space="preserve">TMR is essential within space systems due to the high level of radiation experienced, but on Earth the ozone layer blocks much of the radiation experienced. Despite this layer of protection, due to past observances of sensor errors such as one-time spikes in data and </w:t>
      </w:r>
      <w:r w:rsidR="00272F24">
        <w:t xml:space="preserve">amplified </w:t>
      </w:r>
      <w:r w:rsidR="00200F31">
        <w:t xml:space="preserve">variable sensor </w:t>
      </w:r>
      <w:proofErr w:type="gramStart"/>
      <w:r w:rsidR="00200F31">
        <w:t>erro</w:t>
      </w:r>
      <w:r w:rsidR="00272F24">
        <w:t>r</w:t>
      </w:r>
      <w:proofErr w:type="gramEnd"/>
      <w:r w:rsidR="00272F24">
        <w:t xml:space="preserve"> in a high-vibration environment, it was deemed necessary to evaluate the performance of redundancies. </w:t>
      </w:r>
    </w:p>
    <w:p w14:paraId="55C5193D" w14:textId="21B1CBBB" w:rsidR="00441FB1" w:rsidRDefault="00381EE1" w:rsidP="008F0DEF">
      <w:pPr>
        <w:pStyle w:val="Heading3"/>
      </w:pPr>
      <w:r>
        <w:t xml:space="preserve">3.5 </w:t>
      </w:r>
      <w:r w:rsidR="00441FB1">
        <w:t xml:space="preserve">GPS: </w:t>
      </w:r>
      <w:proofErr w:type="spellStart"/>
      <w:r w:rsidR="00441FB1">
        <w:t>ublox</w:t>
      </w:r>
      <w:proofErr w:type="spellEnd"/>
      <w:r w:rsidR="00441FB1">
        <w:t xml:space="preserve"> MAX-M8Q</w:t>
      </w:r>
    </w:p>
    <w:p w14:paraId="03B7A500" w14:textId="6B3AC185" w:rsidR="00B70198" w:rsidRPr="00B70198" w:rsidRDefault="00B70198" w:rsidP="00B70198">
      <w:r>
        <w:t xml:space="preserve">The </w:t>
      </w:r>
      <w:proofErr w:type="spellStart"/>
      <w:r>
        <w:t>ublox</w:t>
      </w:r>
      <w:proofErr w:type="spellEnd"/>
      <w:r>
        <w:t xml:space="preserve"> MAX-M8Q is a commercial GPS module. Its implementation was kept as close as possible to manufacturer-provided specifications (See “GPS Datasheet” for all provided specifications). </w:t>
      </w:r>
    </w:p>
    <w:p w14:paraId="5DACB50B" w14:textId="429C4BDD" w:rsidR="00441FB1" w:rsidRPr="0061745E" w:rsidRDefault="00381EE1" w:rsidP="008F0DEF">
      <w:pPr>
        <w:pStyle w:val="Heading3"/>
      </w:pPr>
      <w:r>
        <w:t xml:space="preserve">3.6 </w:t>
      </w:r>
      <w:r w:rsidR="00441FB1">
        <w:t xml:space="preserve">Radio: </w:t>
      </w:r>
      <w:proofErr w:type="spellStart"/>
      <w:r w:rsidR="00441FB1">
        <w:t>Ebyte</w:t>
      </w:r>
      <w:proofErr w:type="spellEnd"/>
      <w:r w:rsidR="00441FB1">
        <w:t xml:space="preserve"> E22 900T22S</w:t>
      </w:r>
    </w:p>
    <w:p w14:paraId="12EDC660" w14:textId="72687B45" w:rsidR="001043A2" w:rsidRDefault="00381EE1" w:rsidP="009A6E9D">
      <w:pPr>
        <w:pStyle w:val="Heading2"/>
      </w:pPr>
      <w:r>
        <w:t xml:space="preserve">4 </w:t>
      </w:r>
      <w:r w:rsidR="001043A2">
        <w:t>Notable Procedures</w:t>
      </w:r>
    </w:p>
    <w:p w14:paraId="50B56FAF" w14:textId="59412DF1" w:rsidR="00381EE1" w:rsidRDefault="00381EE1" w:rsidP="00381EE1">
      <w:pPr>
        <w:pStyle w:val="Heading3"/>
      </w:pPr>
      <w:r>
        <w:t>4.1 Communication Protocols</w:t>
      </w:r>
    </w:p>
    <w:p w14:paraId="4DD2AF75" w14:textId="05670139" w:rsidR="00874B49" w:rsidRPr="00874B49" w:rsidRDefault="00874B49" w:rsidP="00874B49">
      <w:r>
        <w:t>Note: “Master” and “slave” refer to the MCU (or whatever device controls/processes sensor data)</w:t>
      </w:r>
      <w:r w:rsidR="00277F11">
        <w:t xml:space="preserve"> and sensor respectively.</w:t>
      </w:r>
    </w:p>
    <w:p w14:paraId="59F5DB96" w14:textId="5DFB7E8A" w:rsidR="00381EE1" w:rsidRDefault="00381EE1" w:rsidP="00381EE1">
      <w:pPr>
        <w:pStyle w:val="Heading4"/>
      </w:pPr>
      <w:r>
        <w:t>4.1.1 I2c</w:t>
      </w:r>
    </w:p>
    <w:p w14:paraId="172ADC81" w14:textId="1DB263E9" w:rsidR="005A08E7" w:rsidRDefault="005A08E7" w:rsidP="005A08E7">
      <w:r>
        <w:t xml:space="preserve">I2c is a 2-wire communication protocol involving a clock signal (SCL) and a bi-directional data line (SDA). While it uses only two </w:t>
      </w:r>
      <w:r w:rsidR="009F5A1C">
        <w:t>IO-</w:t>
      </w:r>
      <w:r>
        <w:t>pin</w:t>
      </w:r>
      <w:r w:rsidR="009F5A1C">
        <w:t xml:space="preserve"> connections</w:t>
      </w:r>
      <w:r>
        <w:t xml:space="preserve"> per sensor</w:t>
      </w:r>
      <w:r w:rsidR="009F5A1C">
        <w:t>, it is only a mid-speed protocol while compared to SPI and UART.</w:t>
      </w:r>
      <w:r>
        <w:t xml:space="preserve"> </w:t>
      </w:r>
    </w:p>
    <w:p w14:paraId="0D50D355" w14:textId="33F78A54" w:rsidR="00874B49" w:rsidRPr="005A08E7" w:rsidRDefault="00874B49" w:rsidP="005A08E7">
      <w:r>
        <w:t>SCL synchronizes the SDA lines, and SDA switches between master to slave data and slave to master data.</w:t>
      </w:r>
      <w:r w:rsidR="00277F11">
        <w:t xml:space="preserve"> Together, they produce a simple communication protocol which is effective in most applications.</w:t>
      </w:r>
    </w:p>
    <w:p w14:paraId="6D21CA5F" w14:textId="00E3CDDF" w:rsidR="00381EE1" w:rsidRDefault="00381EE1" w:rsidP="00381EE1">
      <w:pPr>
        <w:pStyle w:val="Heading4"/>
      </w:pPr>
      <w:r>
        <w:t>4.1.2 SPI</w:t>
      </w:r>
    </w:p>
    <w:p w14:paraId="64DD3E05" w14:textId="4B69D427" w:rsidR="00324B8D" w:rsidRDefault="00324B8D" w:rsidP="00324B8D">
      <w:r>
        <w:t xml:space="preserve">SPI is a 4-wire communication protocol (There is also a 3-wire implementation not in use here, it has been omitted) involving a clock signal (CLK or SCK), master-in-slave-out (MISO), master-out-slave-in (MOSI), and </w:t>
      </w:r>
      <w:r>
        <w:lastRenderedPageBreak/>
        <w:t xml:space="preserve">a chip select (CS). The fastest and most reliable protocol here, SPI is the preferred method of communication for this project, primarily amongst critical components such as the altimeter barometer and IMUs. </w:t>
      </w:r>
    </w:p>
    <w:p w14:paraId="3CD08607" w14:textId="444D1943" w:rsidR="00324B8D" w:rsidRPr="00324B8D" w:rsidRDefault="00CD795D" w:rsidP="00324B8D">
      <w:r>
        <w:t xml:space="preserve">The clock signal synchronizes the data lines, MISO handles the sensor output data, and MOSI handles the MCU sending data and commands to the sensor. CS is used in turning the device on and </w:t>
      </w:r>
      <w:r w:rsidR="00874B49">
        <w:t>off and</w:t>
      </w:r>
      <w:r>
        <w:t xml:space="preserve"> is particularly useful when multiple devices are connected to the same data lines. </w:t>
      </w:r>
      <w:r w:rsidR="00324B8D">
        <w:t xml:space="preserve">The main benefit of using SPI, for Hal-1, is the ability to use sensors with SPI to accomplish triple-modular redundancy. With SPI, only three MCU pins are taken up, with the same MISO, MOSI, and CLK lines going to each sensor. It is possible to connect many sensors to the same MISO, MOSI, and CLK only is unique CS pins are allocated to each sensor. This ensures that only one sensor is sending data at a time and minimizes the risk of data </w:t>
      </w:r>
      <w:proofErr w:type="gramStart"/>
      <w:r w:rsidR="00324B8D">
        <w:t>overlaps</w:t>
      </w:r>
      <w:proofErr w:type="gramEnd"/>
      <w:r w:rsidR="00324B8D">
        <w:t>.</w:t>
      </w:r>
    </w:p>
    <w:p w14:paraId="29555365" w14:textId="71A40017" w:rsidR="00381EE1" w:rsidRDefault="00381EE1" w:rsidP="00381EE1">
      <w:pPr>
        <w:pStyle w:val="Heading4"/>
      </w:pPr>
      <w:r>
        <w:t>4.1.3 UART</w:t>
      </w:r>
    </w:p>
    <w:p w14:paraId="6F7F8658" w14:textId="36691737" w:rsidR="009F5A1C" w:rsidRDefault="009F5A1C" w:rsidP="009F5A1C">
      <w:r>
        <w:t>UART is another 2-wire communication protocol involving a transmitter (TX) and receiver (RX). The important thing to note here is that, in hardware connections, TX must be connected to RX.</w:t>
      </w:r>
    </w:p>
    <w:p w14:paraId="582B4EA4" w14:textId="35A31C50" w:rsidR="00B5721C" w:rsidRPr="009F5A1C" w:rsidRDefault="00B5721C" w:rsidP="009F5A1C">
      <w:r>
        <w:t>[</w:t>
      </w:r>
      <w:proofErr w:type="spellStart"/>
      <w:r>
        <w:t>todo</w:t>
      </w:r>
      <w:proofErr w:type="spellEnd"/>
      <w:r>
        <w:t>]</w:t>
      </w:r>
    </w:p>
    <w:p w14:paraId="6E0BAFA3" w14:textId="274B7828" w:rsidR="001043A2" w:rsidRDefault="00381EE1" w:rsidP="00381EE1">
      <w:pPr>
        <w:pStyle w:val="Heading3"/>
      </w:pPr>
      <w:r>
        <w:t xml:space="preserve">4.2 </w:t>
      </w:r>
      <w:r w:rsidR="001043A2">
        <w:t>Modular Redundancy Testing (TMR)</w:t>
      </w:r>
    </w:p>
    <w:p w14:paraId="515E02BD" w14:textId="77777777" w:rsidR="001043A2" w:rsidRPr="00272E97" w:rsidRDefault="001043A2" w:rsidP="001043A2">
      <w:r>
        <w:t xml:space="preserve">Triple modular redundancy, abbreviated TMR, is a form of </w:t>
      </w:r>
      <w:proofErr w:type="gramStart"/>
      <w:r>
        <w:t>redundancy—</w:t>
      </w:r>
      <w:proofErr w:type="gramEnd"/>
      <w:r>
        <w:t>usually hardware-</w:t>
      </w:r>
      <w:proofErr w:type="gramStart"/>
      <w:r>
        <w:t>based—</w:t>
      </w:r>
      <w:proofErr w:type="gramEnd"/>
      <w:r>
        <w:t xml:space="preserve">which protects a system from suffering from exceptional </w:t>
      </w:r>
      <w:proofErr w:type="gramStart"/>
      <w:r>
        <w:t>error</w:t>
      </w:r>
      <w:proofErr w:type="gramEnd"/>
      <w:r>
        <w:t xml:space="preserve"> and one-time data upsets. For example, if a sensor malfunctions, if there is only one sensor then data accuracy may be compromised. If three sensors are run in parallel, and one sensor malfunctions, the two other sensors will “catch” the malfunction and automatically disregard the erroneous data from the malfunctioning sensor. This is assuming, of course, that the two other sensors are also not malfunctioning, although this is rare especially for one-time upsets. While triple-modular redundancy has its limits, it is a common way to simply and easily protect a system from receiving unexpected errors in data and keep a system running nominally. </w:t>
      </w:r>
    </w:p>
    <w:p w14:paraId="4501BD64" w14:textId="76C8B21D" w:rsidR="001043A2" w:rsidRDefault="001043A2" w:rsidP="001043A2">
      <w:r>
        <w:t xml:space="preserve">For this project, a software-based TMR computation is chosen due to the low system complexity. </w:t>
      </w:r>
      <w:r w:rsidR="00381EE1">
        <w:t xml:space="preserve">This method is simple and easier to </w:t>
      </w:r>
      <w:proofErr w:type="gramStart"/>
      <w:r w:rsidR="00381EE1">
        <w:t>implement, and</w:t>
      </w:r>
      <w:proofErr w:type="gramEnd"/>
      <w:r w:rsidR="00381EE1">
        <w:t xml:space="preserve"> is safer during operation. It works by sampling three </w:t>
      </w:r>
      <w:proofErr w:type="gramStart"/>
      <w:r w:rsidR="00381EE1">
        <w:t>sensors, and</w:t>
      </w:r>
      <w:proofErr w:type="gramEnd"/>
      <w:r w:rsidR="00381EE1">
        <w:t xml:space="preserve"> comparing the output of those sensors to select a majority and accepted reading.</w:t>
      </w:r>
    </w:p>
    <w:p w14:paraId="3FB7C784" w14:textId="3FAEE52C" w:rsidR="00381EE1" w:rsidRPr="001043A2" w:rsidRDefault="00381EE1" w:rsidP="001043A2">
      <w:r>
        <w:t xml:space="preserve">It is also important to note that, while possible with i2c, SPI is the preferred method due to the possibility of separately connecting CS pins and reading sequentially. This is safer for data integrity and prevents data overlaps leading to corruption. With i2c, since each device has a unique address which often can’t be changed without ordering a different component, it is generally not preferable. With SPI, many sensors can be connected to the same CLK, MOSI, and MISO pins, while having their own CS pins (see SPI). </w:t>
      </w:r>
    </w:p>
    <w:p w14:paraId="4F293826" w14:textId="684E6110" w:rsidR="009A6E9D" w:rsidRDefault="00381EE1" w:rsidP="009A6E9D">
      <w:pPr>
        <w:pStyle w:val="Heading2"/>
      </w:pPr>
      <w:r>
        <w:t xml:space="preserve">5 </w:t>
      </w:r>
      <w:r w:rsidR="009A6E9D">
        <w:t xml:space="preserve">STM32 </w:t>
      </w:r>
      <w:proofErr w:type="spellStart"/>
      <w:r w:rsidR="009A6E9D">
        <w:t>CubeMX</w:t>
      </w:r>
      <w:proofErr w:type="spellEnd"/>
      <w:r w:rsidR="009A6E9D">
        <w:t xml:space="preserve"> and MCU Pinout</w:t>
      </w:r>
    </w:p>
    <w:p w14:paraId="3547E481" w14:textId="4FED1F85" w:rsidR="009A6E9D" w:rsidRDefault="009A6E9D" w:rsidP="009A6E9D">
      <w:proofErr w:type="spellStart"/>
      <w:r>
        <w:t>Shdjfg</w:t>
      </w:r>
      <w:proofErr w:type="spellEnd"/>
    </w:p>
    <w:p w14:paraId="145530C0" w14:textId="595B545C" w:rsidR="009A6E9D" w:rsidRDefault="00381EE1" w:rsidP="009A6E9D">
      <w:pPr>
        <w:pStyle w:val="Heading2"/>
      </w:pPr>
      <w:r>
        <w:t xml:space="preserve">6 </w:t>
      </w:r>
      <w:proofErr w:type="spellStart"/>
      <w:r w:rsidR="009A6E9D">
        <w:t>KiCAD</w:t>
      </w:r>
      <w:proofErr w:type="spellEnd"/>
      <w:r w:rsidR="009A6E9D">
        <w:t xml:space="preserve"> and Hardware Project Organization</w:t>
      </w:r>
    </w:p>
    <w:p w14:paraId="1A4A90D4" w14:textId="7E623331" w:rsidR="003E3778" w:rsidRDefault="003E3778" w:rsidP="003E3778">
      <w:proofErr w:type="spellStart"/>
      <w:r>
        <w:t>Skhjahdgfkjhs</w:t>
      </w:r>
      <w:proofErr w:type="spellEnd"/>
    </w:p>
    <w:p w14:paraId="595B7F9F" w14:textId="2A755E17" w:rsidR="00381EE1" w:rsidRDefault="00381EE1" w:rsidP="00381EE1">
      <w:pPr>
        <w:pStyle w:val="Heading2"/>
      </w:pPr>
      <w:r>
        <w:t xml:space="preserve">7 </w:t>
      </w:r>
      <w:proofErr w:type="spellStart"/>
      <w:r>
        <w:t>VSCode</w:t>
      </w:r>
      <w:proofErr w:type="spellEnd"/>
      <w:r>
        <w:t>, STM32, and Software Project Organization</w:t>
      </w:r>
    </w:p>
    <w:sectPr w:rsidR="00381EE1" w:rsidSect="00002182">
      <w:pgSz w:w="12240" w:h="15840"/>
      <w:pgMar w:top="288" w:right="288" w:bottom="288" w:left="288" w:header="0" w:footer="0" w:gutter="0"/>
      <w:cols w:space="720"/>
      <w:noEndnot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okChampa">
    <w:altName w:val="DokChampa"/>
    <w:charset w:val="DE"/>
    <w:family w:val="swiss"/>
    <w:pitch w:val="variable"/>
    <w:sig w:usb0="83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52CBA"/>
    <w:multiLevelType w:val="hybridMultilevel"/>
    <w:tmpl w:val="2446FDDA"/>
    <w:lvl w:ilvl="0" w:tplc="6AEAEE86">
      <w:numFmt w:val="bullet"/>
      <w:lvlText w:val=""/>
      <w:lvlJc w:val="left"/>
      <w:pPr>
        <w:ind w:left="720" w:hanging="360"/>
      </w:pPr>
      <w:rPr>
        <w:rFonts w:ascii="Symbol" w:eastAsiaTheme="minorEastAsia"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C7D97"/>
    <w:multiLevelType w:val="multilevel"/>
    <w:tmpl w:val="2EC825A8"/>
    <w:styleLink w:val="StyleOutlinenumberedBefore025Hanging0251"/>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02A2E2F"/>
    <w:multiLevelType w:val="multilevel"/>
    <w:tmpl w:val="2EC825A8"/>
    <w:styleLink w:val="StyleOutlinenumberedBefore025Hanging0252"/>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04A112A"/>
    <w:multiLevelType w:val="multilevel"/>
    <w:tmpl w:val="948E9DCA"/>
    <w:styleLink w:val="StyleBulletedSymbolsymbolBefore025Hanging025"/>
    <w:lvl w:ilvl="0">
      <w:start w:val="1"/>
      <w:numFmt w:val="bullet"/>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4CA6C00"/>
    <w:multiLevelType w:val="hybridMultilevel"/>
    <w:tmpl w:val="3474CC7E"/>
    <w:lvl w:ilvl="0" w:tplc="72D01090">
      <w:start w:val="1"/>
      <w:numFmt w:val="bullet"/>
      <w:lvlText w:val=""/>
      <w:lvlJc w:val="left"/>
      <w:pPr>
        <w:ind w:left="72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6B64215A"/>
    <w:multiLevelType w:val="hybridMultilevel"/>
    <w:tmpl w:val="2F66CCB6"/>
    <w:lvl w:ilvl="0" w:tplc="7E7E24DA">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D36E61"/>
    <w:multiLevelType w:val="multilevel"/>
    <w:tmpl w:val="2EC825A8"/>
    <w:styleLink w:val="StyleOutlinenumberedBefore025Hanging025"/>
    <w:lvl w:ilvl="0">
      <w:start w:val="1"/>
      <w:numFmt w:val="decimal"/>
      <w:lvlText w:val="%1."/>
      <w:lvlJc w:val="left"/>
      <w:pPr>
        <w:ind w:left="720" w:hanging="360"/>
      </w:pPr>
      <w:rPr>
        <w:rFonts w:ascii="Verdana" w:hAnsi="Verdana"/>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23817266">
    <w:abstractNumId w:val="4"/>
  </w:num>
  <w:num w:numId="2" w16cid:durableId="61950435">
    <w:abstractNumId w:val="3"/>
  </w:num>
  <w:num w:numId="3" w16cid:durableId="2064256017">
    <w:abstractNumId w:val="6"/>
  </w:num>
  <w:num w:numId="4" w16cid:durableId="321279958">
    <w:abstractNumId w:val="1"/>
  </w:num>
  <w:num w:numId="5" w16cid:durableId="1096444257">
    <w:abstractNumId w:val="2"/>
  </w:num>
  <w:num w:numId="6" w16cid:durableId="486366197">
    <w:abstractNumId w:val="3"/>
  </w:num>
  <w:num w:numId="7" w16cid:durableId="395930970">
    <w:abstractNumId w:val="6"/>
  </w:num>
  <w:num w:numId="8" w16cid:durableId="1688478785">
    <w:abstractNumId w:val="1"/>
  </w:num>
  <w:num w:numId="9" w16cid:durableId="481656112">
    <w:abstractNumId w:val="2"/>
  </w:num>
  <w:num w:numId="10" w16cid:durableId="1511145667">
    <w:abstractNumId w:val="3"/>
  </w:num>
  <w:num w:numId="11" w16cid:durableId="1227258753">
    <w:abstractNumId w:val="6"/>
  </w:num>
  <w:num w:numId="12" w16cid:durableId="1174303410">
    <w:abstractNumId w:val="1"/>
  </w:num>
  <w:num w:numId="13" w16cid:durableId="1837768025">
    <w:abstractNumId w:val="2"/>
  </w:num>
  <w:num w:numId="14" w16cid:durableId="1339119581">
    <w:abstractNumId w:val="3"/>
  </w:num>
  <w:num w:numId="15" w16cid:durableId="1987080756">
    <w:abstractNumId w:val="6"/>
  </w:num>
  <w:num w:numId="16" w16cid:durableId="2060812070">
    <w:abstractNumId w:val="1"/>
  </w:num>
  <w:num w:numId="17" w16cid:durableId="818310090">
    <w:abstractNumId w:val="2"/>
  </w:num>
  <w:num w:numId="18" w16cid:durableId="609967763">
    <w:abstractNumId w:val="3"/>
  </w:num>
  <w:num w:numId="19" w16cid:durableId="1882551012">
    <w:abstractNumId w:val="6"/>
  </w:num>
  <w:num w:numId="20" w16cid:durableId="1818456907">
    <w:abstractNumId w:val="1"/>
  </w:num>
  <w:num w:numId="21" w16cid:durableId="1351221287">
    <w:abstractNumId w:val="2"/>
  </w:num>
  <w:num w:numId="22" w16cid:durableId="2113358530">
    <w:abstractNumId w:val="5"/>
  </w:num>
  <w:num w:numId="23" w16cid:durableId="1977681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A6E9D"/>
    <w:rsid w:val="00002182"/>
    <w:rsid w:val="00010579"/>
    <w:rsid w:val="000124A6"/>
    <w:rsid w:val="00024C3B"/>
    <w:rsid w:val="000448E8"/>
    <w:rsid w:val="0006567A"/>
    <w:rsid w:val="000A5345"/>
    <w:rsid w:val="000C6D97"/>
    <w:rsid w:val="001043A2"/>
    <w:rsid w:val="001074C1"/>
    <w:rsid w:val="00150287"/>
    <w:rsid w:val="0015789A"/>
    <w:rsid w:val="001A590F"/>
    <w:rsid w:val="001C6EA1"/>
    <w:rsid w:val="00200F31"/>
    <w:rsid w:val="0022490B"/>
    <w:rsid w:val="00252691"/>
    <w:rsid w:val="00266B3E"/>
    <w:rsid w:val="00271284"/>
    <w:rsid w:val="00271BB6"/>
    <w:rsid w:val="00272E97"/>
    <w:rsid w:val="00272F24"/>
    <w:rsid w:val="00275F08"/>
    <w:rsid w:val="00277F11"/>
    <w:rsid w:val="002A64E0"/>
    <w:rsid w:val="002A7B92"/>
    <w:rsid w:val="002B201F"/>
    <w:rsid w:val="002C2C09"/>
    <w:rsid w:val="002F3CBB"/>
    <w:rsid w:val="0031135F"/>
    <w:rsid w:val="0032082F"/>
    <w:rsid w:val="00324B8D"/>
    <w:rsid w:val="00324D2C"/>
    <w:rsid w:val="00330706"/>
    <w:rsid w:val="00347AEA"/>
    <w:rsid w:val="0035499D"/>
    <w:rsid w:val="003616AA"/>
    <w:rsid w:val="0037394F"/>
    <w:rsid w:val="00381EE1"/>
    <w:rsid w:val="00385C17"/>
    <w:rsid w:val="003E3778"/>
    <w:rsid w:val="0041644E"/>
    <w:rsid w:val="00441FB1"/>
    <w:rsid w:val="00445329"/>
    <w:rsid w:val="004C71BF"/>
    <w:rsid w:val="005565BF"/>
    <w:rsid w:val="00565930"/>
    <w:rsid w:val="00573C7A"/>
    <w:rsid w:val="0057406C"/>
    <w:rsid w:val="00583967"/>
    <w:rsid w:val="005A08E7"/>
    <w:rsid w:val="005A2981"/>
    <w:rsid w:val="005C1487"/>
    <w:rsid w:val="005F560D"/>
    <w:rsid w:val="0061745E"/>
    <w:rsid w:val="006475B4"/>
    <w:rsid w:val="00651B24"/>
    <w:rsid w:val="0069299D"/>
    <w:rsid w:val="006C7F5B"/>
    <w:rsid w:val="0070239E"/>
    <w:rsid w:val="00712DF1"/>
    <w:rsid w:val="00713D28"/>
    <w:rsid w:val="00747153"/>
    <w:rsid w:val="00752D97"/>
    <w:rsid w:val="00772914"/>
    <w:rsid w:val="00775C87"/>
    <w:rsid w:val="00782F37"/>
    <w:rsid w:val="00794965"/>
    <w:rsid w:val="007A5163"/>
    <w:rsid w:val="007B0D7B"/>
    <w:rsid w:val="007D31F6"/>
    <w:rsid w:val="008034B2"/>
    <w:rsid w:val="00811B86"/>
    <w:rsid w:val="008611F4"/>
    <w:rsid w:val="00874B49"/>
    <w:rsid w:val="008A51E9"/>
    <w:rsid w:val="008C30D4"/>
    <w:rsid w:val="008D0F96"/>
    <w:rsid w:val="008F0DEF"/>
    <w:rsid w:val="008F3571"/>
    <w:rsid w:val="00930826"/>
    <w:rsid w:val="009A256D"/>
    <w:rsid w:val="009A6E9D"/>
    <w:rsid w:val="009B1499"/>
    <w:rsid w:val="009E4B5D"/>
    <w:rsid w:val="009F5A1C"/>
    <w:rsid w:val="00A048F2"/>
    <w:rsid w:val="00A134B9"/>
    <w:rsid w:val="00A15971"/>
    <w:rsid w:val="00A47A20"/>
    <w:rsid w:val="00A50DC0"/>
    <w:rsid w:val="00A6549C"/>
    <w:rsid w:val="00A716F7"/>
    <w:rsid w:val="00A769C8"/>
    <w:rsid w:val="00B126F7"/>
    <w:rsid w:val="00B1433A"/>
    <w:rsid w:val="00B25147"/>
    <w:rsid w:val="00B4468A"/>
    <w:rsid w:val="00B5721C"/>
    <w:rsid w:val="00B61595"/>
    <w:rsid w:val="00B70198"/>
    <w:rsid w:val="00B82AC2"/>
    <w:rsid w:val="00BC0098"/>
    <w:rsid w:val="00BC12AE"/>
    <w:rsid w:val="00BC38B9"/>
    <w:rsid w:val="00BF19A0"/>
    <w:rsid w:val="00C049FA"/>
    <w:rsid w:val="00C21E95"/>
    <w:rsid w:val="00C26D9B"/>
    <w:rsid w:val="00C74A9A"/>
    <w:rsid w:val="00C87A1D"/>
    <w:rsid w:val="00CD795D"/>
    <w:rsid w:val="00D324C2"/>
    <w:rsid w:val="00D75F01"/>
    <w:rsid w:val="00D775C6"/>
    <w:rsid w:val="00D96E13"/>
    <w:rsid w:val="00E16AC8"/>
    <w:rsid w:val="00E22ED1"/>
    <w:rsid w:val="00EF23E6"/>
    <w:rsid w:val="00F131C2"/>
    <w:rsid w:val="00F64B16"/>
    <w:rsid w:val="00FA6CC7"/>
    <w:rsid w:val="00FC1382"/>
  </w:rsids>
  <m:mathPr>
    <m:mathFont m:val="Cambria Math"/>
    <m:brkBin m:val="before"/>
    <m:brkBinSub m:val="--"/>
    <m:smallFrac m:val="0"/>
    <m:dispDef/>
    <m:lMargin m:val="0"/>
    <m:rMargin m:val="0"/>
    <m:defJc m:val="centerGroup"/>
    <m:wrapIndent m:val="1440"/>
    <m:intLim m:val="subSup"/>
    <m:naryLim m:val="undOvr"/>
  </m:mathPr>
  <w:themeFontLang w:val="en-US" w:eastAsia="zh-CN" w:bidi="lo-L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78745"/>
  <w15:chartTrackingRefBased/>
  <w15:docId w15:val="{03CC66CB-A5A1-49C3-9270-09D92FCB0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Verdana"/>
        <w:sz w:val="24"/>
        <w:szCs w:val="24"/>
        <w:lang w:val="en-US" w:eastAsia="zh-CN" w:bidi="lo-LA"/>
      </w:rPr>
    </w:rPrDefault>
    <w:pPrDefault/>
  </w:docDefaults>
  <w:latentStyles w:defLockedState="0" w:defUIPriority="99" w:defSemiHidden="0" w:defUnhideWhenUsed="0" w:defQFormat="0" w:count="376">
    <w:lsdException w:name="Normal" w:uiPriority="1" w:qFormat="1"/>
    <w:lsdException w:name="heading 1" w:uiPriority="2" w:qFormat="1"/>
    <w:lsdException w:name="heading 2" w:semiHidden="1" w:uiPriority="3" w:unhideWhenUsed="1" w:qFormat="1"/>
    <w:lsdException w:name="heading 3" w:uiPriority="4" w:qFormat="1"/>
    <w:lsdException w:name="heading 4" w:uiPriority="5"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2"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10" w:unhideWhenUsed="1"/>
    <w:lsdException w:name="FollowedHyperlink" w:semiHidden="1" w:unhideWhenUsed="1"/>
    <w:lsdException w:name="Strong" w:uiPriority="7" w:qFormat="1"/>
    <w:lsdException w:name="Emphasis" w:uiPriority="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12" w:qFormat="1"/>
    <w:lsdException w:name="Subtle Reference" w:semiHidden="1" w:uiPriority="31" w:unhideWhenUsed="1" w:qFormat="1"/>
    <w:lsdException w:name="Intense Reference" w:semiHidden="1" w:uiPriority="32" w:unhideWhenUsed="1"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5789A"/>
    <w:pPr>
      <w:spacing w:after="120"/>
    </w:pPr>
    <w:rPr>
      <w:rFonts w:ascii="Tahoma" w:hAnsi="Tahoma" w:cs="Tahoma"/>
    </w:rPr>
  </w:style>
  <w:style w:type="paragraph" w:styleId="Heading1">
    <w:name w:val="heading 1"/>
    <w:basedOn w:val="Normal"/>
    <w:next w:val="Normal"/>
    <w:link w:val="Heading1Char"/>
    <w:uiPriority w:val="2"/>
    <w:qFormat/>
    <w:rsid w:val="0070239E"/>
    <w:pPr>
      <w:keepNext/>
      <w:spacing w:before="100" w:beforeAutospacing="1"/>
      <w:jc w:val="center"/>
      <w:outlineLvl w:val="0"/>
    </w:pPr>
    <w:rPr>
      <w:rFonts w:eastAsiaTheme="majorEastAsia" w:cstheme="majorBidi"/>
      <w:b/>
      <w:sz w:val="32"/>
      <w:szCs w:val="32"/>
      <w:u w:val="single"/>
    </w:rPr>
  </w:style>
  <w:style w:type="paragraph" w:styleId="Heading2">
    <w:name w:val="heading 2"/>
    <w:basedOn w:val="Normal"/>
    <w:next w:val="Normal"/>
    <w:link w:val="Heading2Char"/>
    <w:uiPriority w:val="3"/>
    <w:qFormat/>
    <w:rsid w:val="0070239E"/>
    <w:pPr>
      <w:keepNext/>
      <w:spacing w:before="100" w:beforeAutospacing="1"/>
      <w:outlineLvl w:val="1"/>
    </w:pPr>
    <w:rPr>
      <w:rFonts w:eastAsiaTheme="majorEastAsia" w:cstheme="majorBidi"/>
      <w:b/>
      <w:sz w:val="32"/>
      <w:szCs w:val="26"/>
      <w:u w:val="single"/>
    </w:rPr>
  </w:style>
  <w:style w:type="paragraph" w:styleId="Heading3">
    <w:name w:val="heading 3"/>
    <w:basedOn w:val="Normal"/>
    <w:next w:val="Normal"/>
    <w:link w:val="Heading3Char"/>
    <w:uiPriority w:val="4"/>
    <w:qFormat/>
    <w:rsid w:val="0070239E"/>
    <w:pPr>
      <w:keepNext/>
      <w:spacing w:before="100" w:beforeAutospacing="1"/>
      <w:outlineLvl w:val="2"/>
    </w:pPr>
    <w:rPr>
      <w:rFonts w:eastAsiaTheme="majorEastAsia" w:cstheme="majorBidi"/>
      <w:b/>
      <w:i/>
      <w:sz w:val="28"/>
      <w:u w:val="single"/>
    </w:rPr>
  </w:style>
  <w:style w:type="paragraph" w:styleId="Heading4">
    <w:name w:val="heading 4"/>
    <w:basedOn w:val="Normal"/>
    <w:next w:val="Normal"/>
    <w:link w:val="Heading4Char"/>
    <w:uiPriority w:val="5"/>
    <w:qFormat/>
    <w:rsid w:val="0070239E"/>
    <w:pPr>
      <w:keepNext/>
      <w:spacing w:before="100" w:beforeAutospacing="1"/>
      <w:outlineLvl w:val="3"/>
    </w:pPr>
    <w:rPr>
      <w:rFonts w:eastAsiaTheme="majorEastAsia" w:cstheme="majorBidi"/>
      <w:b/>
      <w:iCs/>
      <w:sz w:val="26"/>
    </w:rPr>
  </w:style>
  <w:style w:type="paragraph" w:styleId="Heading5">
    <w:name w:val="heading 5"/>
    <w:basedOn w:val="Normal"/>
    <w:next w:val="Normal"/>
    <w:link w:val="Heading5Char"/>
    <w:uiPriority w:val="9"/>
    <w:unhideWhenUsed/>
    <w:qFormat/>
    <w:rsid w:val="0070239E"/>
    <w:pPr>
      <w:keepNext/>
      <w:spacing w:before="100" w:beforeAutospacing="1"/>
      <w:outlineLvl w:val="4"/>
    </w:pPr>
    <w:rPr>
      <w:rFonts w:eastAsia="Calibri"/>
      <w:b/>
      <w:bCs/>
      <w:i/>
      <w:szCs w:val="26"/>
      <w:lang w:val="x-none" w:eastAsia="x-none"/>
    </w:rPr>
  </w:style>
  <w:style w:type="paragraph" w:styleId="Heading6">
    <w:name w:val="heading 6"/>
    <w:basedOn w:val="Normal"/>
    <w:next w:val="Normal"/>
    <w:link w:val="Heading6Char"/>
    <w:uiPriority w:val="9"/>
    <w:unhideWhenUsed/>
    <w:qFormat/>
    <w:rsid w:val="0070239E"/>
    <w:pPr>
      <w:keepNext/>
      <w:spacing w:before="100" w:beforeAutospacing="1"/>
      <w:outlineLvl w:val="5"/>
    </w:pPr>
    <w:rPr>
      <w:rFonts w:eastAsiaTheme="majorEastAsia" w:cstheme="majorBidi"/>
      <w:iCs/>
      <w:u w:val="single"/>
    </w:rPr>
  </w:style>
  <w:style w:type="paragraph" w:styleId="Heading7">
    <w:name w:val="heading 7"/>
    <w:basedOn w:val="Normal"/>
    <w:next w:val="Normal"/>
    <w:link w:val="Heading7Char"/>
    <w:uiPriority w:val="9"/>
    <w:unhideWhenUsed/>
    <w:qFormat/>
    <w:rsid w:val="0070239E"/>
    <w:pPr>
      <w:keepNext/>
      <w:spacing w:before="100" w:beforeAutospacing="1"/>
      <w:outlineLvl w:val="6"/>
    </w:pPr>
    <w:rPr>
      <w:rFonts w:eastAsiaTheme="majorEastAsia" w:cstheme="majorBidi"/>
      <w:i/>
      <w:iCs/>
      <w:sz w:val="22"/>
      <w:u w:val="single"/>
    </w:rPr>
  </w:style>
  <w:style w:type="paragraph" w:styleId="Heading8">
    <w:name w:val="heading 8"/>
    <w:basedOn w:val="Normal"/>
    <w:next w:val="Normal"/>
    <w:link w:val="Heading8Char"/>
    <w:uiPriority w:val="9"/>
    <w:unhideWhenUsed/>
    <w:qFormat/>
    <w:rsid w:val="0070239E"/>
    <w:pPr>
      <w:keepNext/>
      <w:spacing w:before="100" w:beforeAutospacing="1"/>
      <w:outlineLvl w:val="7"/>
    </w:pPr>
    <w:rPr>
      <w:rFonts w:eastAsiaTheme="majorEastAsia" w:cstheme="majorBidi"/>
      <w:i/>
      <w:sz w:val="22"/>
      <w:szCs w:val="21"/>
    </w:rPr>
  </w:style>
  <w:style w:type="paragraph" w:styleId="Heading9">
    <w:name w:val="heading 9"/>
    <w:basedOn w:val="Normal"/>
    <w:next w:val="Normal"/>
    <w:link w:val="Heading9Char"/>
    <w:uiPriority w:val="9"/>
    <w:unhideWhenUsed/>
    <w:qFormat/>
    <w:rsid w:val="0070239E"/>
    <w:pPr>
      <w:keepNext/>
      <w:spacing w:before="100" w:beforeAutospacing="1"/>
      <w:ind w:left="720"/>
      <w:outlineLvl w:val="8"/>
    </w:pPr>
    <w:rPr>
      <w:rFonts w:eastAsiaTheme="majorEastAsia" w:cstheme="majorBidi"/>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70239E"/>
    <w:rPr>
      <w:rFonts w:ascii="Verdana" w:eastAsiaTheme="majorEastAsia" w:hAnsi="Verdana" w:cstheme="majorBidi"/>
      <w:b/>
      <w:sz w:val="32"/>
      <w:szCs w:val="32"/>
      <w:u w:val="single"/>
    </w:rPr>
  </w:style>
  <w:style w:type="character" w:customStyle="1" w:styleId="Heading2Char">
    <w:name w:val="Heading 2 Char"/>
    <w:basedOn w:val="DefaultParagraphFont"/>
    <w:link w:val="Heading2"/>
    <w:uiPriority w:val="3"/>
    <w:rsid w:val="0070239E"/>
    <w:rPr>
      <w:rFonts w:ascii="Verdana" w:eastAsiaTheme="majorEastAsia" w:hAnsi="Verdana" w:cstheme="majorBidi"/>
      <w:b/>
      <w:sz w:val="32"/>
      <w:szCs w:val="26"/>
      <w:u w:val="single"/>
    </w:rPr>
  </w:style>
  <w:style w:type="character" w:customStyle="1" w:styleId="Heading3Char">
    <w:name w:val="Heading 3 Char"/>
    <w:basedOn w:val="DefaultParagraphFont"/>
    <w:link w:val="Heading3"/>
    <w:uiPriority w:val="4"/>
    <w:rsid w:val="0070239E"/>
    <w:rPr>
      <w:rFonts w:ascii="Verdana" w:eastAsiaTheme="majorEastAsia" w:hAnsi="Verdana" w:cstheme="majorBidi"/>
      <w:b/>
      <w:i/>
      <w:sz w:val="28"/>
      <w:u w:val="single"/>
    </w:rPr>
  </w:style>
  <w:style w:type="character" w:customStyle="1" w:styleId="Heading4Char">
    <w:name w:val="Heading 4 Char"/>
    <w:basedOn w:val="DefaultParagraphFont"/>
    <w:link w:val="Heading4"/>
    <w:uiPriority w:val="5"/>
    <w:rsid w:val="0070239E"/>
    <w:rPr>
      <w:rFonts w:ascii="Verdana" w:eastAsiaTheme="majorEastAsia" w:hAnsi="Verdana" w:cstheme="majorBidi"/>
      <w:b/>
      <w:iCs/>
      <w:sz w:val="26"/>
    </w:rPr>
  </w:style>
  <w:style w:type="paragraph" w:styleId="Quote">
    <w:name w:val="Quote"/>
    <w:basedOn w:val="Normal"/>
    <w:next w:val="Normal"/>
    <w:link w:val="QuoteChar"/>
    <w:uiPriority w:val="8"/>
    <w:qFormat/>
    <w:rsid w:val="0070239E"/>
    <w:pPr>
      <w:spacing w:before="200"/>
      <w:ind w:left="864" w:right="864"/>
      <w:jc w:val="center"/>
    </w:pPr>
    <w:rPr>
      <w:i/>
      <w:iCs/>
    </w:rPr>
  </w:style>
  <w:style w:type="character" w:customStyle="1" w:styleId="QuoteChar">
    <w:name w:val="Quote Char"/>
    <w:basedOn w:val="DefaultParagraphFont"/>
    <w:link w:val="Quote"/>
    <w:uiPriority w:val="8"/>
    <w:rsid w:val="0070239E"/>
    <w:rPr>
      <w:rFonts w:ascii="Verdana" w:hAnsi="Verdana"/>
      <w:i/>
      <w:iCs/>
      <w:sz w:val="24"/>
    </w:rPr>
  </w:style>
  <w:style w:type="paragraph" w:styleId="TOC1">
    <w:name w:val="toc 1"/>
    <w:basedOn w:val="Heading1"/>
    <w:next w:val="Normal"/>
    <w:autoRedefine/>
    <w:uiPriority w:val="39"/>
    <w:unhideWhenUsed/>
    <w:qFormat/>
    <w:rsid w:val="0070239E"/>
    <w:pPr>
      <w:spacing w:after="100"/>
      <w:outlineLvl w:val="9"/>
    </w:pPr>
    <w:rPr>
      <w:color w:val="0F4761" w:themeColor="accent1" w:themeShade="BF"/>
    </w:rPr>
  </w:style>
  <w:style w:type="paragraph" w:styleId="TOC2">
    <w:name w:val="toc 2"/>
    <w:basedOn w:val="Heading2"/>
    <w:next w:val="Normal"/>
    <w:autoRedefine/>
    <w:uiPriority w:val="39"/>
    <w:unhideWhenUsed/>
    <w:qFormat/>
    <w:rsid w:val="0070239E"/>
    <w:pPr>
      <w:spacing w:after="100"/>
      <w:ind w:left="245"/>
      <w:outlineLvl w:val="9"/>
    </w:pPr>
    <w:rPr>
      <w:color w:val="0F4761" w:themeColor="accent1" w:themeShade="BF"/>
    </w:rPr>
  </w:style>
  <w:style w:type="paragraph" w:styleId="TOC3">
    <w:name w:val="toc 3"/>
    <w:basedOn w:val="Heading3"/>
    <w:next w:val="Normal"/>
    <w:autoRedefine/>
    <w:uiPriority w:val="39"/>
    <w:unhideWhenUsed/>
    <w:qFormat/>
    <w:rsid w:val="0070239E"/>
    <w:pPr>
      <w:spacing w:after="100"/>
      <w:ind w:left="475"/>
      <w:outlineLvl w:val="9"/>
    </w:pPr>
    <w:rPr>
      <w:color w:val="0F4761" w:themeColor="accent1" w:themeShade="BF"/>
    </w:rPr>
  </w:style>
  <w:style w:type="paragraph" w:styleId="TOC4">
    <w:name w:val="toc 4"/>
    <w:basedOn w:val="Normal"/>
    <w:next w:val="Normal"/>
    <w:autoRedefine/>
    <w:uiPriority w:val="39"/>
    <w:unhideWhenUsed/>
    <w:qFormat/>
    <w:rsid w:val="0070239E"/>
    <w:pPr>
      <w:spacing w:after="100"/>
      <w:ind w:left="720"/>
    </w:pPr>
    <w:rPr>
      <w:color w:val="0F4761" w:themeColor="accent1" w:themeShade="BF"/>
    </w:rPr>
  </w:style>
  <w:style w:type="table" w:styleId="TableGrid">
    <w:name w:val="Table Grid"/>
    <w:basedOn w:val="TableNormal"/>
    <w:uiPriority w:val="39"/>
    <w:rsid w:val="0070239E"/>
    <w:rPr>
      <w:rFonts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character" w:customStyle="1" w:styleId="Heading5Char">
    <w:name w:val="Heading 5 Char"/>
    <w:link w:val="Heading5"/>
    <w:uiPriority w:val="9"/>
    <w:rsid w:val="0070239E"/>
    <w:rPr>
      <w:rFonts w:ascii="Verdana" w:eastAsia="Calibri" w:hAnsi="Verdana"/>
      <w:b/>
      <w:bCs/>
      <w:i/>
      <w:sz w:val="24"/>
      <w:szCs w:val="26"/>
      <w:lang w:val="x-none" w:eastAsia="x-none"/>
    </w:rPr>
  </w:style>
  <w:style w:type="character" w:styleId="PageNumber">
    <w:name w:val="page number"/>
    <w:basedOn w:val="DefaultParagraphFont"/>
    <w:uiPriority w:val="99"/>
    <w:unhideWhenUsed/>
    <w:rsid w:val="0070239E"/>
    <w:rPr>
      <w:spacing w:val="0"/>
    </w:rPr>
  </w:style>
  <w:style w:type="character" w:styleId="Hyperlink">
    <w:name w:val="Hyperlink"/>
    <w:basedOn w:val="DefaultParagraphFont"/>
    <w:uiPriority w:val="10"/>
    <w:rsid w:val="0070239E"/>
    <w:rPr>
      <w:color w:val="0066CC"/>
      <w:spacing w:val="0"/>
      <w:u w:val="single"/>
    </w:rPr>
  </w:style>
  <w:style w:type="paragraph" w:styleId="NoSpacing">
    <w:name w:val="No Spacing"/>
    <w:basedOn w:val="Normal"/>
    <w:qFormat/>
    <w:rsid w:val="0070239E"/>
    <w:pPr>
      <w:widowControl w:val="0"/>
    </w:pPr>
    <w:rPr>
      <w:rFonts w:cs="Microsoft Sans Serif"/>
      <w:lang w:bidi="ar-SA"/>
    </w:rPr>
  </w:style>
  <w:style w:type="character" w:styleId="Emphasis">
    <w:name w:val="Emphasis"/>
    <w:basedOn w:val="DefaultParagraphFont"/>
    <w:uiPriority w:val="6"/>
    <w:qFormat/>
    <w:rsid w:val="0070239E"/>
    <w:rPr>
      <w:i/>
      <w:iCs/>
      <w:spacing w:val="0"/>
    </w:rPr>
  </w:style>
  <w:style w:type="paragraph" w:styleId="ListParagraph">
    <w:name w:val="List Paragraph"/>
    <w:basedOn w:val="Normal"/>
    <w:uiPriority w:val="34"/>
    <w:qFormat/>
    <w:rsid w:val="0070239E"/>
    <w:pPr>
      <w:ind w:left="360"/>
      <w:contextualSpacing/>
    </w:pPr>
  </w:style>
  <w:style w:type="character" w:styleId="UnresolvedMention">
    <w:name w:val="Unresolved Mention"/>
    <w:basedOn w:val="DefaultParagraphFont"/>
    <w:uiPriority w:val="99"/>
    <w:semiHidden/>
    <w:unhideWhenUsed/>
    <w:rsid w:val="0070239E"/>
    <w:rPr>
      <w:color w:val="605E5C"/>
      <w:spacing w:val="0"/>
      <w:shd w:val="clear" w:color="auto" w:fill="E1DFDD"/>
    </w:rPr>
  </w:style>
  <w:style w:type="paragraph" w:customStyle="1" w:styleId="Style">
    <w:name w:val="Style"/>
    <w:basedOn w:val="Normal"/>
    <w:next w:val="Normal"/>
    <w:autoRedefine/>
    <w:uiPriority w:val="9"/>
    <w:rsid w:val="0070239E"/>
  </w:style>
  <w:style w:type="character" w:customStyle="1" w:styleId="Heading6Char">
    <w:name w:val="Heading 6 Char"/>
    <w:basedOn w:val="DefaultParagraphFont"/>
    <w:link w:val="Heading6"/>
    <w:uiPriority w:val="9"/>
    <w:rsid w:val="0070239E"/>
    <w:rPr>
      <w:rFonts w:ascii="Verdana" w:eastAsiaTheme="majorEastAsia" w:hAnsi="Verdana" w:cstheme="majorBidi"/>
      <w:iCs/>
      <w:sz w:val="24"/>
      <w:u w:val="single"/>
    </w:rPr>
  </w:style>
  <w:style w:type="paragraph" w:styleId="List">
    <w:name w:val="List"/>
    <w:basedOn w:val="Normal"/>
    <w:autoRedefine/>
    <w:uiPriority w:val="99"/>
    <w:unhideWhenUsed/>
    <w:qFormat/>
    <w:rsid w:val="0070239E"/>
    <w:pPr>
      <w:ind w:left="360" w:hanging="360"/>
      <w:contextualSpacing/>
    </w:pPr>
  </w:style>
  <w:style w:type="paragraph" w:styleId="Title">
    <w:name w:val="Title"/>
    <w:basedOn w:val="Normal"/>
    <w:next w:val="Normal"/>
    <w:link w:val="TitleChar"/>
    <w:uiPriority w:val="10"/>
    <w:qFormat/>
    <w:rsid w:val="0070239E"/>
    <w:pPr>
      <w:spacing w:after="0"/>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70239E"/>
    <w:rPr>
      <w:rFonts w:ascii="Verdana" w:eastAsiaTheme="majorEastAsia" w:hAnsi="Verdana" w:cstheme="majorBidi"/>
      <w:spacing w:val="-10"/>
      <w:kern w:val="28"/>
      <w:sz w:val="56"/>
      <w:szCs w:val="56"/>
    </w:rPr>
  </w:style>
  <w:style w:type="paragraph" w:styleId="Caption">
    <w:name w:val="caption"/>
    <w:basedOn w:val="Normal"/>
    <w:next w:val="Normal"/>
    <w:uiPriority w:val="35"/>
    <w:unhideWhenUsed/>
    <w:qFormat/>
    <w:rsid w:val="0070239E"/>
    <w:pPr>
      <w:spacing w:after="200"/>
    </w:pPr>
    <w:rPr>
      <w:iCs/>
      <w:color w:val="0E2841" w:themeColor="text2"/>
      <w:szCs w:val="18"/>
    </w:rPr>
  </w:style>
  <w:style w:type="character" w:styleId="IntenseEmphasis">
    <w:name w:val="Intense Emphasis"/>
    <w:basedOn w:val="DefaultParagraphFont"/>
    <w:uiPriority w:val="12"/>
    <w:qFormat/>
    <w:rsid w:val="0070239E"/>
    <w:rPr>
      <w:b/>
      <w:bCs/>
      <w:i/>
      <w:iCs/>
      <w:color w:val="auto"/>
    </w:rPr>
  </w:style>
  <w:style w:type="character" w:customStyle="1" w:styleId="Heading7Char">
    <w:name w:val="Heading 7 Char"/>
    <w:basedOn w:val="DefaultParagraphFont"/>
    <w:link w:val="Heading7"/>
    <w:uiPriority w:val="9"/>
    <w:rsid w:val="0070239E"/>
    <w:rPr>
      <w:rFonts w:ascii="Verdana" w:eastAsiaTheme="majorEastAsia" w:hAnsi="Verdana" w:cstheme="majorBidi"/>
      <w:i/>
      <w:iCs/>
      <w:sz w:val="22"/>
      <w:u w:val="single"/>
    </w:rPr>
  </w:style>
  <w:style w:type="character" w:customStyle="1" w:styleId="Heading8Char">
    <w:name w:val="Heading 8 Char"/>
    <w:basedOn w:val="DefaultParagraphFont"/>
    <w:link w:val="Heading8"/>
    <w:uiPriority w:val="9"/>
    <w:rsid w:val="0070239E"/>
    <w:rPr>
      <w:rFonts w:ascii="Verdana" w:eastAsiaTheme="majorEastAsia" w:hAnsi="Verdana" w:cstheme="majorBidi"/>
      <w:i/>
      <w:sz w:val="22"/>
      <w:szCs w:val="21"/>
    </w:rPr>
  </w:style>
  <w:style w:type="character" w:customStyle="1" w:styleId="Heading9Char">
    <w:name w:val="Heading 9 Char"/>
    <w:basedOn w:val="DefaultParagraphFont"/>
    <w:link w:val="Heading9"/>
    <w:uiPriority w:val="9"/>
    <w:rsid w:val="0070239E"/>
    <w:rPr>
      <w:rFonts w:ascii="Verdana" w:eastAsiaTheme="majorEastAsia" w:hAnsi="Verdana" w:cstheme="majorBidi"/>
      <w:i/>
      <w:iCs/>
      <w:sz w:val="22"/>
      <w:szCs w:val="21"/>
    </w:rPr>
  </w:style>
  <w:style w:type="numbering" w:customStyle="1" w:styleId="StyleBulletedSymbolsymbolBefore025Hanging025">
    <w:name w:val="Style Bulleted Symbol (symbol) Before:  0.25&quot; Hanging:  0.25&quot;"/>
    <w:basedOn w:val="NoList"/>
    <w:rsid w:val="0070239E"/>
    <w:pPr>
      <w:numPr>
        <w:numId w:val="2"/>
      </w:numPr>
    </w:pPr>
  </w:style>
  <w:style w:type="numbering" w:customStyle="1" w:styleId="StyleOutlinenumberedBefore025Hanging025">
    <w:name w:val="Style Outline numbered Before:  0.25&quot; Hanging:  0.25&quot;"/>
    <w:basedOn w:val="NoList"/>
    <w:rsid w:val="0070239E"/>
    <w:pPr>
      <w:numPr>
        <w:numId w:val="3"/>
      </w:numPr>
    </w:pPr>
  </w:style>
  <w:style w:type="numbering" w:customStyle="1" w:styleId="StyleOutlinenumberedBefore025Hanging0251">
    <w:name w:val="Style Outline numbered Before:  0.25&quot; Hanging:  0.25&quot;1"/>
    <w:basedOn w:val="NoList"/>
    <w:rsid w:val="0070239E"/>
    <w:pPr>
      <w:numPr>
        <w:numId w:val="4"/>
      </w:numPr>
    </w:pPr>
  </w:style>
  <w:style w:type="numbering" w:customStyle="1" w:styleId="StyleOutlinenumberedBefore025Hanging0252">
    <w:name w:val="Style Outline numbered Before:  0.25&quot; Hanging:  0.25&quot;2"/>
    <w:basedOn w:val="NoList"/>
    <w:rsid w:val="0070239E"/>
    <w:pPr>
      <w:numPr>
        <w:numId w:val="5"/>
      </w:numPr>
    </w:pPr>
  </w:style>
  <w:style w:type="paragraph" w:styleId="Subtitle">
    <w:name w:val="Subtitle"/>
    <w:basedOn w:val="Normal"/>
    <w:next w:val="Normal"/>
    <w:link w:val="SubtitleChar"/>
    <w:uiPriority w:val="11"/>
    <w:qFormat/>
    <w:rsid w:val="0070239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239E"/>
    <w:rPr>
      <w:rFonts w:asciiTheme="minorHAnsi" w:eastAsiaTheme="majorEastAsia" w:hAnsiTheme="minorHAnsi" w:cstheme="majorBidi"/>
      <w:color w:val="595959" w:themeColor="text1" w:themeTint="A6"/>
      <w:spacing w:val="15"/>
      <w:sz w:val="28"/>
      <w:szCs w:val="28"/>
    </w:rPr>
  </w:style>
  <w:style w:type="paragraph" w:styleId="IntenseQuote">
    <w:name w:val="Intense Quote"/>
    <w:basedOn w:val="Normal"/>
    <w:next w:val="Normal"/>
    <w:link w:val="IntenseQuoteChar"/>
    <w:uiPriority w:val="30"/>
    <w:semiHidden/>
    <w:unhideWhenUsed/>
    <w:qFormat/>
    <w:rsid w:val="007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70239E"/>
    <w:rPr>
      <w:rFonts w:ascii="Verdana" w:hAnsi="Verdana"/>
      <w:i/>
      <w:iCs/>
      <w:color w:val="0F4761" w:themeColor="accent1" w:themeShade="BF"/>
      <w:sz w:val="24"/>
    </w:rPr>
  </w:style>
  <w:style w:type="character" w:styleId="IntenseReference">
    <w:name w:val="Intense Reference"/>
    <w:basedOn w:val="DefaultParagraphFont"/>
    <w:uiPriority w:val="32"/>
    <w:semiHidden/>
    <w:unhideWhenUsed/>
    <w:qFormat/>
    <w:rsid w:val="0070239E"/>
    <w:rPr>
      <w:b/>
      <w:bCs/>
      <w:smallCaps/>
      <w:color w:val="0F4761" w:themeColor="accent1" w:themeShade="BF"/>
      <w:spacing w:val="5"/>
    </w:rPr>
  </w:style>
  <w:style w:type="character" w:customStyle="1" w:styleId="box">
    <w:name w:val="box"/>
    <w:basedOn w:val="DefaultParagraphFont"/>
    <w:rsid w:val="000656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593</TotalTime>
  <Pages>4</Pages>
  <Words>1629</Words>
  <Characters>8753</Characters>
  <Application>Microsoft Office Word</Application>
  <DocSecurity>0</DocSecurity>
  <Lines>153</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Qin, Albert Weizhe</dc:creator>
  <cp:keywords/>
  <dc:description/>
  <cp:lastModifiedBy>Qin, Aleph</cp:lastModifiedBy>
  <cp:revision>18</cp:revision>
  <dcterms:created xsi:type="dcterms:W3CDTF">2025-11-27T03:30:00Z</dcterms:created>
  <dcterms:modified xsi:type="dcterms:W3CDTF">2025-12-01T17:49:00Z</dcterms:modified>
</cp:coreProperties>
</file>