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High strategic flexibility (SF &gt; 6.25) </w:t>
      </w:r>
      <w:r>
        <w:rPr>
          <w:lang w:val="en-US"/>
        </w:rPr>
        <w:t>with high technological turbulence (TT &gt; 3)</w:t>
      </w:r>
      <w:r>
        <w:rPr/>
        <w:t xml:space="preserve"> </w:t>
      </w:r>
      <w:r>
        <w:rPr>
          <w:lang w:val="en-US"/>
        </w:rPr>
        <w:t xml:space="preserve">[20 samples] </w:t>
      </w:r>
      <w:r>
        <w:rPr>
          <w:highlight w:val="yellow"/>
          <w:lang w:val="en-US"/>
        </w:rPr>
        <w:t>(19 samples as HIGH)</w:t>
      </w:r>
    </w:p>
    <w:p>
      <w:pPr>
        <w:pStyle w:val="Normal"/>
        <w:rPr>
          <w:lang w:val="ru-RU"/>
        </w:rPr>
      </w:pPr>
      <w:r>
        <w:rPr/>
        <w:drawing>
          <wp:inline distT="0" distB="10795" distL="0" distR="0">
            <wp:extent cx="3440430" cy="8473440"/>
            <wp:effectExtent l="0" t="0" r="0" b="0"/>
            <wp:docPr id="1" name="Picture 1" descr="/Users/imi/config-research/d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imi/config-research/dt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4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Highly entrepreneurial organization [EO &gt; 5.3] with high competitor turbulence (COT &gt; 3.1) and high customer turbulence (CUT &gt; 5.1)</w:t>
      </w:r>
      <w:r>
        <w:rPr>
          <w:lang w:val="en-US"/>
        </w:rPr>
        <w:br/>
      </w:r>
      <w:r>
        <w:rPr>
          <w:highlight w:val="yellow"/>
          <w:lang w:val="en-US"/>
        </w:rPr>
        <w:t>(these conditions classify 6 samples as HIGH and 21 as LOW and only work if AD &lt; 6.8, otherwise 17 samples are HIGH)</w:t>
      </w:r>
    </w:p>
    <w:p>
      <w:pPr>
        <w:pStyle w:val="ListParagraph"/>
        <w:numPr>
          <w:ilvl w:val="0"/>
          <w:numId w:val="1"/>
        </w:numPr>
        <w:rPr/>
      </w:pPr>
      <w:r>
        <w:rPr/>
        <w:t>[or] Lower entrepreneurial orientation (EO &lt; 4.7) negatively influences organizational growth (the var we predict) unless the alignment is high (AL &gt; 5.8)</w:t>
      </w:r>
    </w:p>
    <w:p>
      <w:pPr>
        <w:pStyle w:val="ListParagraph"/>
        <w:numPr>
          <w:ilvl w:val="0"/>
          <w:numId w:val="0"/>
        </w:numPr>
        <w:ind w:left="1440" w:hanging="0"/>
        <w:rPr>
          <w:highlight w:val="yellow"/>
        </w:rPr>
      </w:pPr>
      <w:r>
        <w:rPr>
          <w:highlight w:val="yellow"/>
          <w:lang w:val="en-US"/>
        </w:rPr>
        <w:t>(These conditions only work if AD &lt; 6.8, CUT &gt; 3.1, and in this case AL doesn’t affect result If EO is &lt; 4.7)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746750" cy="6054725"/>
            <wp:effectExtent l="0" t="0" r="0" b="0"/>
            <wp:docPr id="2" name="Picture 2" descr="/Users/imi/config-research/d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mi/config-research/dt5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High customer turbulence (CUT &gt; 5.8) and high technological turbulence </w:t>
      </w:r>
      <w:r>
        <w:rPr>
          <w:highlight w:val="yellow"/>
          <w:lang w:val="en-US"/>
        </w:rPr>
        <w:t>(14 samples classified as HIGH)</w:t>
      </w:r>
    </w:p>
    <w:p>
      <w:pPr>
        <w:pStyle w:val="ListParagraph"/>
        <w:numPr>
          <w:ilvl w:val="0"/>
          <w:numId w:val="1"/>
        </w:numPr>
        <w:rPr/>
      </w:pPr>
      <w:r>
        <w:rPr/>
        <w:t>[or] High customer turbulence (CUT &gt; 5.8) and high alignment (AL &gt; 4.8)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(21 as high, 2 as LOW)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[or] </w:t>
      </w:r>
      <w:r>
        <w:rPr/>
        <w:t>High adaptability (AD &gt; 4.3) and high strategic flexibility (SF &gt; 4.9) unless competitor turbulence is too high (COT &gt; 3.6)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(1 as unknown, 18 as HIGH, 21 as LOW)</w:t>
      </w:r>
    </w:p>
    <w:p>
      <w:pPr>
        <w:pStyle w:val="Normal"/>
        <w:rPr/>
      </w:pPr>
      <w:r>
        <w:rPr/>
        <w:drawing>
          <wp:inline distT="0" distB="0" distL="0" distR="0">
            <wp:extent cx="5259070" cy="7427595"/>
            <wp:effectExtent l="0" t="0" r="0" b="0"/>
            <wp:docPr id="3" name="Picture 4" descr="/Users/imi/config-research/d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/Users/imi/config-research/dt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High customer turbulence (CUT &gt; 5.8) and very high alignment (AL &gt; 6.8)</w:t>
      </w:r>
    </w:p>
    <w:p>
      <w:pPr>
        <w:pStyle w:val="ListParagraph"/>
        <w:numPr>
          <w:ilvl w:val="0"/>
          <w:numId w:val="2"/>
        </w:numPr>
        <w:rPr/>
      </w:pPr>
      <w:r>
        <w:rPr/>
        <w:t>High customer turbulence (CUT &gt; 3.1) and lower adaptability (&lt;= 6.8) with lower strategic flexibility (SF &lt;= 4.9) negatively influences organizational growth (the var we predict)</w:t>
      </w:r>
    </w:p>
    <w:p>
      <w:pPr>
        <w:pStyle w:val="ListParagraph"/>
        <w:numPr>
          <w:ilvl w:val="0"/>
          <w:numId w:val="2"/>
        </w:numPr>
        <w:rPr/>
      </w:pPr>
      <w:r>
        <w:rPr/>
        <w:t>High customer turbulence (CUT &gt; 3.1) and lower adaptability (&lt;= 6.8) with higher strategic flexibility (SF &gt; 4.9) positively influences organizational growth (the var we predict) unless the technological turbulence (TT) is too high (&gt; 4)</w:t>
      </w:r>
    </w:p>
    <w:p>
      <w:pPr>
        <w:pStyle w:val="Normal"/>
        <w:rPr/>
      </w:pPr>
      <w:r>
        <w:rPr/>
        <w:drawing>
          <wp:inline distT="0" distB="3175" distL="0" distR="0">
            <wp:extent cx="5645785" cy="6677025"/>
            <wp:effectExtent l="0" t="0" r="0" b="0"/>
            <wp:docPr id="4" name="Picture 3" descr="/Users/imi/config-research/d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/Users/imi/config-research/dt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Organizations that are not very entrepreneurial (EO &lt;= 5.5) while competitor turbulence is high (COT &gt; 5.1) are not likely to exhibit high growth (the var we predict)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/>
        <w:t>The growth is likely with competitor turbulence being lower (COT &lt;=5.1)</w:t>
      </w:r>
    </w:p>
    <w:p>
      <w:pPr>
        <w:pStyle w:val="ListParagraph"/>
        <w:numPr>
          <w:ilvl w:val="1"/>
          <w:numId w:val="3"/>
        </w:numPr>
        <w:rPr/>
      </w:pPr>
      <w:bookmarkStart w:id="0" w:name="_GoBack"/>
      <w:bookmarkEnd w:id="0"/>
      <w:r>
        <w:rPr/>
        <w:drawing>
          <wp:inline distT="0" distB="0" distL="0" distR="9525">
            <wp:extent cx="5756275" cy="7675245"/>
            <wp:effectExtent l="0" t="0" r="0" b="0"/>
            <wp:docPr id="5" name="Picture 5" descr="/Users/imi/config-research/d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imi/config-research/dt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2ff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35B60F-D900-814F-BA86-FE4305B0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LibreOffice/5.3.1.2$Linux_X86_64 LibreOffice_project/30m0$Build-2</Application>
  <Pages>6</Pages>
  <Words>301</Words>
  <Characters>1449</Characters>
  <CharactersWithSpaces>1725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2017-08-07T03:40:00Z</dcterms:created>
  <dc:creator>Mikhalev, Igor</dc:creator>
  <dc:description/>
  <dc:language>en-US</dc:language>
  <cp:lastModifiedBy/>
  <dcterms:modified xsi:type="dcterms:W3CDTF">2017-08-08T15:30:52Z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