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FA7FE" w14:textId="77777777" w:rsidR="00EE1AC3" w:rsidRDefault="00EE1AC3" w:rsidP="00FF73BC">
      <w:pPr>
        <w:pStyle w:val="a3"/>
        <w:spacing w:before="8"/>
        <w:rPr>
          <w:sz w:val="18"/>
        </w:rPr>
      </w:pPr>
    </w:p>
    <w:p w14:paraId="1EFC768B" w14:textId="77777777" w:rsidR="00EE1AC3" w:rsidRDefault="008F2C31">
      <w:pPr>
        <w:pStyle w:val="a5"/>
      </w:pPr>
      <w:r>
        <w:t>Qun</w:t>
      </w:r>
      <w:r w:rsidR="0052606D">
        <w:rPr>
          <w:spacing w:val="-7"/>
        </w:rPr>
        <w:t xml:space="preserve"> </w:t>
      </w:r>
      <w:r>
        <w:rPr>
          <w:spacing w:val="-10"/>
        </w:rPr>
        <w:t>Li</w:t>
      </w:r>
    </w:p>
    <w:p w14:paraId="565C7FF9" w14:textId="77777777" w:rsidR="00EE1AC3" w:rsidRDefault="00EE1AC3">
      <w:pPr>
        <w:pStyle w:val="a3"/>
        <w:spacing w:before="8"/>
        <w:rPr>
          <w:b/>
          <w:sz w:val="39"/>
        </w:rPr>
      </w:pPr>
    </w:p>
    <w:p w14:paraId="35A64641" w14:textId="77777777" w:rsidR="00BD6399" w:rsidRDefault="00BD6399" w:rsidP="00513918">
      <w:pPr>
        <w:pStyle w:val="a3"/>
        <w:spacing w:line="360" w:lineRule="auto"/>
        <w:ind w:left="130"/>
      </w:pPr>
      <w:r w:rsidRPr="00BD6399">
        <w:t>Institutes of Biomedical Sciences</w:t>
      </w:r>
      <w:r w:rsidR="00C821A9">
        <w:t>,</w:t>
      </w:r>
      <w:r w:rsidRPr="00BD6399">
        <w:t xml:space="preserve"> Fudan University. </w:t>
      </w:r>
    </w:p>
    <w:p w14:paraId="46E1FA70" w14:textId="77777777" w:rsidR="00EE1AC3" w:rsidRDefault="00F0580E" w:rsidP="00513918">
      <w:pPr>
        <w:pStyle w:val="a3"/>
        <w:spacing w:line="360" w:lineRule="auto"/>
        <w:ind w:left="130"/>
      </w:pPr>
      <w:r>
        <w:t>No.</w:t>
      </w:r>
      <w:r w:rsidR="00BD6399" w:rsidRPr="00BD6399">
        <w:t>131</w:t>
      </w:r>
      <w:r w:rsidR="00F57D6C">
        <w:rPr>
          <w:rFonts w:ascii="宋体" w:eastAsia="宋体" w:hAnsi="宋体" w:cs="宋体" w:hint="eastAsia"/>
          <w:lang w:eastAsia="zh-CN"/>
        </w:rPr>
        <w:t>,</w:t>
      </w:r>
      <w:r w:rsidR="00BD6399" w:rsidRPr="00BD6399">
        <w:t xml:space="preserve"> DongAn Road,</w:t>
      </w:r>
      <w:r w:rsidR="00A7418B">
        <w:t xml:space="preserve"> </w:t>
      </w:r>
      <w:r w:rsidR="00BD6399" w:rsidRPr="00BD6399">
        <w:t>Shanghai, China.</w:t>
      </w:r>
    </w:p>
    <w:p w14:paraId="665177D2" w14:textId="77777777" w:rsidR="001D5895" w:rsidRDefault="0052606D" w:rsidP="00513918">
      <w:pPr>
        <w:pStyle w:val="a3"/>
        <w:spacing w:line="360" w:lineRule="auto"/>
        <w:ind w:left="130"/>
      </w:pPr>
      <w:r>
        <w:rPr>
          <w:b/>
        </w:rPr>
        <w:t>Tel</w:t>
      </w:r>
      <w:r>
        <w:t>:</w:t>
      </w:r>
      <w:r>
        <w:rPr>
          <w:spacing w:val="-8"/>
        </w:rPr>
        <w:t xml:space="preserve"> </w:t>
      </w:r>
      <w:r>
        <w:t>(86)</w:t>
      </w:r>
      <w:r w:rsidR="00BD6399">
        <w:t>18392050299</w:t>
      </w:r>
    </w:p>
    <w:p w14:paraId="5E6EAB06" w14:textId="77777777" w:rsidR="00EE1AC3" w:rsidRDefault="0052606D" w:rsidP="00513918">
      <w:pPr>
        <w:pStyle w:val="a3"/>
        <w:spacing w:line="360" w:lineRule="auto"/>
        <w:ind w:left="130"/>
      </w:pPr>
      <w:r>
        <w:rPr>
          <w:b/>
        </w:rPr>
        <w:t>Email</w:t>
      </w:r>
      <w:r>
        <w:t>:</w:t>
      </w:r>
      <w:r>
        <w:rPr>
          <w:spacing w:val="-11"/>
        </w:rPr>
        <w:t xml:space="preserve"> </w:t>
      </w:r>
      <w:r w:rsidR="00F25DEC" w:rsidRPr="000F6082">
        <w:rPr>
          <w:spacing w:val="-2"/>
        </w:rPr>
        <w:t>liqun</w:t>
      </w:r>
      <w:r w:rsidR="005F4A69">
        <w:rPr>
          <w:spacing w:val="-2"/>
        </w:rPr>
        <w:t>fudan</w:t>
      </w:r>
      <w:r w:rsidR="00F25DEC" w:rsidRPr="000F6082">
        <w:rPr>
          <w:spacing w:val="-2"/>
        </w:rPr>
        <w:t>@</w:t>
      </w:r>
      <w:r w:rsidR="005F4A69">
        <w:rPr>
          <w:spacing w:val="-2"/>
        </w:rPr>
        <w:t>gmail</w:t>
      </w:r>
      <w:r w:rsidR="00F25DEC" w:rsidRPr="000F6082">
        <w:rPr>
          <w:spacing w:val="-2"/>
        </w:rPr>
        <w:t>.com</w:t>
      </w:r>
    </w:p>
    <w:p w14:paraId="56A3E90F" w14:textId="77777777" w:rsidR="009542E0" w:rsidRDefault="009542E0">
      <w:pPr>
        <w:pStyle w:val="a3"/>
        <w:rPr>
          <w:b/>
          <w:sz w:val="20"/>
        </w:rPr>
      </w:pPr>
    </w:p>
    <w:p w14:paraId="6930C328" w14:textId="77777777" w:rsidR="00EE1AC3" w:rsidRDefault="00455665">
      <w:pPr>
        <w:pStyle w:val="1"/>
        <w:spacing w:before="219"/>
      </w:pPr>
      <w:r>
        <w:rPr>
          <w:noProof/>
        </w:rPr>
        <mc:AlternateContent>
          <mc:Choice Requires="wps">
            <w:drawing>
              <wp:anchor distT="0" distB="0" distL="0" distR="0" simplePos="0" relativeHeight="487588352" behindDoc="1" locked="0" layoutInCell="1" allowOverlap="1" wp14:anchorId="7C71F161" wp14:editId="3A46202F">
                <wp:simplePos x="0" y="0"/>
                <wp:positionH relativeFrom="page">
                  <wp:posOffset>674370</wp:posOffset>
                </wp:positionH>
                <wp:positionV relativeFrom="paragraph">
                  <wp:posOffset>356870</wp:posOffset>
                </wp:positionV>
                <wp:extent cx="6437630" cy="12065"/>
                <wp:effectExtent l="0" t="0" r="1270" b="635"/>
                <wp:wrapTopAndBottom/>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5E8BD" id="docshape3" o:spid="_x0000_s1026" style="position:absolute;left:0;text-align:left;margin-left:53.1pt;margin-top:28.1pt;width:506.9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" fillcolor="black" stroked="f">
                <v:path arrowok="t"/>
                <w10:wrap type="topAndBottom" anchorx="page"/>
              </v:rect>
            </w:pict>
          </mc:Fallback>
        </mc:AlternateContent>
      </w:r>
      <w:r w:rsidR="0052606D">
        <w:rPr>
          <w:spacing w:val="-2"/>
        </w:rPr>
        <w:t>Education</w:t>
      </w:r>
    </w:p>
    <w:p w14:paraId="0EBBC627" w14:textId="404FAD3B" w:rsidR="00DC08F5" w:rsidRDefault="00DC08F5" w:rsidP="00894F25">
      <w:pPr>
        <w:pStyle w:val="a3"/>
        <w:spacing w:before="180"/>
        <w:ind w:left="232"/>
      </w:pPr>
      <w:r>
        <w:t>2020.09</w:t>
      </w:r>
      <w:r>
        <w:rPr>
          <w:spacing w:val="-3"/>
        </w:rPr>
        <w:t xml:space="preserve"> </w:t>
      </w:r>
      <w:r>
        <w:t>–</w:t>
      </w:r>
      <w:r>
        <w:rPr>
          <w:spacing w:val="4"/>
        </w:rPr>
        <w:t xml:space="preserve"> </w:t>
      </w:r>
      <w:r>
        <w:rPr>
          <w:spacing w:val="-2"/>
        </w:rPr>
        <w:t>2023.0</w:t>
      </w:r>
      <w:r w:rsidR="00181930">
        <w:rPr>
          <w:spacing w:val="-2"/>
        </w:rPr>
        <w:t>7</w:t>
      </w:r>
      <w:r>
        <w:rPr>
          <w:spacing w:val="-2"/>
        </w:rPr>
        <w:tab/>
      </w:r>
      <w:r>
        <w:rPr>
          <w:b/>
        </w:rPr>
        <w:t>Ph.D.,</w:t>
      </w:r>
      <w:r>
        <w:rPr>
          <w:b/>
          <w:spacing w:val="-5"/>
        </w:rPr>
        <w:t xml:space="preserve"> </w:t>
      </w:r>
      <w:r>
        <w:t>Advised by</w:t>
      </w:r>
      <w:r>
        <w:rPr>
          <w:spacing w:val="-6"/>
        </w:rPr>
        <w:t xml:space="preserve"> </w:t>
      </w:r>
      <w:r>
        <w:t>Prof.</w:t>
      </w:r>
      <w:r>
        <w:rPr>
          <w:spacing w:val="3"/>
        </w:rPr>
        <w:t xml:space="preserve"> </w:t>
      </w:r>
      <w:r w:rsidRPr="00D324F1">
        <w:rPr>
          <w:rFonts w:eastAsiaTheme="minorEastAsia"/>
          <w:lang w:eastAsia="zh-CN"/>
        </w:rPr>
        <w:t>Lei</w:t>
      </w:r>
      <w:r w:rsidRPr="00D324F1">
        <w:t xml:space="preserve"> Wang</w:t>
      </w:r>
    </w:p>
    <w:p w14:paraId="54AD79DE" w14:textId="77777777" w:rsidR="00DC08F5" w:rsidRDefault="00DC08F5" w:rsidP="00DC08F5">
      <w:pPr>
        <w:spacing w:before="131"/>
        <w:ind w:left="236"/>
        <w:rPr>
          <w:b/>
          <w:spacing w:val="-4"/>
        </w:rPr>
      </w:pPr>
      <w:r>
        <w:tab/>
      </w:r>
      <w:r>
        <w:tab/>
      </w:r>
      <w:r>
        <w:tab/>
      </w:r>
      <w:r w:rsidRPr="00C821A9">
        <w:rPr>
          <w:b/>
        </w:rPr>
        <w:t>Institutes of Biomedical Sciences</w:t>
      </w:r>
      <w:r>
        <w:rPr>
          <w:b/>
        </w:rPr>
        <w:t>,</w:t>
      </w:r>
      <w:r>
        <w:rPr>
          <w:b/>
          <w:spacing w:val="-8"/>
        </w:rPr>
        <w:t xml:space="preserve"> </w:t>
      </w:r>
      <w:r>
        <w:rPr>
          <w:b/>
        </w:rPr>
        <w:t>Fudan</w:t>
      </w:r>
      <w:r>
        <w:rPr>
          <w:b/>
          <w:spacing w:val="-8"/>
        </w:rPr>
        <w:t xml:space="preserve"> </w:t>
      </w:r>
      <w:r>
        <w:rPr>
          <w:b/>
        </w:rPr>
        <w:t>University,</w:t>
      </w:r>
      <w:r>
        <w:rPr>
          <w:b/>
          <w:spacing w:val="-3"/>
        </w:rPr>
        <w:t xml:space="preserve"> </w:t>
      </w:r>
      <w:r>
        <w:rPr>
          <w:b/>
          <w:spacing w:val="-4"/>
        </w:rPr>
        <w:t>China</w:t>
      </w:r>
    </w:p>
    <w:p w14:paraId="1E29203A" w14:textId="77777777" w:rsidR="00DC08F5" w:rsidRDefault="00DC08F5" w:rsidP="00DC08F5">
      <w:pPr>
        <w:pStyle w:val="a3"/>
        <w:spacing w:before="126"/>
        <w:ind w:left="236"/>
      </w:pPr>
      <w:r>
        <w:rPr>
          <w:b/>
          <w:spacing w:val="-4"/>
        </w:rPr>
        <w:tab/>
      </w:r>
      <w:r>
        <w:rPr>
          <w:b/>
          <w:spacing w:val="-4"/>
        </w:rPr>
        <w:tab/>
      </w:r>
      <w:r>
        <w:rPr>
          <w:b/>
          <w:spacing w:val="-4"/>
        </w:rPr>
        <w:tab/>
      </w:r>
      <w:r>
        <w:rPr>
          <w:spacing w:val="-2"/>
        </w:rPr>
        <w:t>Major:</w:t>
      </w:r>
      <w:r>
        <w:rPr>
          <w:spacing w:val="-10"/>
        </w:rPr>
        <w:t xml:space="preserve"> </w:t>
      </w:r>
      <w:r w:rsidRPr="002049B4">
        <w:rPr>
          <w:spacing w:val="-10"/>
        </w:rPr>
        <w:t>Biochemistry and Molecular Biology</w:t>
      </w:r>
    </w:p>
    <w:p w14:paraId="2AC61E19" w14:textId="77777777" w:rsidR="00DC08F5" w:rsidRDefault="00DC08F5" w:rsidP="00DC08F5">
      <w:pPr>
        <w:spacing w:before="170" w:line="360" w:lineRule="auto"/>
        <w:ind w:left="238"/>
      </w:pPr>
      <w:r>
        <w:t>2018.09</w:t>
      </w:r>
      <w:r>
        <w:rPr>
          <w:spacing w:val="-3"/>
        </w:rPr>
        <w:t xml:space="preserve"> </w:t>
      </w:r>
      <w:r>
        <w:t>-</w:t>
      </w:r>
      <w:r>
        <w:rPr>
          <w:spacing w:val="3"/>
        </w:rPr>
        <w:t xml:space="preserve"> </w:t>
      </w:r>
      <w:r>
        <w:rPr>
          <w:spacing w:val="-2"/>
        </w:rPr>
        <w:t>2020.06</w:t>
      </w:r>
      <w:r>
        <w:rPr>
          <w:spacing w:val="-2"/>
        </w:rPr>
        <w:tab/>
      </w:r>
      <w:r w:rsidRPr="00ED76B7">
        <w:rPr>
          <w:b/>
        </w:rPr>
        <w:t>M</w:t>
      </w:r>
      <w:r w:rsidRPr="00ED76B7">
        <w:rPr>
          <w:rFonts w:eastAsia="宋体"/>
          <w:b/>
          <w:lang w:eastAsia="zh-CN"/>
        </w:rPr>
        <w:t>.S</w:t>
      </w:r>
      <w:r>
        <w:rPr>
          <w:rFonts w:eastAsia="宋体"/>
          <w:b/>
          <w:lang w:eastAsia="zh-CN"/>
        </w:rPr>
        <w:t>.</w:t>
      </w:r>
      <w:r w:rsidRPr="00ED76B7">
        <w:rPr>
          <w:b/>
        </w:rPr>
        <w:t xml:space="preserve">, </w:t>
      </w:r>
      <w:r w:rsidRPr="00ED76B7">
        <w:t xml:space="preserve">Advised by Prof. </w:t>
      </w:r>
      <w:proofErr w:type="spellStart"/>
      <w:r w:rsidRPr="00FD6B0D">
        <w:t>Ming</w:t>
      </w:r>
      <w:r w:rsidRPr="00FD6B0D">
        <w:rPr>
          <w:rFonts w:eastAsiaTheme="minorEastAsia"/>
          <w:lang w:eastAsia="zh-CN"/>
        </w:rPr>
        <w:t>zhi</w:t>
      </w:r>
      <w:proofErr w:type="spellEnd"/>
      <w:r w:rsidRPr="00FD6B0D">
        <w:t xml:space="preserve"> Liao</w:t>
      </w:r>
    </w:p>
    <w:p w14:paraId="0D7D746F" w14:textId="77777777" w:rsidR="00DC08F5" w:rsidRDefault="00DC08F5" w:rsidP="00DC08F5">
      <w:pPr>
        <w:spacing w:line="360" w:lineRule="auto"/>
        <w:ind w:left="238"/>
        <w:rPr>
          <w:b/>
          <w:spacing w:val="-4"/>
        </w:rPr>
      </w:pPr>
      <w:r>
        <w:tab/>
      </w:r>
      <w:r>
        <w:tab/>
      </w:r>
      <w:r>
        <w:tab/>
      </w:r>
      <w:r w:rsidRPr="00ED76B7">
        <w:rPr>
          <w:b/>
        </w:rPr>
        <w:t>College</w:t>
      </w:r>
      <w:r w:rsidRPr="00ED76B7">
        <w:rPr>
          <w:b/>
          <w:spacing w:val="-14"/>
        </w:rPr>
        <w:t xml:space="preserve"> </w:t>
      </w:r>
      <w:r w:rsidRPr="00ED76B7">
        <w:rPr>
          <w:b/>
        </w:rPr>
        <w:t>of</w:t>
      </w:r>
      <w:r w:rsidRPr="00ED76B7">
        <w:rPr>
          <w:b/>
          <w:spacing w:val="-14"/>
        </w:rPr>
        <w:t xml:space="preserve"> </w:t>
      </w:r>
      <w:r w:rsidRPr="006E325E">
        <w:rPr>
          <w:b/>
        </w:rPr>
        <w:t>Life Sciences</w:t>
      </w:r>
      <w:r w:rsidRPr="00ED76B7">
        <w:rPr>
          <w:b/>
        </w:rPr>
        <w:t>,</w:t>
      </w:r>
      <w:r w:rsidRPr="00ED76B7">
        <w:rPr>
          <w:b/>
          <w:spacing w:val="-14"/>
        </w:rPr>
        <w:t xml:space="preserve"> </w:t>
      </w:r>
      <w:r>
        <w:rPr>
          <w:b/>
        </w:rPr>
        <w:t>Northwest A &amp; F</w:t>
      </w:r>
      <w:r w:rsidRPr="00ED76B7">
        <w:rPr>
          <w:b/>
          <w:spacing w:val="-8"/>
        </w:rPr>
        <w:t xml:space="preserve"> </w:t>
      </w:r>
      <w:r w:rsidRPr="00ED76B7">
        <w:rPr>
          <w:b/>
        </w:rPr>
        <w:t>University,</w:t>
      </w:r>
      <w:r>
        <w:rPr>
          <w:b/>
        </w:rPr>
        <w:t xml:space="preserve"> </w:t>
      </w:r>
      <w:r w:rsidRPr="00ED76B7">
        <w:rPr>
          <w:b/>
          <w:spacing w:val="-4"/>
        </w:rPr>
        <w:t>China</w:t>
      </w:r>
    </w:p>
    <w:p w14:paraId="20E88784" w14:textId="77777777" w:rsidR="00DC08F5" w:rsidRDefault="00DC08F5" w:rsidP="00DC08F5">
      <w:pPr>
        <w:spacing w:line="360" w:lineRule="auto"/>
        <w:ind w:left="238"/>
        <w:rPr>
          <w:rFonts w:eastAsiaTheme="minorEastAsia"/>
          <w:b/>
          <w:lang w:eastAsia="zh-CN"/>
        </w:rPr>
      </w:pPr>
      <w:r>
        <w:tab/>
      </w:r>
      <w:r>
        <w:tab/>
      </w:r>
      <w:r>
        <w:tab/>
      </w:r>
      <w:r>
        <w:rPr>
          <w:spacing w:val="-2"/>
        </w:rPr>
        <w:t>Major:</w:t>
      </w:r>
      <w:r>
        <w:rPr>
          <w:spacing w:val="-10"/>
        </w:rPr>
        <w:t xml:space="preserve"> </w:t>
      </w:r>
      <w:r>
        <w:rPr>
          <w:spacing w:val="-2"/>
        </w:rPr>
        <w:t>Bioinformatics</w:t>
      </w:r>
    </w:p>
    <w:p w14:paraId="13A3877B" w14:textId="77777777" w:rsidR="00DC08F5" w:rsidRPr="00ED76B7" w:rsidRDefault="00DC08F5" w:rsidP="00DC08F5">
      <w:pPr>
        <w:spacing w:line="360" w:lineRule="auto"/>
        <w:ind w:left="238"/>
        <w:rPr>
          <w:b/>
        </w:rPr>
      </w:pPr>
      <w:r>
        <w:t>2014.09</w:t>
      </w:r>
      <w:r>
        <w:rPr>
          <w:spacing w:val="-3"/>
        </w:rPr>
        <w:t xml:space="preserve"> </w:t>
      </w:r>
      <w:r>
        <w:t>-</w:t>
      </w:r>
      <w:r>
        <w:rPr>
          <w:spacing w:val="3"/>
        </w:rPr>
        <w:t xml:space="preserve"> </w:t>
      </w:r>
      <w:r>
        <w:rPr>
          <w:spacing w:val="-2"/>
        </w:rPr>
        <w:t>2018.07</w:t>
      </w:r>
      <w:r>
        <w:rPr>
          <w:spacing w:val="-2"/>
        </w:rPr>
        <w:tab/>
      </w:r>
      <w:r w:rsidRPr="00ED76B7">
        <w:rPr>
          <w:b/>
          <w:spacing w:val="-4"/>
        </w:rPr>
        <w:t>B.S.</w:t>
      </w:r>
      <w:r w:rsidR="00091531">
        <w:rPr>
          <w:rFonts w:ascii="宋体" w:eastAsia="宋体" w:hAnsi="宋体" w:cs="宋体" w:hint="eastAsia"/>
          <w:b/>
          <w:spacing w:val="-4"/>
          <w:lang w:eastAsia="zh-CN"/>
        </w:rPr>
        <w:t>,</w:t>
      </w:r>
      <w:r w:rsidR="00091531">
        <w:rPr>
          <w:rFonts w:ascii="宋体" w:eastAsia="宋体" w:hAnsi="宋体" w:cs="宋体"/>
          <w:b/>
          <w:spacing w:val="-4"/>
          <w:lang w:eastAsia="zh-CN"/>
        </w:rPr>
        <w:t xml:space="preserve"> </w:t>
      </w:r>
      <w:r w:rsidR="00091531" w:rsidRPr="00ED76B7">
        <w:t xml:space="preserve">Advised by Prof. </w:t>
      </w:r>
      <w:proofErr w:type="spellStart"/>
      <w:r w:rsidR="00091531" w:rsidRPr="00FD6B0D">
        <w:t>Ming</w:t>
      </w:r>
      <w:r w:rsidR="00091531" w:rsidRPr="00FD6B0D">
        <w:rPr>
          <w:rFonts w:eastAsiaTheme="minorEastAsia"/>
          <w:lang w:eastAsia="zh-CN"/>
        </w:rPr>
        <w:t>zhi</w:t>
      </w:r>
      <w:proofErr w:type="spellEnd"/>
      <w:r w:rsidR="00091531" w:rsidRPr="00FD6B0D">
        <w:t xml:space="preserve"> Liao</w:t>
      </w:r>
    </w:p>
    <w:p w14:paraId="039139D4" w14:textId="77777777" w:rsidR="00DC08F5" w:rsidRPr="00ED76B7" w:rsidRDefault="00DC08F5" w:rsidP="00DC08F5">
      <w:pPr>
        <w:spacing w:line="252" w:lineRule="exact"/>
        <w:ind w:left="236"/>
        <w:rPr>
          <w:b/>
        </w:rPr>
      </w:pPr>
      <w:r>
        <w:tab/>
      </w:r>
      <w:r>
        <w:tab/>
      </w:r>
      <w:r>
        <w:tab/>
      </w:r>
      <w:r w:rsidRPr="00ED76B7">
        <w:rPr>
          <w:b/>
        </w:rPr>
        <w:t>College</w:t>
      </w:r>
      <w:r w:rsidRPr="00ED76B7">
        <w:rPr>
          <w:b/>
          <w:spacing w:val="-7"/>
        </w:rPr>
        <w:t xml:space="preserve"> </w:t>
      </w:r>
      <w:r w:rsidRPr="00ED76B7">
        <w:rPr>
          <w:b/>
        </w:rPr>
        <w:t>of</w:t>
      </w:r>
      <w:r>
        <w:rPr>
          <w:b/>
        </w:rPr>
        <w:t xml:space="preserve"> Innovation and Experiment</w:t>
      </w:r>
      <w:r w:rsidRPr="00ED76B7">
        <w:rPr>
          <w:b/>
        </w:rPr>
        <w:t>,</w:t>
      </w:r>
      <w:r w:rsidRPr="00ED76B7">
        <w:rPr>
          <w:b/>
          <w:spacing w:val="-7"/>
        </w:rPr>
        <w:t xml:space="preserve"> </w:t>
      </w:r>
      <w:r>
        <w:rPr>
          <w:b/>
        </w:rPr>
        <w:t>Northwest A &amp; F</w:t>
      </w:r>
      <w:r w:rsidRPr="00ED76B7">
        <w:rPr>
          <w:b/>
          <w:spacing w:val="-8"/>
        </w:rPr>
        <w:t xml:space="preserve"> </w:t>
      </w:r>
      <w:r w:rsidRPr="00ED76B7">
        <w:rPr>
          <w:b/>
        </w:rPr>
        <w:t>University,</w:t>
      </w:r>
      <w:r w:rsidRPr="00ED76B7">
        <w:rPr>
          <w:b/>
          <w:spacing w:val="-6"/>
        </w:rPr>
        <w:t xml:space="preserve"> </w:t>
      </w:r>
      <w:r w:rsidRPr="00ED76B7">
        <w:rPr>
          <w:b/>
          <w:spacing w:val="-4"/>
        </w:rPr>
        <w:t>China</w:t>
      </w:r>
    </w:p>
    <w:p w14:paraId="756419B5" w14:textId="77777777" w:rsidR="00DC08F5" w:rsidRDefault="00DC08F5" w:rsidP="00DC08F5">
      <w:pPr>
        <w:pStyle w:val="a3"/>
        <w:spacing w:before="126"/>
        <w:ind w:left="235"/>
      </w:pPr>
      <w:r>
        <w:tab/>
      </w:r>
      <w:r>
        <w:tab/>
      </w:r>
      <w:r>
        <w:tab/>
      </w:r>
      <w:r w:rsidRPr="00ED76B7">
        <w:t>Major:</w:t>
      </w:r>
      <w:r w:rsidRPr="00ED76B7">
        <w:rPr>
          <w:spacing w:val="-2"/>
        </w:rPr>
        <w:t xml:space="preserve"> </w:t>
      </w:r>
      <w:r>
        <w:t>B</w:t>
      </w:r>
      <w:r w:rsidRPr="00E32F88">
        <w:t>iotechnology</w:t>
      </w:r>
    </w:p>
    <w:p w14:paraId="1C3B2E97" w14:textId="77777777" w:rsidR="00EE1AC3" w:rsidRDefault="00EE1AC3">
      <w:pPr>
        <w:pStyle w:val="a3"/>
        <w:spacing w:before="11"/>
        <w:rPr>
          <w:sz w:val="26"/>
        </w:rPr>
      </w:pPr>
    </w:p>
    <w:p w14:paraId="257717D2" w14:textId="77777777" w:rsidR="00EB6A56" w:rsidRDefault="00EB6A56" w:rsidP="00EB6A56">
      <w:pPr>
        <w:pStyle w:val="1"/>
      </w:pPr>
      <w:r>
        <w:rPr>
          <w:noProof/>
        </w:rPr>
        <mc:AlternateContent>
          <mc:Choice Requires="wps">
            <w:drawing>
              <wp:anchor distT="0" distB="0" distL="0" distR="0" simplePos="0" relativeHeight="487594496" behindDoc="1" locked="0" layoutInCell="1" allowOverlap="1" wp14:anchorId="2F4D6DFD" wp14:editId="48813E41">
                <wp:simplePos x="0" y="0"/>
                <wp:positionH relativeFrom="page">
                  <wp:posOffset>674370</wp:posOffset>
                </wp:positionH>
                <wp:positionV relativeFrom="paragraph">
                  <wp:posOffset>276225</wp:posOffset>
                </wp:positionV>
                <wp:extent cx="6437630" cy="12065"/>
                <wp:effectExtent l="0" t="0" r="0" b="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96B95" id="矩形 1" o:spid="_x0000_s1026" style="position:absolute;left:0;text-align:left;margin-left:53.1pt;margin-top:21.75pt;width:506.9pt;height:.9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" fillcolor="black" stroked="f">
                <w10:wrap type="topAndBottom" anchorx="page"/>
              </v:rect>
            </w:pict>
          </mc:Fallback>
        </mc:AlternateContent>
      </w:r>
      <w:r>
        <w:t>Skills</w:t>
      </w:r>
    </w:p>
    <w:p w14:paraId="64D99945" w14:textId="2A2A351E" w:rsidR="002C2B21" w:rsidRPr="005C6DDE" w:rsidRDefault="002C2B21" w:rsidP="002C2B21">
      <w:pPr>
        <w:pStyle w:val="a3"/>
        <w:spacing w:before="180" w:line="360" w:lineRule="auto"/>
        <w:ind w:left="130"/>
        <w:rPr>
          <w:b/>
          <w:bCs/>
          <w:sz w:val="26"/>
        </w:rPr>
      </w:pPr>
      <w:r w:rsidRPr="005C6DDE">
        <w:rPr>
          <w:b/>
          <w:bCs/>
          <w:sz w:val="26"/>
        </w:rPr>
        <w:t>Dry: RNA-seq</w:t>
      </w:r>
      <w:r w:rsidR="00DE40CB">
        <w:rPr>
          <w:b/>
          <w:bCs/>
          <w:sz w:val="26"/>
        </w:rPr>
        <w:t xml:space="preserve"> (Bulk/Single Cell)</w:t>
      </w:r>
      <w:r w:rsidRPr="005C6DDE">
        <w:rPr>
          <w:b/>
          <w:bCs/>
          <w:sz w:val="26"/>
        </w:rPr>
        <w:t xml:space="preserve">, ATAC-seq, Chip-seq, </w:t>
      </w:r>
      <w:r w:rsidRPr="00086B19">
        <w:rPr>
          <w:b/>
          <w:bCs/>
          <w:sz w:val="26"/>
        </w:rPr>
        <w:t>WES</w:t>
      </w:r>
      <w:r w:rsidR="00086B19" w:rsidRPr="00086B19">
        <w:rPr>
          <w:b/>
          <w:bCs/>
          <w:sz w:val="26"/>
        </w:rPr>
        <w:t>/</w:t>
      </w:r>
      <w:r w:rsidR="00086B19" w:rsidRPr="00086B19">
        <w:rPr>
          <w:rFonts w:eastAsiaTheme="minorEastAsia"/>
          <w:b/>
          <w:bCs/>
          <w:sz w:val="26"/>
          <w:lang w:eastAsia="zh-CN"/>
        </w:rPr>
        <w:t>WGS</w:t>
      </w:r>
    </w:p>
    <w:p w14:paraId="5A219B56" w14:textId="5F65F510" w:rsidR="00687E90" w:rsidRDefault="002C2B21" w:rsidP="00687E90">
      <w:pPr>
        <w:pStyle w:val="a3"/>
        <w:spacing w:before="11" w:line="360" w:lineRule="auto"/>
        <w:ind w:left="130" w:firstLineChars="200" w:firstLine="520"/>
        <w:jc w:val="both"/>
        <w:rPr>
          <w:sz w:val="26"/>
        </w:rPr>
      </w:pPr>
      <w:r w:rsidRPr="002C2B21">
        <w:rPr>
          <w:sz w:val="26"/>
        </w:rPr>
        <w:t>For bulk RNA-seq, I performed differential expression (sex-associated splicing or spermatogenesis), co-expression analysis to find hub genes (</w:t>
      </w:r>
      <w:r w:rsidRPr="00197616">
        <w:rPr>
          <w:i/>
          <w:iCs/>
          <w:sz w:val="26"/>
        </w:rPr>
        <w:t>Molecular Omics, 2020</w:t>
      </w:r>
      <w:r w:rsidRPr="002C2B21">
        <w:rPr>
          <w:sz w:val="26"/>
        </w:rPr>
        <w:t xml:space="preserve">; </w:t>
      </w:r>
      <w:r w:rsidRPr="00197616">
        <w:rPr>
          <w:i/>
          <w:iCs/>
          <w:sz w:val="26"/>
        </w:rPr>
        <w:t>J Clin Invest, 2023</w:t>
      </w:r>
      <w:r w:rsidRPr="002C2B21">
        <w:rPr>
          <w:sz w:val="26"/>
        </w:rPr>
        <w:t>). For single cell, I identified several subsets during female fetal germ cells (</w:t>
      </w:r>
      <w:r w:rsidRPr="00197616">
        <w:rPr>
          <w:i/>
          <w:iCs/>
          <w:sz w:val="26"/>
        </w:rPr>
        <w:t>Genome Biol, 2023</w:t>
      </w:r>
      <w:r w:rsidRPr="002C2B21">
        <w:rPr>
          <w:sz w:val="26"/>
        </w:rPr>
        <w:t>). For ATAC-seq or Chip-seq, I identified several key factors in porcine induced pluripotent stem cells (</w:t>
      </w:r>
      <w:r w:rsidRPr="00197616">
        <w:rPr>
          <w:i/>
          <w:iCs/>
          <w:sz w:val="26"/>
        </w:rPr>
        <w:t>FASEB J, 2021</w:t>
      </w:r>
      <w:r w:rsidRPr="002C2B21">
        <w:rPr>
          <w:sz w:val="26"/>
        </w:rPr>
        <w:t>).</w:t>
      </w:r>
    </w:p>
    <w:p w14:paraId="19A9DA97" w14:textId="6BF98B68" w:rsidR="00687E90" w:rsidRPr="00826CD9" w:rsidRDefault="00996532" w:rsidP="00687E90">
      <w:pPr>
        <w:pStyle w:val="a3"/>
        <w:spacing w:before="30" w:line="360" w:lineRule="auto"/>
        <w:ind w:left="130"/>
        <w:jc w:val="both"/>
        <w:rPr>
          <w:b/>
          <w:bCs/>
          <w:sz w:val="26"/>
        </w:rPr>
      </w:pPr>
      <w:r w:rsidRPr="00826CD9">
        <w:rPr>
          <w:b/>
          <w:bCs/>
          <w:sz w:val="26"/>
        </w:rPr>
        <w:t xml:space="preserve">Wet: Plasmid construction and </w:t>
      </w:r>
      <w:r w:rsidRPr="00826CD9">
        <w:rPr>
          <w:b/>
          <w:bCs/>
          <w:i/>
          <w:iCs/>
          <w:sz w:val="26"/>
        </w:rPr>
        <w:t xml:space="preserve">in vitro </w:t>
      </w:r>
      <w:r w:rsidRPr="00826CD9">
        <w:rPr>
          <w:b/>
          <w:bCs/>
          <w:sz w:val="26"/>
        </w:rPr>
        <w:t>transcription</w:t>
      </w:r>
    </w:p>
    <w:p w14:paraId="002F1D73" w14:textId="2A8971E3" w:rsidR="00687E90" w:rsidRPr="002C2B21" w:rsidRDefault="002C2B21" w:rsidP="00687E90">
      <w:pPr>
        <w:pStyle w:val="a3"/>
        <w:spacing w:before="30" w:line="360" w:lineRule="auto"/>
        <w:ind w:left="130"/>
        <w:rPr>
          <w:b/>
          <w:bCs/>
          <w:sz w:val="26"/>
        </w:rPr>
      </w:pPr>
      <w:r w:rsidRPr="002C2B21">
        <w:rPr>
          <w:b/>
          <w:bCs/>
          <w:sz w:val="26"/>
        </w:rPr>
        <w:t>Programming: Python, R</w:t>
      </w:r>
    </w:p>
    <w:p w14:paraId="3769D79D" w14:textId="72BD2FE8" w:rsidR="002C2B21" w:rsidRDefault="002C2B21" w:rsidP="00687E90">
      <w:pPr>
        <w:pStyle w:val="a3"/>
        <w:spacing w:before="11" w:line="360" w:lineRule="auto"/>
        <w:ind w:left="130" w:firstLineChars="200" w:firstLine="520"/>
        <w:jc w:val="both"/>
        <w:rPr>
          <w:sz w:val="26"/>
        </w:rPr>
      </w:pPr>
      <w:r w:rsidRPr="002C2B21">
        <w:rPr>
          <w:sz w:val="26"/>
        </w:rPr>
        <w:t xml:space="preserve">I identified </w:t>
      </w:r>
      <w:r w:rsidRPr="008734A9">
        <w:rPr>
          <w:i/>
          <w:iCs/>
          <w:sz w:val="26"/>
        </w:rPr>
        <w:t>de novo</w:t>
      </w:r>
      <w:r w:rsidRPr="002C2B21">
        <w:rPr>
          <w:sz w:val="26"/>
        </w:rPr>
        <w:t xml:space="preserve"> variants from nearly 480 trio using in-house Python scripts and these scripts were uploaded to GitHub (https://github.com/QunATCG). Usually, I show the results using a graph drawn by R or do some statistics with R. </w:t>
      </w:r>
    </w:p>
    <w:p w14:paraId="5EE3D1B6" w14:textId="77777777" w:rsidR="00687E90" w:rsidRDefault="00687E90" w:rsidP="00687E90">
      <w:pPr>
        <w:pStyle w:val="a3"/>
        <w:spacing w:before="11" w:line="360" w:lineRule="auto"/>
        <w:ind w:left="130" w:firstLineChars="200" w:firstLine="520"/>
        <w:jc w:val="both"/>
        <w:rPr>
          <w:sz w:val="26"/>
        </w:rPr>
      </w:pPr>
    </w:p>
    <w:p w14:paraId="72816F5C" w14:textId="77777777" w:rsidR="00EE1AC3" w:rsidRDefault="00455665">
      <w:pPr>
        <w:pStyle w:val="1"/>
      </w:pPr>
      <w:r>
        <w:rPr>
          <w:noProof/>
        </w:rPr>
        <w:lastRenderedPageBreak/>
        <mc:AlternateContent>
          <mc:Choice Requires="wps">
            <w:drawing>
              <wp:anchor distT="0" distB="0" distL="0" distR="0" simplePos="0" relativeHeight="487588864" behindDoc="1" locked="0" layoutInCell="1" allowOverlap="1" wp14:anchorId="213E180F" wp14:editId="662DC61F">
                <wp:simplePos x="0" y="0"/>
                <wp:positionH relativeFrom="page">
                  <wp:posOffset>674370</wp:posOffset>
                </wp:positionH>
                <wp:positionV relativeFrom="paragraph">
                  <wp:posOffset>276225</wp:posOffset>
                </wp:positionV>
                <wp:extent cx="6437630" cy="12065"/>
                <wp:effectExtent l="0" t="0" r="1270" b="635"/>
                <wp:wrapTopAndBottom/>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9AD82" id="docshape4" o:spid="_x0000_s1026" style="position:absolute;left:0;text-align:left;margin-left:53.1pt;margin-top:21.75pt;width:506.9pt;height:.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" fillcolor="black" stroked="f">
                <v:path arrowok="t"/>
                <w10:wrap type="topAndBottom" anchorx="page"/>
              </v:rect>
            </w:pict>
          </mc:Fallback>
        </mc:AlternateContent>
      </w:r>
      <w:r w:rsidR="0052606D">
        <w:t>Research</w:t>
      </w:r>
      <w:r w:rsidR="0052606D">
        <w:rPr>
          <w:spacing w:val="-6"/>
        </w:rPr>
        <w:t xml:space="preserve"> </w:t>
      </w:r>
      <w:r w:rsidR="0052606D">
        <w:rPr>
          <w:spacing w:val="-2"/>
        </w:rPr>
        <w:t>Experience</w:t>
      </w:r>
    </w:p>
    <w:p w14:paraId="6A9A07A4" w14:textId="77777777" w:rsidR="00EE1AC3" w:rsidRDefault="00EE1AC3">
      <w:pPr>
        <w:pStyle w:val="a3"/>
        <w:spacing w:before="6"/>
        <w:rPr>
          <w:b/>
          <w:sz w:val="7"/>
        </w:rPr>
      </w:pPr>
    </w:p>
    <w:p w14:paraId="32241C16" w14:textId="77777777" w:rsidR="002933A4" w:rsidRDefault="0052606D" w:rsidP="002933A4">
      <w:pPr>
        <w:tabs>
          <w:tab w:val="left" w:pos="2079"/>
        </w:tabs>
        <w:spacing w:before="180"/>
        <w:ind w:left="130"/>
        <w:rPr>
          <w:b/>
        </w:rPr>
      </w:pPr>
      <w:r>
        <w:t>20</w:t>
      </w:r>
      <w:r w:rsidR="00617FDF">
        <w:t>20</w:t>
      </w:r>
      <w:r>
        <w:t>.</w:t>
      </w:r>
      <w:r w:rsidR="00617FDF">
        <w:t>09</w:t>
      </w:r>
      <w:r>
        <w:rPr>
          <w:spacing w:val="-3"/>
        </w:rPr>
        <w:t xml:space="preserve"> </w:t>
      </w:r>
      <w:r>
        <w:t>–</w:t>
      </w:r>
      <w:r>
        <w:rPr>
          <w:spacing w:val="4"/>
        </w:rPr>
        <w:t xml:space="preserve"> </w:t>
      </w:r>
      <w:r>
        <w:rPr>
          <w:spacing w:val="-2"/>
        </w:rPr>
        <w:t>202</w:t>
      </w:r>
      <w:r w:rsidR="00617FDF">
        <w:rPr>
          <w:spacing w:val="-2"/>
        </w:rPr>
        <w:t>2</w:t>
      </w:r>
      <w:r>
        <w:rPr>
          <w:spacing w:val="-2"/>
        </w:rPr>
        <w:t>.12</w:t>
      </w:r>
      <w:r>
        <w:tab/>
      </w:r>
      <w:r>
        <w:rPr>
          <w:b/>
        </w:rPr>
        <w:t>Project:</w:t>
      </w:r>
      <w:r>
        <w:rPr>
          <w:b/>
          <w:spacing w:val="37"/>
        </w:rPr>
        <w:t xml:space="preserve"> </w:t>
      </w:r>
      <w:r w:rsidR="000B5888" w:rsidRPr="0066648A">
        <w:rPr>
          <w:b/>
          <w:i/>
          <w:iCs/>
        </w:rPr>
        <w:t>De novo</w:t>
      </w:r>
      <w:r w:rsidR="000B5888">
        <w:rPr>
          <w:b/>
        </w:rPr>
        <w:t xml:space="preserve"> mutations </w:t>
      </w:r>
      <w:r w:rsidR="00352FAE">
        <w:rPr>
          <w:b/>
        </w:rPr>
        <w:t>in female infertility</w:t>
      </w:r>
    </w:p>
    <w:p w14:paraId="2E5634FC" w14:textId="77777777" w:rsidR="002933A4" w:rsidRPr="00F35462" w:rsidRDefault="00AD74D7" w:rsidP="00E80AC3">
      <w:pPr>
        <w:tabs>
          <w:tab w:val="left" w:pos="2079"/>
        </w:tabs>
        <w:ind w:left="227" w:firstLineChars="200" w:firstLine="321"/>
        <w:rPr>
          <w:b/>
          <w:bCs/>
          <w:sz w:val="16"/>
          <w:szCs w:val="16"/>
        </w:rPr>
      </w:pPr>
      <w:r w:rsidRPr="00F35462">
        <w:rPr>
          <w:b/>
          <w:bCs/>
          <w:color w:val="000000"/>
          <w:sz w:val="16"/>
          <w:szCs w:val="16"/>
          <w:shd w:val="clear" w:color="auto" w:fill="FFFFFF"/>
        </w:rPr>
        <w:t>(</w:t>
      </w:r>
      <w:r w:rsidR="002933A4" w:rsidRPr="00F35462">
        <w:rPr>
          <w:b/>
          <w:bCs/>
          <w:color w:val="000000"/>
          <w:sz w:val="16"/>
          <w:szCs w:val="16"/>
          <w:shd w:val="clear" w:color="auto" w:fill="FFFFFF"/>
        </w:rPr>
        <w:t>Principal</w:t>
      </w:r>
      <w:r w:rsidRPr="00F35462">
        <w:rPr>
          <w:b/>
          <w:bCs/>
          <w:color w:val="000000"/>
          <w:sz w:val="16"/>
          <w:szCs w:val="16"/>
          <w:shd w:val="clear" w:color="auto" w:fill="FFFFFF"/>
        </w:rPr>
        <w:t>)</w:t>
      </w:r>
    </w:p>
    <w:p w14:paraId="3C3B7BD7" w14:textId="77777777" w:rsidR="004236CE" w:rsidRDefault="004236CE" w:rsidP="002209B2">
      <w:pPr>
        <w:pStyle w:val="a3"/>
        <w:spacing w:line="360" w:lineRule="auto"/>
        <w:ind w:left="2070" w:right="244"/>
        <w:jc w:val="both"/>
      </w:pPr>
      <w:r w:rsidRPr="004236CE">
        <w:t xml:space="preserve">Oocyte maturation arrest and early embryonic arrest are important reproductive phenotypes resulting in female infertility and cause recurrent failure of assisted reproductive technology (ART). However, the genetic etiologies of these female infertility-related phenotypes are poorly understood. Previous studies have mainly focused on inherited mutations based on large pedigrees or consanguineous patients. However, role of </w:t>
      </w:r>
      <w:r w:rsidRPr="003844AA">
        <w:rPr>
          <w:i/>
          <w:iCs/>
        </w:rPr>
        <w:t>de novo</w:t>
      </w:r>
      <w:r w:rsidRPr="004236CE">
        <w:t xml:space="preserve"> mutations (DNMs) in these phenotypes remain to be elucidated.</w:t>
      </w:r>
    </w:p>
    <w:p w14:paraId="510ACE35" w14:textId="77777777" w:rsidR="0058634C" w:rsidRDefault="0058634C" w:rsidP="00AE3D3E">
      <w:pPr>
        <w:pStyle w:val="a3"/>
        <w:spacing w:before="91" w:line="360" w:lineRule="auto"/>
        <w:ind w:left="2070" w:right="244" w:firstLineChars="200" w:firstLine="440"/>
        <w:jc w:val="both"/>
      </w:pPr>
      <w:r w:rsidRPr="0058634C">
        <w:t>To decipher the role of DNMs in ART failure and female infertility with oocyte and embryo defects, we explore the landscape of DNMs in 473 infertile parent-child trios and identify a set of 481 confident DNMs distributed in 474 genes. Gene ontology analysis reveals that the identified genes with DNMs are enriched in signaling pathways associated with female reproductive processes such as meiosis, embryonic development and reproductive structure development. We perform functional assays on the effects of DNMs in a representative gene Tubulin Alpha 4a (</w:t>
      </w:r>
      <w:r w:rsidRPr="003844AA">
        <w:rPr>
          <w:i/>
          <w:iCs/>
        </w:rPr>
        <w:t>TUBA4A</w:t>
      </w:r>
      <w:r w:rsidRPr="0058634C">
        <w:t xml:space="preserve">), which shows the most significant enrichment of DNMs in the infertile parent-child trios. DNMs in </w:t>
      </w:r>
      <w:r w:rsidRPr="003844AA">
        <w:rPr>
          <w:i/>
          <w:iCs/>
        </w:rPr>
        <w:t>TUBA4A</w:t>
      </w:r>
      <w:r w:rsidRPr="0058634C">
        <w:t xml:space="preserve"> disrupt the normal assembly of the microtubule network in HeLa cells, and microinjection of DNM </w:t>
      </w:r>
      <w:r w:rsidRPr="003844AA">
        <w:rPr>
          <w:i/>
          <w:iCs/>
        </w:rPr>
        <w:t>TUBA4A</w:t>
      </w:r>
      <w:r w:rsidRPr="0058634C">
        <w:t xml:space="preserve"> cRNAs cause abnormalities in mouse oocyte maturation or embryo development, suggesting the pathogenic role of these DNMs in </w:t>
      </w:r>
      <w:r w:rsidRPr="00565810">
        <w:rPr>
          <w:i/>
          <w:iCs/>
        </w:rPr>
        <w:t>TUBA4A</w:t>
      </w:r>
      <w:r w:rsidRPr="0058634C">
        <w:t>.</w:t>
      </w:r>
    </w:p>
    <w:p w14:paraId="26959EB2" w14:textId="77777777" w:rsidR="0058634C" w:rsidRDefault="0058634C" w:rsidP="00AE3D3E">
      <w:pPr>
        <w:pStyle w:val="a3"/>
        <w:spacing w:before="91" w:line="360" w:lineRule="auto"/>
        <w:ind w:left="2070" w:right="244" w:firstLineChars="200" w:firstLine="440"/>
        <w:jc w:val="both"/>
      </w:pPr>
      <w:r w:rsidRPr="0058634C">
        <w:t>Our findings suggest novel genetic insights that DNMs contribute to female infertility with oocyte and embryo defects. This study also provides potential genetic markers and facilitates the genetic diagnosis of recurrent ART failure and female infertility.</w:t>
      </w:r>
    </w:p>
    <w:p w14:paraId="54F5EB87" w14:textId="77777777" w:rsidR="007714A6" w:rsidRPr="00677738" w:rsidRDefault="007714A6" w:rsidP="00CD7B7C">
      <w:pPr>
        <w:pStyle w:val="a3"/>
        <w:spacing w:line="360" w:lineRule="auto"/>
        <w:ind w:right="244" w:firstLineChars="1700" w:firstLine="3400"/>
        <w:jc w:val="both"/>
        <w:rPr>
          <w:sz w:val="20"/>
          <w:szCs w:val="20"/>
        </w:rPr>
      </w:pPr>
      <w:bookmarkStart w:id="0" w:name="_Hlk128242919"/>
      <w:r w:rsidRPr="00677738">
        <w:rPr>
          <w:rFonts w:hint="eastAsia"/>
          <w:sz w:val="20"/>
          <w:szCs w:val="20"/>
        </w:rPr>
        <w:t>—</w:t>
      </w:r>
      <w:r w:rsidR="005043CA" w:rsidRPr="00677738">
        <w:rPr>
          <w:i/>
          <w:iCs/>
          <w:sz w:val="20"/>
          <w:szCs w:val="20"/>
        </w:rPr>
        <w:t>Fudan</w:t>
      </w:r>
      <w:r w:rsidRPr="00677738">
        <w:rPr>
          <w:i/>
          <w:iCs/>
          <w:sz w:val="20"/>
          <w:szCs w:val="20"/>
        </w:rPr>
        <w:t xml:space="preserve"> University,</w:t>
      </w:r>
      <w:r w:rsidR="005043CA" w:rsidRPr="00677738">
        <w:rPr>
          <w:i/>
          <w:iCs/>
          <w:sz w:val="20"/>
          <w:szCs w:val="20"/>
        </w:rPr>
        <w:t xml:space="preserve"> China</w:t>
      </w:r>
      <w:r w:rsidRPr="00677738">
        <w:rPr>
          <w:i/>
          <w:iCs/>
          <w:sz w:val="20"/>
          <w:szCs w:val="20"/>
        </w:rPr>
        <w:t xml:space="preserve">. Supervisor: Prof. </w:t>
      </w:r>
      <w:r w:rsidR="00D83C21" w:rsidRPr="00677738">
        <w:rPr>
          <w:i/>
          <w:iCs/>
          <w:sz w:val="20"/>
          <w:szCs w:val="20"/>
        </w:rPr>
        <w:t>Lei Wang and</w:t>
      </w:r>
      <w:r w:rsidR="00404DF2" w:rsidRPr="00677738">
        <w:rPr>
          <w:i/>
          <w:iCs/>
          <w:sz w:val="20"/>
          <w:szCs w:val="20"/>
        </w:rPr>
        <w:t xml:space="preserve"> Asst. Prof.</w:t>
      </w:r>
      <w:r w:rsidR="00D83C21" w:rsidRPr="00677738">
        <w:rPr>
          <w:i/>
          <w:iCs/>
          <w:sz w:val="20"/>
          <w:szCs w:val="20"/>
        </w:rPr>
        <w:t xml:space="preserve"> Qing Sang</w:t>
      </w:r>
    </w:p>
    <w:bookmarkEnd w:id="0"/>
    <w:p w14:paraId="79598437" w14:textId="77777777" w:rsidR="005538BB" w:rsidRDefault="005538BB" w:rsidP="005538BB">
      <w:pPr>
        <w:tabs>
          <w:tab w:val="left" w:pos="2079"/>
        </w:tabs>
        <w:spacing w:before="92"/>
        <w:ind w:left="130"/>
        <w:rPr>
          <w:b/>
        </w:rPr>
      </w:pPr>
      <w:r>
        <w:t>20</w:t>
      </w:r>
      <w:r w:rsidR="003F70CC">
        <w:t>21.09</w:t>
      </w:r>
      <w:r>
        <w:rPr>
          <w:spacing w:val="-3"/>
        </w:rPr>
        <w:t xml:space="preserve"> </w:t>
      </w:r>
      <w:r>
        <w:t>–</w:t>
      </w:r>
      <w:r>
        <w:rPr>
          <w:spacing w:val="4"/>
        </w:rPr>
        <w:t xml:space="preserve"> </w:t>
      </w:r>
      <w:r>
        <w:rPr>
          <w:spacing w:val="-2"/>
        </w:rPr>
        <w:t>202</w:t>
      </w:r>
      <w:r w:rsidR="003F70CC">
        <w:rPr>
          <w:spacing w:val="-2"/>
        </w:rPr>
        <w:t>2</w:t>
      </w:r>
      <w:r>
        <w:rPr>
          <w:spacing w:val="-2"/>
        </w:rPr>
        <w:t>.</w:t>
      </w:r>
      <w:r w:rsidR="003F70CC">
        <w:rPr>
          <w:spacing w:val="-2"/>
        </w:rPr>
        <w:t>01</w:t>
      </w:r>
      <w:r>
        <w:tab/>
      </w:r>
      <w:r>
        <w:rPr>
          <w:b/>
        </w:rPr>
        <w:t>Project:</w:t>
      </w:r>
      <w:r>
        <w:rPr>
          <w:b/>
          <w:spacing w:val="37"/>
        </w:rPr>
        <w:t xml:space="preserve"> </w:t>
      </w:r>
      <w:r w:rsidR="00E14A12" w:rsidRPr="00E14A12">
        <w:rPr>
          <w:b/>
        </w:rPr>
        <w:t xml:space="preserve">Loss </w:t>
      </w:r>
      <w:r w:rsidR="00E14A12">
        <w:rPr>
          <w:b/>
        </w:rPr>
        <w:t>of function</w:t>
      </w:r>
      <w:r w:rsidRPr="00E14A12">
        <w:rPr>
          <w:b/>
        </w:rPr>
        <w:t xml:space="preserve"> mutations in female infertility</w:t>
      </w:r>
    </w:p>
    <w:p w14:paraId="7A321A94" w14:textId="77777777" w:rsidR="002933A4" w:rsidRPr="003162C5" w:rsidRDefault="003162C5" w:rsidP="00E80AC3">
      <w:pPr>
        <w:tabs>
          <w:tab w:val="left" w:pos="2079"/>
        </w:tabs>
        <w:ind w:left="227" w:firstLineChars="200" w:firstLine="321"/>
        <w:rPr>
          <w:b/>
          <w:sz w:val="16"/>
          <w:szCs w:val="16"/>
        </w:rPr>
      </w:pPr>
      <w:bookmarkStart w:id="1" w:name="_Hlk128242048"/>
      <w:r w:rsidRPr="003162C5">
        <w:rPr>
          <w:b/>
          <w:sz w:val="16"/>
          <w:szCs w:val="16"/>
        </w:rPr>
        <w:t>(</w:t>
      </w:r>
      <w:r w:rsidR="002933A4" w:rsidRPr="003162C5">
        <w:rPr>
          <w:b/>
          <w:sz w:val="16"/>
          <w:szCs w:val="16"/>
        </w:rPr>
        <w:t>Principal</w:t>
      </w:r>
      <w:r w:rsidRPr="003162C5">
        <w:rPr>
          <w:b/>
          <w:sz w:val="16"/>
          <w:szCs w:val="16"/>
        </w:rPr>
        <w:t>)</w:t>
      </w:r>
    </w:p>
    <w:bookmarkEnd w:id="1"/>
    <w:p w14:paraId="6F328F7B" w14:textId="77777777" w:rsidR="00207593" w:rsidRDefault="00207593" w:rsidP="00780C6F">
      <w:pPr>
        <w:pStyle w:val="a3"/>
        <w:spacing w:line="360" w:lineRule="auto"/>
        <w:ind w:left="2070" w:right="244"/>
        <w:jc w:val="both"/>
      </w:pPr>
      <w:r w:rsidRPr="00207593">
        <w:t>The genetic causes of oocyte maturation arrest leading to female infertility are largely unknown, and no population based genetic analysis has been applied in cohorts of infertile patients. We aimed to identify novel pathogenic genes causing oocyte maturation arrest by using gene-based burden test.</w:t>
      </w:r>
    </w:p>
    <w:p w14:paraId="01B75B4C" w14:textId="77777777" w:rsidR="00207593" w:rsidRDefault="00207593" w:rsidP="00F93E20">
      <w:pPr>
        <w:pStyle w:val="a3"/>
        <w:spacing w:line="360" w:lineRule="auto"/>
        <w:ind w:left="2070" w:right="244" w:firstLineChars="200" w:firstLine="440"/>
        <w:jc w:val="both"/>
      </w:pPr>
      <w:r w:rsidRPr="00207593">
        <w:t>Through comparison of whole exome sequencing data from 716 infertile females characterized with oocyte maturation arrest and 3539 controls, we performed a gene-based burden test and identified a novel pathogenic gene LIM homeobox 8 (</w:t>
      </w:r>
      <w:r w:rsidRPr="006515FB">
        <w:rPr>
          <w:i/>
          <w:iCs/>
        </w:rPr>
        <w:t>LHX8</w:t>
      </w:r>
      <w:r w:rsidRPr="00207593">
        <w:t xml:space="preserve">). Splicing event was evaluated with minigene assay, expression of </w:t>
      </w:r>
      <w:r w:rsidRPr="006515FB">
        <w:rPr>
          <w:i/>
          <w:iCs/>
        </w:rPr>
        <w:t>LHX8</w:t>
      </w:r>
      <w:r w:rsidRPr="00207593">
        <w:t xml:space="preserve"> proteins was assessed in HeLa cells, and nuclear subcellular localization were detected in both HeLa cells and mouse oocytes.</w:t>
      </w:r>
      <w:r>
        <w:t xml:space="preserve"> </w:t>
      </w:r>
      <w:r w:rsidRPr="00207593">
        <w:t xml:space="preserve">Five heterozygous loss-of-function </w:t>
      </w:r>
      <w:r w:rsidRPr="006515FB">
        <w:rPr>
          <w:i/>
          <w:iCs/>
        </w:rPr>
        <w:t>LHX8</w:t>
      </w:r>
      <w:r w:rsidRPr="00207593">
        <w:t xml:space="preserve"> variants were identified from six independent families</w:t>
      </w:r>
      <w:r w:rsidR="00B22023">
        <w:t>.</w:t>
      </w:r>
      <w:r w:rsidRPr="00207593">
        <w:t xml:space="preserve"> All the identified variants in </w:t>
      </w:r>
      <w:r w:rsidRPr="006515FB">
        <w:rPr>
          <w:i/>
          <w:iCs/>
        </w:rPr>
        <w:t>LHX8</w:t>
      </w:r>
      <w:r w:rsidRPr="00207593">
        <w:t xml:space="preserve"> produced truncated </w:t>
      </w:r>
      <w:r w:rsidRPr="006515FB">
        <w:t>LHX8</w:t>
      </w:r>
      <w:r w:rsidRPr="00207593">
        <w:t xml:space="preserve"> proteins </w:t>
      </w:r>
      <w:r w:rsidRPr="00207593">
        <w:lastRenderedPageBreak/>
        <w:t xml:space="preserve">and resulted in loss of </w:t>
      </w:r>
      <w:r w:rsidRPr="006515FB">
        <w:t>LHX8</w:t>
      </w:r>
      <w:r w:rsidRPr="00207593">
        <w:t xml:space="preserve"> nuclear localization in both HeLa cells and mouse oocytes.</w:t>
      </w:r>
    </w:p>
    <w:p w14:paraId="72361E97" w14:textId="77777777" w:rsidR="00207593" w:rsidRDefault="00207593" w:rsidP="00F93E20">
      <w:pPr>
        <w:pStyle w:val="a3"/>
        <w:spacing w:line="360" w:lineRule="auto"/>
        <w:ind w:left="2070" w:right="244" w:firstLineChars="200" w:firstLine="440"/>
        <w:jc w:val="both"/>
      </w:pPr>
      <w:r w:rsidRPr="00207593">
        <w:t xml:space="preserve">By combining genetic evidence and functional evaluations, we identified a novel pathogenic gene </w:t>
      </w:r>
      <w:r w:rsidRPr="006515FB">
        <w:rPr>
          <w:i/>
          <w:iCs/>
        </w:rPr>
        <w:t>LHX8</w:t>
      </w:r>
      <w:r w:rsidRPr="00207593">
        <w:t xml:space="preserve">, and established the causative relationship between </w:t>
      </w:r>
      <w:r w:rsidRPr="0004411C">
        <w:t>LHX8</w:t>
      </w:r>
      <w:r w:rsidRPr="00207593">
        <w:t xml:space="preserve"> haploinsufficiency and female infertility characterized by oocyte maturation arrest.</w:t>
      </w:r>
    </w:p>
    <w:p w14:paraId="2140789A" w14:textId="77777777" w:rsidR="006C5685" w:rsidRPr="00677738" w:rsidRDefault="006C5685" w:rsidP="00CD7B7C">
      <w:pPr>
        <w:pStyle w:val="a3"/>
        <w:spacing w:line="360" w:lineRule="auto"/>
        <w:ind w:right="244" w:firstLineChars="1700" w:firstLine="3400"/>
        <w:jc w:val="both"/>
        <w:rPr>
          <w:sz w:val="20"/>
          <w:szCs w:val="20"/>
        </w:rPr>
      </w:pPr>
      <w:r w:rsidRPr="00677738">
        <w:rPr>
          <w:rFonts w:hint="eastAsia"/>
          <w:sz w:val="20"/>
          <w:szCs w:val="20"/>
        </w:rPr>
        <w:t>—</w:t>
      </w:r>
      <w:r w:rsidRPr="00677738">
        <w:rPr>
          <w:i/>
          <w:iCs/>
          <w:sz w:val="20"/>
          <w:szCs w:val="20"/>
        </w:rPr>
        <w:t>Fudan University, China. Supervisor: Prof. Lei Wang and Asst. Prof. Qing Sang</w:t>
      </w:r>
    </w:p>
    <w:p w14:paraId="415F6C29" w14:textId="77777777" w:rsidR="00D550D5" w:rsidRDefault="00D550D5" w:rsidP="00D550D5">
      <w:pPr>
        <w:tabs>
          <w:tab w:val="left" w:pos="2079"/>
        </w:tabs>
        <w:spacing w:before="90"/>
        <w:ind w:left="130"/>
        <w:rPr>
          <w:b/>
          <w:spacing w:val="-4"/>
        </w:rPr>
      </w:pPr>
      <w:r>
        <w:rPr>
          <w:position w:val="1"/>
        </w:rPr>
        <w:t>2018.11</w:t>
      </w:r>
      <w:r>
        <w:rPr>
          <w:spacing w:val="-3"/>
          <w:position w:val="1"/>
        </w:rPr>
        <w:t xml:space="preserve"> </w:t>
      </w:r>
      <w:r>
        <w:rPr>
          <w:position w:val="1"/>
        </w:rPr>
        <w:t>-</w:t>
      </w:r>
      <w:r>
        <w:rPr>
          <w:spacing w:val="3"/>
          <w:position w:val="1"/>
        </w:rPr>
        <w:t xml:space="preserve"> </w:t>
      </w:r>
      <w:r>
        <w:rPr>
          <w:spacing w:val="-2"/>
          <w:position w:val="1"/>
        </w:rPr>
        <w:t>2019.12</w:t>
      </w:r>
      <w:r>
        <w:rPr>
          <w:position w:val="1"/>
        </w:rPr>
        <w:tab/>
      </w:r>
      <w:r>
        <w:rPr>
          <w:b/>
        </w:rPr>
        <w:t>Project:</w:t>
      </w:r>
      <w:r>
        <w:rPr>
          <w:b/>
          <w:spacing w:val="-13"/>
        </w:rPr>
        <w:t xml:space="preserve"> </w:t>
      </w:r>
      <w:r w:rsidR="00FD62A4" w:rsidRPr="00FD62A4">
        <w:rPr>
          <w:rFonts w:eastAsiaTheme="minorEastAsia"/>
          <w:b/>
          <w:spacing w:val="-4"/>
          <w:lang w:eastAsia="zh-CN"/>
        </w:rPr>
        <w:t>Study</w:t>
      </w:r>
      <w:r w:rsidR="00FD62A4">
        <w:rPr>
          <w:b/>
          <w:spacing w:val="-4"/>
        </w:rPr>
        <w:t xml:space="preserve"> on sex</w:t>
      </w:r>
      <w:r w:rsidR="00455665">
        <w:rPr>
          <w:b/>
          <w:spacing w:val="-4"/>
        </w:rPr>
        <w:t>-associated</w:t>
      </w:r>
      <w:r w:rsidR="00FD62A4">
        <w:rPr>
          <w:b/>
          <w:spacing w:val="-4"/>
        </w:rPr>
        <w:t xml:space="preserve"> alternative splicing based on RNA-seq</w:t>
      </w:r>
    </w:p>
    <w:p w14:paraId="04C52DED" w14:textId="77777777" w:rsidR="00D550D5" w:rsidRPr="00A23FF2" w:rsidRDefault="00A23FF2" w:rsidP="00E80AC3">
      <w:pPr>
        <w:tabs>
          <w:tab w:val="left" w:pos="2079"/>
        </w:tabs>
        <w:ind w:left="227" w:firstLineChars="200" w:firstLine="321"/>
        <w:rPr>
          <w:b/>
          <w:sz w:val="16"/>
          <w:szCs w:val="16"/>
        </w:rPr>
      </w:pPr>
      <w:r w:rsidRPr="00A23FF2">
        <w:rPr>
          <w:b/>
          <w:sz w:val="16"/>
          <w:szCs w:val="16"/>
        </w:rPr>
        <w:t>(</w:t>
      </w:r>
      <w:r w:rsidR="00D550D5" w:rsidRPr="00A23FF2">
        <w:rPr>
          <w:b/>
          <w:sz w:val="16"/>
          <w:szCs w:val="16"/>
        </w:rPr>
        <w:t>Principal</w:t>
      </w:r>
      <w:r w:rsidRPr="00A23FF2">
        <w:rPr>
          <w:b/>
          <w:sz w:val="16"/>
          <w:szCs w:val="16"/>
        </w:rPr>
        <w:t>)</w:t>
      </w:r>
    </w:p>
    <w:p w14:paraId="1B7F8616" w14:textId="77777777" w:rsidR="00C31C96" w:rsidRDefault="00C31C96" w:rsidP="00C31C96">
      <w:pPr>
        <w:pStyle w:val="a3"/>
        <w:spacing w:line="360" w:lineRule="auto"/>
        <w:ind w:left="2081" w:right="198"/>
        <w:jc w:val="both"/>
        <w:rPr>
          <w:rFonts w:eastAsiaTheme="minorEastAsia"/>
          <w:spacing w:val="-2"/>
          <w:lang w:eastAsia="zh-CN"/>
        </w:rPr>
      </w:pPr>
      <w:r>
        <w:rPr>
          <w:rFonts w:eastAsiaTheme="minorEastAsia" w:hint="eastAsia"/>
          <w:spacing w:val="-2"/>
          <w:lang w:eastAsia="zh-CN"/>
        </w:rPr>
        <w:t>T</w:t>
      </w:r>
      <w:r>
        <w:rPr>
          <w:rFonts w:eastAsiaTheme="minorEastAsia"/>
          <w:spacing w:val="-2"/>
          <w:lang w:eastAsia="zh-CN"/>
        </w:rPr>
        <w:t>he biological differences between the sexes have long been recognized at the physiological and pathological levels. The reasons for these differences are mostly related to the differences in the activity and function of genes between the sexes. Alternative splicing is an important mechanism for generating protein diversity and participating in the regulation of gene expression. As we known, alternative splicing plays a significant role in development, disease and aging. Although variants of alternative splicing are produced in most cell types, the cells will lead to different alternative splicing</w:t>
      </w:r>
      <w:r>
        <w:rPr>
          <w:rFonts w:eastAsiaTheme="minorEastAsia" w:hint="eastAsia"/>
          <w:spacing w:val="-2"/>
          <w:lang w:eastAsia="zh-CN"/>
        </w:rPr>
        <w:t xml:space="preserve"> </w:t>
      </w:r>
      <w:r>
        <w:rPr>
          <w:rFonts w:eastAsiaTheme="minorEastAsia"/>
          <w:spacing w:val="-2"/>
          <w:lang w:eastAsia="zh-CN"/>
        </w:rPr>
        <w:t>events subjected to external interference and their development requirements. The number of alternative splicing in testis is much higher than other tissues.</w:t>
      </w:r>
    </w:p>
    <w:p w14:paraId="0647BB2F" w14:textId="77777777" w:rsidR="00C31C96" w:rsidRPr="00C31C96" w:rsidRDefault="00C31C96" w:rsidP="00853E8E">
      <w:pPr>
        <w:pStyle w:val="a3"/>
        <w:spacing w:line="360" w:lineRule="auto"/>
        <w:ind w:left="2081" w:right="198" w:firstLineChars="200" w:firstLine="436"/>
        <w:jc w:val="both"/>
        <w:rPr>
          <w:rFonts w:eastAsiaTheme="minorEastAsia"/>
          <w:spacing w:val="-2"/>
          <w:lang w:eastAsia="zh-CN"/>
        </w:rPr>
      </w:pPr>
      <w:r>
        <w:rPr>
          <w:rFonts w:eastAsiaTheme="minorEastAsia" w:hint="eastAsia"/>
          <w:spacing w:val="-2"/>
          <w:lang w:eastAsia="zh-CN"/>
        </w:rPr>
        <w:t>H</w:t>
      </w:r>
      <w:r>
        <w:rPr>
          <w:rFonts w:eastAsiaTheme="minorEastAsia"/>
          <w:spacing w:val="-2"/>
          <w:lang w:eastAsia="zh-CN"/>
        </w:rPr>
        <w:t xml:space="preserve">owever, there is no systematic research on the sexual dimorphism from the perspective of alternative splicing. We have analyzed the sex biased </w:t>
      </w:r>
      <w:r w:rsidR="00AC1741">
        <w:rPr>
          <w:rFonts w:eastAsiaTheme="minorEastAsia"/>
          <w:spacing w:val="-2"/>
          <w:lang w:eastAsia="zh-CN"/>
        </w:rPr>
        <w:t>alternative splicing events and gene expression of different mammals based on RNA-seq. At the same time, we constructed the alternative splicing related to sexes’ differences database. In addition, we focused on the dynamic of alternative splicing during spermatogenesis. Using non-human mammals to assess the conservation of sex-biased gene expression and alternative splicing across multiple species and tissues will help researchers understand sex-related phenotypic differences.</w:t>
      </w:r>
    </w:p>
    <w:p w14:paraId="08E4AE9A" w14:textId="77777777" w:rsidR="00A465EA" w:rsidRPr="00677738" w:rsidRDefault="00A465EA" w:rsidP="00CD7B7C">
      <w:pPr>
        <w:pStyle w:val="a3"/>
        <w:spacing w:line="360" w:lineRule="auto"/>
        <w:ind w:right="244" w:firstLineChars="2200" w:firstLine="4400"/>
        <w:jc w:val="both"/>
        <w:rPr>
          <w:sz w:val="20"/>
          <w:szCs w:val="20"/>
        </w:rPr>
      </w:pPr>
      <w:bookmarkStart w:id="2" w:name="_Hlk128242994"/>
      <w:r w:rsidRPr="00677738">
        <w:rPr>
          <w:rFonts w:hint="eastAsia"/>
          <w:sz w:val="20"/>
          <w:szCs w:val="20"/>
        </w:rPr>
        <w:t>—</w:t>
      </w:r>
      <w:r w:rsidR="00AE14C5" w:rsidRPr="00677738">
        <w:rPr>
          <w:i/>
          <w:iCs/>
          <w:sz w:val="20"/>
          <w:szCs w:val="20"/>
        </w:rPr>
        <w:t>Northwest A &amp; F University</w:t>
      </w:r>
      <w:r w:rsidRPr="00677738">
        <w:rPr>
          <w:i/>
          <w:iCs/>
          <w:sz w:val="20"/>
          <w:szCs w:val="20"/>
        </w:rPr>
        <w:t xml:space="preserve">, China. Supervisor: Prof. </w:t>
      </w:r>
      <w:proofErr w:type="spellStart"/>
      <w:r w:rsidR="000D18B8" w:rsidRPr="00677738">
        <w:rPr>
          <w:i/>
          <w:iCs/>
          <w:sz w:val="20"/>
          <w:szCs w:val="20"/>
        </w:rPr>
        <w:t>Mingzhi</w:t>
      </w:r>
      <w:proofErr w:type="spellEnd"/>
      <w:r w:rsidR="000D18B8" w:rsidRPr="00677738">
        <w:rPr>
          <w:i/>
          <w:iCs/>
          <w:sz w:val="20"/>
          <w:szCs w:val="20"/>
        </w:rPr>
        <w:t xml:space="preserve"> Liao</w:t>
      </w:r>
      <w:bookmarkEnd w:id="2"/>
    </w:p>
    <w:p w14:paraId="480B0A15" w14:textId="77777777" w:rsidR="00D550D5" w:rsidRDefault="00D550D5" w:rsidP="00D550D5">
      <w:pPr>
        <w:tabs>
          <w:tab w:val="left" w:pos="2079"/>
        </w:tabs>
        <w:spacing w:before="90"/>
        <w:ind w:left="130"/>
        <w:rPr>
          <w:b/>
          <w:iCs/>
          <w:spacing w:val="-2"/>
        </w:rPr>
      </w:pPr>
      <w:r>
        <w:rPr>
          <w:position w:val="1"/>
        </w:rPr>
        <w:t>2018.11</w:t>
      </w:r>
      <w:r>
        <w:rPr>
          <w:spacing w:val="-3"/>
          <w:position w:val="1"/>
        </w:rPr>
        <w:t xml:space="preserve"> </w:t>
      </w:r>
      <w:r>
        <w:rPr>
          <w:position w:val="1"/>
        </w:rPr>
        <w:t>-</w:t>
      </w:r>
      <w:r>
        <w:rPr>
          <w:spacing w:val="3"/>
          <w:position w:val="1"/>
        </w:rPr>
        <w:t xml:space="preserve"> </w:t>
      </w:r>
      <w:r>
        <w:rPr>
          <w:spacing w:val="-2"/>
          <w:position w:val="1"/>
        </w:rPr>
        <w:t>2021.01</w:t>
      </w:r>
      <w:r>
        <w:rPr>
          <w:position w:val="1"/>
        </w:rPr>
        <w:tab/>
      </w:r>
      <w:r>
        <w:rPr>
          <w:b/>
        </w:rPr>
        <w:t>Project:</w:t>
      </w:r>
      <w:r>
        <w:rPr>
          <w:b/>
          <w:spacing w:val="-13"/>
        </w:rPr>
        <w:t xml:space="preserve"> </w:t>
      </w:r>
      <w:r>
        <w:rPr>
          <w:b/>
          <w:iCs/>
          <w:spacing w:val="-2"/>
        </w:rPr>
        <w:t>E</w:t>
      </w:r>
      <w:r w:rsidRPr="00B03AEC">
        <w:rPr>
          <w:b/>
          <w:iCs/>
          <w:spacing w:val="-2"/>
        </w:rPr>
        <w:t xml:space="preserve">pigenetic pluripotency network of </w:t>
      </w:r>
      <w:r w:rsidRPr="002530CA">
        <w:rPr>
          <w:b/>
          <w:iCs/>
          <w:spacing w:val="-2"/>
        </w:rPr>
        <w:t>porcine induced pluripotent stem cells</w:t>
      </w:r>
    </w:p>
    <w:p w14:paraId="6A8EB40C" w14:textId="77777777" w:rsidR="00D550D5" w:rsidRPr="007A6F2C" w:rsidRDefault="009A6B38" w:rsidP="00424B45">
      <w:pPr>
        <w:tabs>
          <w:tab w:val="left" w:pos="2079"/>
        </w:tabs>
        <w:ind w:firstLineChars="300" w:firstLine="476"/>
        <w:rPr>
          <w:b/>
          <w:bCs/>
          <w:iCs/>
          <w:spacing w:val="-2"/>
          <w:sz w:val="16"/>
          <w:szCs w:val="16"/>
        </w:rPr>
      </w:pPr>
      <w:r w:rsidRPr="007A6F2C">
        <w:rPr>
          <w:b/>
          <w:bCs/>
          <w:iCs/>
          <w:spacing w:val="-2"/>
          <w:sz w:val="16"/>
          <w:szCs w:val="16"/>
        </w:rPr>
        <w:t>(</w:t>
      </w:r>
      <w:r w:rsidR="00CF75CF" w:rsidRPr="00CF75CF">
        <w:rPr>
          <w:b/>
          <w:bCs/>
          <w:iCs/>
          <w:spacing w:val="-2"/>
          <w:sz w:val="16"/>
          <w:szCs w:val="16"/>
        </w:rPr>
        <w:t>Participant</w:t>
      </w:r>
      <w:r w:rsidRPr="007A6F2C">
        <w:rPr>
          <w:b/>
          <w:bCs/>
          <w:iCs/>
          <w:spacing w:val="-2"/>
          <w:sz w:val="16"/>
          <w:szCs w:val="16"/>
        </w:rPr>
        <w:t>)</w:t>
      </w:r>
    </w:p>
    <w:p w14:paraId="7F9E2A30" w14:textId="77777777" w:rsidR="00D550D5" w:rsidRDefault="00D550D5" w:rsidP="00D44089">
      <w:pPr>
        <w:pStyle w:val="a3"/>
        <w:spacing w:line="360" w:lineRule="auto"/>
        <w:ind w:left="2081" w:right="198"/>
        <w:jc w:val="both"/>
        <w:rPr>
          <w:spacing w:val="-2"/>
        </w:rPr>
      </w:pPr>
      <w:r w:rsidRPr="00C542AA">
        <w:rPr>
          <w:spacing w:val="-2"/>
        </w:rPr>
        <w:t>The pluripotency gene regulatory network of porcine induced pluripotent stem cells(</w:t>
      </w:r>
      <w:proofErr w:type="spellStart"/>
      <w:r w:rsidRPr="00C542AA">
        <w:rPr>
          <w:spacing w:val="-2"/>
        </w:rPr>
        <w:t>piPSCs</w:t>
      </w:r>
      <w:proofErr w:type="spellEnd"/>
      <w:r w:rsidRPr="00C542AA">
        <w:rPr>
          <w:spacing w:val="-2"/>
        </w:rPr>
        <w:t xml:space="preserve">), especially in epigenetics, remains elusive. To determine the biological function of epigenetics, we cultured </w:t>
      </w:r>
      <w:proofErr w:type="spellStart"/>
      <w:r w:rsidRPr="00C542AA">
        <w:rPr>
          <w:spacing w:val="-2"/>
        </w:rPr>
        <w:t>piPSCs</w:t>
      </w:r>
      <w:proofErr w:type="spellEnd"/>
      <w:r w:rsidRPr="00C542AA">
        <w:rPr>
          <w:spacing w:val="-2"/>
        </w:rPr>
        <w:t xml:space="preserve"> in different culture conditions. We found that activation of pluripotent gene- and pluripotency-related pathways requires the erasure of H3K9 methylation modification which was further influenced by mouse embryonic fibroblast (MEF) served feeder. By dissecting the dynamic change of H3K9 methylation during loss of pluripotency, we demonstrated that the H3K9 demethylases KDM3A and KDM3B regulated global H3K9me2/me3 level and that their co-depletion led to the collapse of the pluripotency gene regulatory network. Immunoprecipitation-mass spectrometry (IP-MS) provided evidence that KDM3A and KDM3B formed a complex to perform H3K9 demethylation. The genome-wide regulation analysis revealed that OCT4 (O) and SOX2 (S), the core pluripotency transcriptional activators, maintained the pluripotent state of </w:t>
      </w:r>
      <w:proofErr w:type="spellStart"/>
      <w:r w:rsidRPr="00C542AA">
        <w:rPr>
          <w:spacing w:val="-2"/>
        </w:rPr>
        <w:t>piPSCs</w:t>
      </w:r>
      <w:proofErr w:type="spellEnd"/>
      <w:r w:rsidRPr="00C542AA">
        <w:rPr>
          <w:spacing w:val="-2"/>
        </w:rPr>
        <w:t xml:space="preserve"> depending on the H3K9 </w:t>
      </w:r>
      <w:r w:rsidRPr="00C542AA">
        <w:rPr>
          <w:spacing w:val="-2"/>
        </w:rPr>
        <w:lastRenderedPageBreak/>
        <w:t xml:space="preserve">hypomethylation. Further investigation revealed that O/S cooperating with histone demethylase complex containing KDM3A and KDM3B promoted pluripotency genes expression to maintain the pluripotent state of </w:t>
      </w:r>
      <w:proofErr w:type="spellStart"/>
      <w:r w:rsidRPr="00C542AA">
        <w:rPr>
          <w:spacing w:val="-2"/>
        </w:rPr>
        <w:t>piPSCs</w:t>
      </w:r>
      <w:proofErr w:type="spellEnd"/>
      <w:r w:rsidRPr="00C542AA">
        <w:rPr>
          <w:spacing w:val="-2"/>
        </w:rPr>
        <w:t xml:space="preserve">. Together, these data offer a unique insight into the epigenetic pluripotency network of </w:t>
      </w:r>
      <w:proofErr w:type="spellStart"/>
      <w:r w:rsidRPr="00C542AA">
        <w:rPr>
          <w:spacing w:val="-2"/>
        </w:rPr>
        <w:t>piPSCs</w:t>
      </w:r>
      <w:proofErr w:type="spellEnd"/>
      <w:r w:rsidRPr="00C542AA">
        <w:rPr>
          <w:spacing w:val="-2"/>
        </w:rPr>
        <w:t>.</w:t>
      </w:r>
    </w:p>
    <w:p w14:paraId="71C580F9" w14:textId="77777777" w:rsidR="00EC392C" w:rsidRPr="00677738" w:rsidRDefault="00EC392C" w:rsidP="00CD7B7C">
      <w:pPr>
        <w:pStyle w:val="a3"/>
        <w:spacing w:line="360" w:lineRule="auto"/>
        <w:ind w:right="198" w:firstLineChars="1300" w:firstLine="2600"/>
        <w:jc w:val="both"/>
        <w:rPr>
          <w:spacing w:val="-2"/>
          <w:sz w:val="20"/>
          <w:szCs w:val="20"/>
        </w:rPr>
      </w:pPr>
      <w:r w:rsidRPr="00677738">
        <w:rPr>
          <w:rFonts w:hint="eastAsia"/>
          <w:sz w:val="20"/>
          <w:szCs w:val="20"/>
        </w:rPr>
        <w:t>—</w:t>
      </w:r>
      <w:r w:rsidRPr="00677738">
        <w:rPr>
          <w:i/>
          <w:iCs/>
          <w:sz w:val="20"/>
          <w:szCs w:val="20"/>
        </w:rPr>
        <w:t xml:space="preserve">Northwest A &amp; F University, China. Supervisor: Prof. </w:t>
      </w:r>
      <w:proofErr w:type="spellStart"/>
      <w:r w:rsidRPr="00677738">
        <w:rPr>
          <w:i/>
          <w:iCs/>
          <w:sz w:val="20"/>
          <w:szCs w:val="20"/>
        </w:rPr>
        <w:t>Mingzhi</w:t>
      </w:r>
      <w:proofErr w:type="spellEnd"/>
      <w:r w:rsidRPr="00677738">
        <w:rPr>
          <w:i/>
          <w:iCs/>
          <w:sz w:val="20"/>
          <w:szCs w:val="20"/>
        </w:rPr>
        <w:t xml:space="preserve"> Liao and Prof. </w:t>
      </w:r>
      <w:proofErr w:type="spellStart"/>
      <w:r w:rsidRPr="00677738">
        <w:rPr>
          <w:i/>
          <w:iCs/>
          <w:sz w:val="20"/>
          <w:szCs w:val="20"/>
        </w:rPr>
        <w:t>Jinlian</w:t>
      </w:r>
      <w:proofErr w:type="spellEnd"/>
      <w:r w:rsidRPr="00677738">
        <w:rPr>
          <w:i/>
          <w:iCs/>
          <w:sz w:val="20"/>
          <w:szCs w:val="20"/>
        </w:rPr>
        <w:t xml:space="preserve"> Hua</w:t>
      </w:r>
    </w:p>
    <w:p w14:paraId="40F1D54E" w14:textId="77777777" w:rsidR="00D61154" w:rsidRDefault="00D61154" w:rsidP="00705B48">
      <w:pPr>
        <w:tabs>
          <w:tab w:val="left" w:pos="2079"/>
        </w:tabs>
        <w:spacing w:before="90"/>
        <w:ind w:left="2080" w:hanging="1950"/>
        <w:rPr>
          <w:b/>
          <w:spacing w:val="-13"/>
        </w:rPr>
      </w:pPr>
      <w:r>
        <w:rPr>
          <w:position w:val="1"/>
        </w:rPr>
        <w:t>20</w:t>
      </w:r>
      <w:r w:rsidR="007A3D00">
        <w:rPr>
          <w:position w:val="1"/>
        </w:rPr>
        <w:t>20</w:t>
      </w:r>
      <w:r>
        <w:rPr>
          <w:position w:val="1"/>
        </w:rPr>
        <w:t>.11</w:t>
      </w:r>
      <w:r>
        <w:rPr>
          <w:spacing w:val="-3"/>
          <w:position w:val="1"/>
        </w:rPr>
        <w:t xml:space="preserve"> </w:t>
      </w:r>
      <w:r>
        <w:rPr>
          <w:position w:val="1"/>
        </w:rPr>
        <w:t>-</w:t>
      </w:r>
      <w:r>
        <w:rPr>
          <w:spacing w:val="3"/>
          <w:position w:val="1"/>
        </w:rPr>
        <w:t xml:space="preserve"> </w:t>
      </w:r>
      <w:r>
        <w:rPr>
          <w:spacing w:val="-2"/>
          <w:position w:val="1"/>
        </w:rPr>
        <w:t>20</w:t>
      </w:r>
      <w:r w:rsidR="007A3D00">
        <w:rPr>
          <w:spacing w:val="-2"/>
          <w:position w:val="1"/>
        </w:rPr>
        <w:t>22</w:t>
      </w:r>
      <w:r>
        <w:rPr>
          <w:spacing w:val="-2"/>
          <w:position w:val="1"/>
        </w:rPr>
        <w:t>.10</w:t>
      </w:r>
      <w:r>
        <w:rPr>
          <w:position w:val="1"/>
        </w:rPr>
        <w:tab/>
      </w:r>
      <w:r>
        <w:rPr>
          <w:b/>
        </w:rPr>
        <w:t>Project:</w:t>
      </w:r>
      <w:r>
        <w:rPr>
          <w:b/>
          <w:spacing w:val="-13"/>
        </w:rPr>
        <w:t xml:space="preserve"> </w:t>
      </w:r>
      <w:r w:rsidR="00AC2082" w:rsidRPr="00AC2082">
        <w:rPr>
          <w:b/>
          <w:spacing w:val="-13"/>
        </w:rPr>
        <w:t xml:space="preserve">Bi-allelic </w:t>
      </w:r>
      <w:r w:rsidR="00683D67">
        <w:rPr>
          <w:b/>
          <w:spacing w:val="-13"/>
        </w:rPr>
        <w:t>p</w:t>
      </w:r>
      <w:r w:rsidR="00AC2082" w:rsidRPr="00AC2082">
        <w:rPr>
          <w:b/>
          <w:spacing w:val="-13"/>
        </w:rPr>
        <w:t xml:space="preserve">athogenic </w:t>
      </w:r>
      <w:r w:rsidR="00683D67">
        <w:rPr>
          <w:b/>
          <w:spacing w:val="-13"/>
        </w:rPr>
        <w:t>v</w:t>
      </w:r>
      <w:r w:rsidR="00AC2082" w:rsidRPr="00AC2082">
        <w:rPr>
          <w:b/>
          <w:spacing w:val="-13"/>
        </w:rPr>
        <w:t xml:space="preserve">ariants in </w:t>
      </w:r>
      <w:r w:rsidR="00AC2082" w:rsidRPr="00AC2082">
        <w:rPr>
          <w:b/>
          <w:i/>
          <w:iCs/>
          <w:spacing w:val="-13"/>
        </w:rPr>
        <w:t>PABPC1L</w:t>
      </w:r>
      <w:r w:rsidR="00AC2082" w:rsidRPr="00AC2082">
        <w:rPr>
          <w:b/>
          <w:spacing w:val="-13"/>
        </w:rPr>
        <w:t xml:space="preserve"> </w:t>
      </w:r>
      <w:r w:rsidR="00683D67">
        <w:rPr>
          <w:b/>
          <w:spacing w:val="-13"/>
        </w:rPr>
        <w:t>c</w:t>
      </w:r>
      <w:r w:rsidR="00AC2082" w:rsidRPr="00AC2082">
        <w:rPr>
          <w:b/>
          <w:spacing w:val="-13"/>
        </w:rPr>
        <w:t xml:space="preserve">ause </w:t>
      </w:r>
      <w:r w:rsidR="00683D67">
        <w:rPr>
          <w:b/>
          <w:spacing w:val="-13"/>
        </w:rPr>
        <w:t>o</w:t>
      </w:r>
      <w:r w:rsidR="00AC2082" w:rsidRPr="00AC2082">
        <w:rPr>
          <w:b/>
          <w:spacing w:val="-13"/>
        </w:rPr>
        <w:t xml:space="preserve">ocyte </w:t>
      </w:r>
      <w:r w:rsidR="00683D67">
        <w:rPr>
          <w:b/>
          <w:spacing w:val="-13"/>
        </w:rPr>
        <w:t>m</w:t>
      </w:r>
      <w:r w:rsidR="00AC2082" w:rsidRPr="00AC2082">
        <w:rPr>
          <w:b/>
          <w:spacing w:val="-13"/>
        </w:rPr>
        <w:t xml:space="preserve">aturation </w:t>
      </w:r>
      <w:r w:rsidR="00683D67">
        <w:rPr>
          <w:b/>
          <w:spacing w:val="-13"/>
        </w:rPr>
        <w:t>a</w:t>
      </w:r>
      <w:r w:rsidR="00AC2082" w:rsidRPr="00AC2082">
        <w:rPr>
          <w:b/>
          <w:spacing w:val="-13"/>
        </w:rPr>
        <w:t>rrest</w:t>
      </w:r>
    </w:p>
    <w:p w14:paraId="1890ED20" w14:textId="77777777" w:rsidR="00003FDC" w:rsidRPr="007A6F2C" w:rsidRDefault="00003FDC" w:rsidP="00003FDC">
      <w:pPr>
        <w:tabs>
          <w:tab w:val="left" w:pos="2079"/>
        </w:tabs>
        <w:ind w:firstLineChars="300" w:firstLine="476"/>
        <w:rPr>
          <w:b/>
          <w:bCs/>
          <w:iCs/>
          <w:spacing w:val="-2"/>
          <w:sz w:val="16"/>
          <w:szCs w:val="16"/>
        </w:rPr>
      </w:pPr>
      <w:r w:rsidRPr="007A6F2C">
        <w:rPr>
          <w:b/>
          <w:bCs/>
          <w:iCs/>
          <w:spacing w:val="-2"/>
          <w:sz w:val="16"/>
          <w:szCs w:val="16"/>
        </w:rPr>
        <w:t>(</w:t>
      </w:r>
      <w:r w:rsidRPr="00CF75CF">
        <w:rPr>
          <w:b/>
          <w:bCs/>
          <w:iCs/>
          <w:spacing w:val="-2"/>
          <w:sz w:val="16"/>
          <w:szCs w:val="16"/>
        </w:rPr>
        <w:t>Participant</w:t>
      </w:r>
      <w:r w:rsidRPr="007A6F2C">
        <w:rPr>
          <w:b/>
          <w:bCs/>
          <w:iCs/>
          <w:spacing w:val="-2"/>
          <w:sz w:val="16"/>
          <w:szCs w:val="16"/>
        </w:rPr>
        <w:t>)</w:t>
      </w:r>
    </w:p>
    <w:p w14:paraId="0AE5ABA9" w14:textId="77777777" w:rsidR="00BF009B" w:rsidRDefault="00BF009B" w:rsidP="00D44089">
      <w:pPr>
        <w:pStyle w:val="a3"/>
        <w:spacing w:line="360" w:lineRule="auto"/>
        <w:ind w:left="2081" w:right="198"/>
        <w:jc w:val="both"/>
        <w:rPr>
          <w:spacing w:val="-2"/>
        </w:rPr>
      </w:pPr>
      <w:r w:rsidRPr="00BF009B">
        <w:rPr>
          <w:spacing w:val="-2"/>
        </w:rPr>
        <w:t xml:space="preserve">Oocyte maturation arrest is one of the important causes of female infertility, but the genetic factors remain largely unknown. PABPC1L, a predominant poly(A)-binding protein in </w:t>
      </w:r>
      <w:r w:rsidRPr="00697A61">
        <w:rPr>
          <w:i/>
          <w:iCs/>
          <w:spacing w:val="-2"/>
        </w:rPr>
        <w:t>Xenopus</w:t>
      </w:r>
      <w:r w:rsidRPr="00BF009B">
        <w:rPr>
          <w:spacing w:val="-2"/>
        </w:rPr>
        <w:t xml:space="preserve">, mouse, and human oocytes and early embryos prior to zygotic genome activation, plays a key role in translational activation of maternal mRNAs. Here, we identified compound heterozygous and homozygous variants in </w:t>
      </w:r>
      <w:r w:rsidRPr="00697A61">
        <w:rPr>
          <w:i/>
          <w:iCs/>
          <w:spacing w:val="-2"/>
        </w:rPr>
        <w:t>PABPC1L</w:t>
      </w:r>
      <w:r w:rsidRPr="00BF009B">
        <w:rPr>
          <w:spacing w:val="-2"/>
        </w:rPr>
        <w:t xml:space="preserve"> that are responsible for female infertility mainly characterized by oocyte maturation arrest in five individuals. </w:t>
      </w:r>
      <w:r w:rsidRPr="00697A61">
        <w:rPr>
          <w:i/>
          <w:iCs/>
          <w:spacing w:val="-2"/>
        </w:rPr>
        <w:t>In vitro</w:t>
      </w:r>
      <w:r w:rsidRPr="00BF009B">
        <w:rPr>
          <w:spacing w:val="-2"/>
        </w:rPr>
        <w:t xml:space="preserve"> studies demonstrated that these variants resulted in truncated proteins, reduced protein abundance, altered cytoplasmic localization, and reduced mRNA translational activation by affecting the binding of PABPC1L to mRNA. </w:t>
      </w:r>
      <w:r w:rsidRPr="00697A61">
        <w:rPr>
          <w:i/>
          <w:iCs/>
          <w:spacing w:val="-2"/>
        </w:rPr>
        <w:t>In vivo</w:t>
      </w:r>
      <w:r w:rsidRPr="00BF009B">
        <w:rPr>
          <w:spacing w:val="-2"/>
        </w:rPr>
        <w:t xml:space="preserve">, three strains of </w:t>
      </w:r>
      <w:r w:rsidRPr="00697A61">
        <w:rPr>
          <w:i/>
          <w:iCs/>
          <w:spacing w:val="-2"/>
        </w:rPr>
        <w:t>Pabpc1l</w:t>
      </w:r>
      <w:r w:rsidRPr="00BF009B">
        <w:rPr>
          <w:spacing w:val="-2"/>
        </w:rPr>
        <w:t xml:space="preserve"> knock-in (KI) female mice were infertile. RNA sequencing analysis showed abnormal activation of the Mos-MAPK pathway in the zygotes of KI mice. Finally, we activated this pathway in mouse zygotes by injecting human </w:t>
      </w:r>
      <w:r w:rsidRPr="00697A61">
        <w:rPr>
          <w:i/>
          <w:iCs/>
          <w:spacing w:val="-2"/>
        </w:rPr>
        <w:t>MOS</w:t>
      </w:r>
      <w:r w:rsidRPr="00BF009B">
        <w:rPr>
          <w:spacing w:val="-2"/>
        </w:rPr>
        <w:t xml:space="preserve"> mRNA, and this mimicked the phenotype of KI mice. Our findings reveal the important roles of PABPC1L in human oocyte maturation and add a genetic potential candidate gene to be screened for causes of infertility.</w:t>
      </w:r>
    </w:p>
    <w:p w14:paraId="27F72D5D" w14:textId="77777777" w:rsidR="00D51D42" w:rsidRPr="002C5945" w:rsidRDefault="00D51D42" w:rsidP="00CD7B7C">
      <w:pPr>
        <w:pStyle w:val="a3"/>
        <w:spacing w:line="360" w:lineRule="auto"/>
        <w:ind w:right="244" w:firstLineChars="1700" w:firstLine="3400"/>
        <w:jc w:val="both"/>
        <w:rPr>
          <w:sz w:val="20"/>
          <w:szCs w:val="20"/>
        </w:rPr>
      </w:pPr>
      <w:r w:rsidRPr="002C5945">
        <w:rPr>
          <w:rFonts w:hint="eastAsia"/>
          <w:sz w:val="20"/>
          <w:szCs w:val="20"/>
        </w:rPr>
        <w:t>—</w:t>
      </w:r>
      <w:r w:rsidRPr="002C5945">
        <w:rPr>
          <w:i/>
          <w:iCs/>
          <w:sz w:val="20"/>
          <w:szCs w:val="20"/>
        </w:rPr>
        <w:t>Fudan University, China. Supervisor: Prof. Lei Wang and Asst. Prof. Qing Sang</w:t>
      </w:r>
    </w:p>
    <w:p w14:paraId="509420C0" w14:textId="77777777" w:rsidR="00F655AF" w:rsidRDefault="00F655AF" w:rsidP="00F655AF">
      <w:pPr>
        <w:tabs>
          <w:tab w:val="left" w:pos="2079"/>
        </w:tabs>
        <w:spacing w:before="90"/>
        <w:ind w:left="130"/>
        <w:rPr>
          <w:b/>
          <w:spacing w:val="-4"/>
        </w:rPr>
      </w:pPr>
      <w:r>
        <w:rPr>
          <w:position w:val="1"/>
        </w:rPr>
        <w:t>20</w:t>
      </w:r>
      <w:r w:rsidR="009E3254">
        <w:rPr>
          <w:position w:val="1"/>
        </w:rPr>
        <w:t>20</w:t>
      </w:r>
      <w:r>
        <w:rPr>
          <w:position w:val="1"/>
        </w:rPr>
        <w:t>.11</w:t>
      </w:r>
      <w:r>
        <w:rPr>
          <w:spacing w:val="-3"/>
          <w:position w:val="1"/>
        </w:rPr>
        <w:t xml:space="preserve"> </w:t>
      </w:r>
      <w:r>
        <w:rPr>
          <w:position w:val="1"/>
        </w:rPr>
        <w:t>-</w:t>
      </w:r>
      <w:r>
        <w:rPr>
          <w:spacing w:val="3"/>
          <w:position w:val="1"/>
        </w:rPr>
        <w:t xml:space="preserve"> </w:t>
      </w:r>
      <w:r>
        <w:rPr>
          <w:spacing w:val="-2"/>
          <w:position w:val="1"/>
        </w:rPr>
        <w:t>20</w:t>
      </w:r>
      <w:r w:rsidR="009E3254">
        <w:rPr>
          <w:spacing w:val="-2"/>
          <w:position w:val="1"/>
        </w:rPr>
        <w:t>22</w:t>
      </w:r>
      <w:r>
        <w:rPr>
          <w:spacing w:val="-2"/>
          <w:position w:val="1"/>
        </w:rPr>
        <w:t>.</w:t>
      </w:r>
      <w:r w:rsidR="008A56EE">
        <w:rPr>
          <w:spacing w:val="-2"/>
          <w:position w:val="1"/>
        </w:rPr>
        <w:t>03</w:t>
      </w:r>
      <w:r>
        <w:rPr>
          <w:position w:val="1"/>
        </w:rPr>
        <w:tab/>
      </w:r>
      <w:r>
        <w:rPr>
          <w:b/>
        </w:rPr>
        <w:t>Project:</w:t>
      </w:r>
      <w:r>
        <w:rPr>
          <w:b/>
          <w:spacing w:val="-13"/>
        </w:rPr>
        <w:t xml:space="preserve"> </w:t>
      </w:r>
      <w:r w:rsidR="00400F9E" w:rsidRPr="00400F9E">
        <w:rPr>
          <w:b/>
          <w:spacing w:val="-4"/>
        </w:rPr>
        <w:t>Karyopherin α deficiency contributes to human preimplantation embryo arrest</w:t>
      </w:r>
    </w:p>
    <w:p w14:paraId="5DB94907" w14:textId="77777777" w:rsidR="00003FDC" w:rsidRPr="007A6F2C" w:rsidRDefault="00003FDC" w:rsidP="00003FDC">
      <w:pPr>
        <w:tabs>
          <w:tab w:val="left" w:pos="2079"/>
        </w:tabs>
        <w:ind w:firstLineChars="300" w:firstLine="476"/>
        <w:rPr>
          <w:b/>
          <w:bCs/>
          <w:iCs/>
          <w:spacing w:val="-2"/>
          <w:sz w:val="16"/>
          <w:szCs w:val="16"/>
        </w:rPr>
      </w:pPr>
      <w:bookmarkStart w:id="3" w:name="_Hlk128242172"/>
      <w:r w:rsidRPr="007A6F2C">
        <w:rPr>
          <w:b/>
          <w:bCs/>
          <w:iCs/>
          <w:spacing w:val="-2"/>
          <w:sz w:val="16"/>
          <w:szCs w:val="16"/>
        </w:rPr>
        <w:t>(</w:t>
      </w:r>
      <w:r w:rsidRPr="00CF75CF">
        <w:rPr>
          <w:b/>
          <w:bCs/>
          <w:iCs/>
          <w:spacing w:val="-2"/>
          <w:sz w:val="16"/>
          <w:szCs w:val="16"/>
        </w:rPr>
        <w:t>Participant</w:t>
      </w:r>
      <w:r w:rsidRPr="007A6F2C">
        <w:rPr>
          <w:b/>
          <w:bCs/>
          <w:iCs/>
          <w:spacing w:val="-2"/>
          <w:sz w:val="16"/>
          <w:szCs w:val="16"/>
        </w:rPr>
        <w:t>)</w:t>
      </w:r>
    </w:p>
    <w:bookmarkEnd w:id="3"/>
    <w:p w14:paraId="2833853C" w14:textId="77777777" w:rsidR="00BA6895" w:rsidRDefault="00BA6895" w:rsidP="007E6F37">
      <w:pPr>
        <w:pStyle w:val="a3"/>
        <w:spacing w:line="360" w:lineRule="auto"/>
        <w:ind w:left="2081" w:right="198"/>
        <w:jc w:val="both"/>
        <w:rPr>
          <w:spacing w:val="-2"/>
        </w:rPr>
      </w:pPr>
      <w:r w:rsidRPr="00BA6895">
        <w:rPr>
          <w:spacing w:val="-2"/>
        </w:rPr>
        <w:t>Preimplantation embryo arrest (PREMBA) is a common cause of female infertility and recurrent failure of assisted reproductive technology. However, the genetic basis of PREMBA is largely unrevealed. Here, using whole-exome sequencing data from 606 women experiencing PREMBA compared with 2,813 controls, we performed a population and gene-based burden test and identified a candidate gene, karyopherin subunit α7 (</w:t>
      </w:r>
      <w:r w:rsidRPr="00EB3F14">
        <w:rPr>
          <w:i/>
          <w:iCs/>
          <w:spacing w:val="-2"/>
        </w:rPr>
        <w:t>KPNA7</w:t>
      </w:r>
      <w:r w:rsidRPr="00BA6895">
        <w:rPr>
          <w:spacing w:val="-2"/>
        </w:rPr>
        <w:t xml:space="preserve">). In vitro studies showed that identified sequence variants reduced KPNA7 protein levels, impaired KPNA7 capacity for binding to its substrate ribosomal L1 domain-containing protein 1 (RSL1D1), and affected KPNA7 nuclear transport activity. Comparison between humans and mice suggested that mouse KPNA2, rather than mouse KPNA7, acts as an essential karyopherin in embryonic development. </w:t>
      </w:r>
      <w:r w:rsidRPr="00EB3F14">
        <w:rPr>
          <w:i/>
          <w:iCs/>
          <w:spacing w:val="-2"/>
        </w:rPr>
        <w:t>Kpna2</w:t>
      </w:r>
      <w:r w:rsidRPr="00BA6895">
        <w:rPr>
          <w:spacing w:val="-2"/>
        </w:rPr>
        <w:t xml:space="preserve">-/- female mice showed embryo arrest due to zygotic genome activation defects, recapitulating the phenotype of human PREMBA. In addition, female mice with an oocyte-specific knockout of </w:t>
      </w:r>
      <w:r w:rsidRPr="00EB3F14">
        <w:rPr>
          <w:i/>
          <w:iCs/>
          <w:spacing w:val="-2"/>
        </w:rPr>
        <w:t>Rsl1d1</w:t>
      </w:r>
      <w:r w:rsidRPr="00BA6895">
        <w:rPr>
          <w:spacing w:val="-2"/>
        </w:rPr>
        <w:t xml:space="preserve"> recapitulated the phenotype of </w:t>
      </w:r>
      <w:r w:rsidRPr="00EB3F14">
        <w:rPr>
          <w:i/>
          <w:iCs/>
          <w:spacing w:val="-2"/>
        </w:rPr>
        <w:t>Kpna2</w:t>
      </w:r>
      <w:r w:rsidRPr="00BA6895">
        <w:rPr>
          <w:spacing w:val="-2"/>
        </w:rPr>
        <w:t>-/- mice, demonstrating the vital role of substrate RSL1D1. Finally, complementary RNA (</w:t>
      </w:r>
      <w:proofErr w:type="spellStart"/>
      <w:r w:rsidRPr="00BA6895">
        <w:rPr>
          <w:spacing w:val="-2"/>
        </w:rPr>
        <w:t>cRNA</w:t>
      </w:r>
      <w:proofErr w:type="spellEnd"/>
      <w:r w:rsidRPr="00BA6895">
        <w:rPr>
          <w:spacing w:val="-2"/>
        </w:rPr>
        <w:t xml:space="preserve">) microinjection of human </w:t>
      </w:r>
      <w:r w:rsidRPr="00EB3F14">
        <w:rPr>
          <w:i/>
          <w:iCs/>
          <w:spacing w:val="-2"/>
        </w:rPr>
        <w:t>KPNA7</w:t>
      </w:r>
      <w:r w:rsidRPr="00BA6895">
        <w:rPr>
          <w:spacing w:val="-2"/>
        </w:rPr>
        <w:t xml:space="preserve">, but not mouse Kpna7, was able to rescue the </w:t>
      </w:r>
      <w:r w:rsidRPr="00BA6895">
        <w:rPr>
          <w:spacing w:val="-2"/>
        </w:rPr>
        <w:lastRenderedPageBreak/>
        <w:t xml:space="preserve">embryo arrest phenotype in </w:t>
      </w:r>
      <w:r w:rsidRPr="00EB3F14">
        <w:rPr>
          <w:i/>
          <w:iCs/>
          <w:spacing w:val="-2"/>
        </w:rPr>
        <w:t>Kpna2</w:t>
      </w:r>
      <w:r w:rsidRPr="00BA6895">
        <w:rPr>
          <w:spacing w:val="-2"/>
        </w:rPr>
        <w:t xml:space="preserve">-/- mice, suggesting mouse KPNA2 might be a homologue of human </w:t>
      </w:r>
      <w:r w:rsidRPr="00EB3F14">
        <w:rPr>
          <w:i/>
          <w:iCs/>
          <w:spacing w:val="-2"/>
        </w:rPr>
        <w:t>KPNA7</w:t>
      </w:r>
      <w:r w:rsidRPr="00BA6895">
        <w:rPr>
          <w:spacing w:val="-2"/>
        </w:rPr>
        <w:t>. Our findings uncovered a mechanistic understanding for the pathogenesis of PREMBA, which acts by impairing nuclear protein transport, and provide a diagnostic marker for PREMBA patients.</w:t>
      </w:r>
    </w:p>
    <w:p w14:paraId="5B8B13A8" w14:textId="77777777" w:rsidR="000D5BFE" w:rsidRDefault="00986D33" w:rsidP="00CD7B7C">
      <w:pPr>
        <w:pStyle w:val="a3"/>
        <w:spacing w:line="360" w:lineRule="auto"/>
        <w:ind w:right="244" w:firstLineChars="1700" w:firstLine="3400"/>
        <w:jc w:val="both"/>
        <w:rPr>
          <w:i/>
          <w:iCs/>
          <w:sz w:val="20"/>
          <w:szCs w:val="20"/>
        </w:rPr>
      </w:pPr>
      <w:r w:rsidRPr="002C5945">
        <w:rPr>
          <w:rFonts w:hint="eastAsia"/>
          <w:sz w:val="20"/>
          <w:szCs w:val="20"/>
        </w:rPr>
        <w:t>—</w:t>
      </w:r>
      <w:r w:rsidRPr="002C5945">
        <w:rPr>
          <w:i/>
          <w:iCs/>
          <w:sz w:val="20"/>
          <w:szCs w:val="20"/>
        </w:rPr>
        <w:t>Fudan University, China. Supervisor: Prof. Lei Wang and Asst. Prof. Qing Sang</w:t>
      </w:r>
    </w:p>
    <w:p w14:paraId="017DEB1A" w14:textId="77777777" w:rsidR="000D5BFE" w:rsidRPr="000D5BFE" w:rsidRDefault="000D5BFE" w:rsidP="000D5BFE">
      <w:pPr>
        <w:pStyle w:val="a3"/>
        <w:spacing w:before="91"/>
        <w:ind w:right="244"/>
        <w:jc w:val="both"/>
        <w:rPr>
          <w:i/>
          <w:iCs/>
          <w:sz w:val="20"/>
          <w:szCs w:val="20"/>
        </w:rPr>
      </w:pPr>
    </w:p>
    <w:p w14:paraId="56B0FA78" w14:textId="77777777" w:rsidR="00EE1AC3" w:rsidRDefault="00455665" w:rsidP="001906FE">
      <w:pPr>
        <w:pStyle w:val="1"/>
        <w:spacing w:before="145"/>
      </w:pPr>
      <w:r>
        <w:rPr>
          <w:noProof/>
        </w:rPr>
        <mc:AlternateContent>
          <mc:Choice Requires="wps">
            <w:drawing>
              <wp:anchor distT="0" distB="0" distL="0" distR="0" simplePos="0" relativeHeight="487589376" behindDoc="1" locked="0" layoutInCell="1" allowOverlap="1" wp14:anchorId="051688D4" wp14:editId="4C8BE044">
                <wp:simplePos x="0" y="0"/>
                <wp:positionH relativeFrom="page">
                  <wp:posOffset>674370</wp:posOffset>
                </wp:positionH>
                <wp:positionV relativeFrom="paragraph">
                  <wp:posOffset>309880</wp:posOffset>
                </wp:positionV>
                <wp:extent cx="6437630" cy="12065"/>
                <wp:effectExtent l="0" t="0" r="1270" b="635"/>
                <wp:wrapTopAndBottom/>
                <wp:docPr id="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5DF21" id="docshape13" o:spid="_x0000_s1026" style="position:absolute;left:0;text-align:left;margin-left:53.1pt;margin-top:24.4pt;width:506.9pt;height:.9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" fillcolor="black" stroked="f">
                <v:path arrowok="t"/>
                <w10:wrap type="topAndBottom" anchorx="page"/>
              </v:rect>
            </w:pict>
          </mc:Fallback>
        </mc:AlternateContent>
      </w:r>
      <w:r w:rsidR="0052606D">
        <w:t>Research</w:t>
      </w:r>
      <w:r w:rsidR="0052606D">
        <w:rPr>
          <w:spacing w:val="-6"/>
        </w:rPr>
        <w:t xml:space="preserve"> </w:t>
      </w:r>
      <w:r w:rsidR="0052606D">
        <w:rPr>
          <w:spacing w:val="-2"/>
        </w:rPr>
        <w:t>Interests</w:t>
      </w:r>
    </w:p>
    <w:p w14:paraId="5E85A602" w14:textId="3EC67E7A" w:rsidR="00EE1AC3" w:rsidRDefault="00C86C5B" w:rsidP="00F86945">
      <w:pPr>
        <w:spacing w:before="180" w:after="180"/>
        <w:ind w:left="130"/>
        <w:rPr>
          <w:b/>
        </w:rPr>
      </w:pPr>
      <w:r>
        <w:rPr>
          <w:b/>
        </w:rPr>
        <w:t xml:space="preserve">Human </w:t>
      </w:r>
      <w:r w:rsidR="00680EF6">
        <w:rPr>
          <w:b/>
        </w:rPr>
        <w:t>G</w:t>
      </w:r>
      <w:r>
        <w:rPr>
          <w:b/>
        </w:rPr>
        <w:t>enetics |</w:t>
      </w:r>
      <w:r w:rsidR="00934F2C">
        <w:rPr>
          <w:b/>
        </w:rPr>
        <w:t xml:space="preserve"> </w:t>
      </w:r>
      <w:r w:rsidR="00934F2C">
        <w:rPr>
          <w:b/>
          <w:lang w:eastAsia="zh-CN"/>
        </w:rPr>
        <w:t>Gene Mutation</w:t>
      </w:r>
      <w:r>
        <w:rPr>
          <w:rFonts w:hint="eastAsia"/>
          <w:b/>
          <w:lang w:eastAsia="zh-CN"/>
        </w:rPr>
        <w:t xml:space="preserve"> </w:t>
      </w:r>
      <w:r w:rsidR="00934F2C">
        <w:rPr>
          <w:b/>
        </w:rPr>
        <w:t>|</w:t>
      </w:r>
      <w:r w:rsidR="009E70D7">
        <w:rPr>
          <w:b/>
        </w:rPr>
        <w:t xml:space="preserve"> Genetic </w:t>
      </w:r>
      <w:r w:rsidR="009E70D7" w:rsidRPr="009E70D7">
        <w:rPr>
          <w:b/>
        </w:rPr>
        <w:t>heterogeneity</w:t>
      </w:r>
      <w:r w:rsidR="00934F2C">
        <w:rPr>
          <w:b/>
        </w:rPr>
        <w:t xml:space="preserve"> </w:t>
      </w:r>
      <w:r w:rsidR="009E70D7">
        <w:rPr>
          <w:b/>
        </w:rPr>
        <w:t xml:space="preserve">| </w:t>
      </w:r>
      <w:r w:rsidR="00721190">
        <w:rPr>
          <w:b/>
          <w:spacing w:val="-3"/>
        </w:rPr>
        <w:t>Expression Regulation</w:t>
      </w:r>
      <w:r w:rsidR="003020BB">
        <w:rPr>
          <w:b/>
          <w:spacing w:val="-3"/>
        </w:rPr>
        <w:t xml:space="preserve"> </w:t>
      </w:r>
    </w:p>
    <w:p w14:paraId="483E8CEB" w14:textId="77777777" w:rsidR="00DF6EC8" w:rsidRDefault="00D51E2B" w:rsidP="00F86945">
      <w:pPr>
        <w:spacing w:line="360" w:lineRule="auto"/>
        <w:ind w:left="130"/>
        <w:jc w:val="both"/>
        <w:rPr>
          <w:rFonts w:eastAsiaTheme="minorEastAsia"/>
          <w:bCs/>
          <w:lang w:eastAsia="zh-CN"/>
        </w:rPr>
      </w:pPr>
      <w:r>
        <w:rPr>
          <w:rFonts w:eastAsiaTheme="minorEastAsia"/>
          <w:bCs/>
          <w:lang w:eastAsia="zh-CN"/>
        </w:rPr>
        <w:t>M</w:t>
      </w:r>
      <w:r w:rsidR="00D54E47">
        <w:rPr>
          <w:rFonts w:eastAsiaTheme="minorEastAsia"/>
          <w:bCs/>
          <w:lang w:eastAsia="zh-CN"/>
        </w:rPr>
        <w:t>y</w:t>
      </w:r>
      <w:r w:rsidR="00F32940">
        <w:rPr>
          <w:rFonts w:eastAsiaTheme="minorEastAsia"/>
          <w:bCs/>
          <w:lang w:eastAsia="zh-CN"/>
        </w:rPr>
        <w:t xml:space="preserve"> </w:t>
      </w:r>
      <w:r w:rsidR="00D54E47">
        <w:rPr>
          <w:rFonts w:eastAsiaTheme="minorEastAsia"/>
          <w:bCs/>
          <w:lang w:eastAsia="zh-CN"/>
        </w:rPr>
        <w:t>work focused on</w:t>
      </w:r>
      <w:r w:rsidR="00F32940">
        <w:rPr>
          <w:rFonts w:eastAsiaTheme="minorEastAsia"/>
          <w:bCs/>
          <w:lang w:eastAsia="zh-CN"/>
        </w:rPr>
        <w:t xml:space="preserve"> </w:t>
      </w:r>
      <w:r w:rsidR="001F792F">
        <w:rPr>
          <w:rFonts w:eastAsiaTheme="minorEastAsia"/>
          <w:bCs/>
          <w:lang w:eastAsia="zh-CN"/>
        </w:rPr>
        <w:t>exploring associations between rare</w:t>
      </w:r>
      <w:r w:rsidR="00875341">
        <w:rPr>
          <w:rFonts w:eastAsiaTheme="minorEastAsia"/>
          <w:bCs/>
          <w:lang w:eastAsia="zh-CN"/>
        </w:rPr>
        <w:t xml:space="preserve"> germline</w:t>
      </w:r>
      <w:r w:rsidR="001F792F">
        <w:rPr>
          <w:rFonts w:eastAsiaTheme="minorEastAsia"/>
          <w:bCs/>
          <w:lang w:eastAsia="zh-CN"/>
        </w:rPr>
        <w:t xml:space="preserve"> variants and </w:t>
      </w:r>
      <w:r w:rsidR="00C323CF">
        <w:rPr>
          <w:rFonts w:eastAsiaTheme="minorEastAsia"/>
          <w:bCs/>
          <w:lang w:eastAsia="zh-CN"/>
        </w:rPr>
        <w:t>female infertility</w:t>
      </w:r>
      <w:r w:rsidR="001F792F">
        <w:rPr>
          <w:rFonts w:eastAsiaTheme="minorEastAsia"/>
          <w:bCs/>
          <w:lang w:eastAsia="zh-CN"/>
        </w:rPr>
        <w:t>.</w:t>
      </w:r>
      <w:r w:rsidR="00754C79">
        <w:rPr>
          <w:rFonts w:eastAsiaTheme="minorEastAsia"/>
          <w:bCs/>
          <w:lang w:eastAsia="zh-CN"/>
        </w:rPr>
        <w:t xml:space="preserve"> </w:t>
      </w:r>
      <w:r w:rsidR="00FD2297">
        <w:rPr>
          <w:rFonts w:eastAsiaTheme="minorEastAsia"/>
          <w:bCs/>
          <w:lang w:eastAsia="zh-CN"/>
        </w:rPr>
        <w:t xml:space="preserve">Through </w:t>
      </w:r>
      <w:r w:rsidR="005B2C73" w:rsidRPr="001B70FA">
        <w:rPr>
          <w:rFonts w:eastAsiaTheme="minorEastAsia"/>
          <w:bCs/>
          <w:i/>
          <w:iCs/>
          <w:u w:val="single"/>
          <w:lang w:eastAsia="zh-CN"/>
        </w:rPr>
        <w:t xml:space="preserve">integrating </w:t>
      </w:r>
      <w:r w:rsidR="007A6356" w:rsidRPr="001B70FA">
        <w:rPr>
          <w:rFonts w:eastAsiaTheme="minorEastAsia"/>
          <w:bCs/>
          <w:i/>
          <w:iCs/>
          <w:u w:val="single"/>
          <w:lang w:eastAsia="zh-CN"/>
        </w:rPr>
        <w:t xml:space="preserve">gene expression profiles, </w:t>
      </w:r>
      <w:r w:rsidR="00C35152" w:rsidRPr="001B70FA">
        <w:rPr>
          <w:rFonts w:eastAsiaTheme="minorEastAsia"/>
          <w:bCs/>
          <w:i/>
          <w:iCs/>
          <w:u w:val="single"/>
          <w:lang w:eastAsia="zh-CN"/>
        </w:rPr>
        <w:t>w</w:t>
      </w:r>
      <w:r w:rsidR="00625D8A" w:rsidRPr="001B70FA">
        <w:rPr>
          <w:rFonts w:eastAsiaTheme="minorEastAsia"/>
          <w:bCs/>
          <w:i/>
          <w:iCs/>
          <w:u w:val="single"/>
          <w:lang w:eastAsia="zh-CN"/>
        </w:rPr>
        <w:t>hole-exome sequencing</w:t>
      </w:r>
      <w:r w:rsidR="00F12622" w:rsidRPr="001B70FA">
        <w:rPr>
          <w:rFonts w:eastAsiaTheme="minorEastAsia"/>
          <w:bCs/>
          <w:i/>
          <w:iCs/>
          <w:u w:val="single"/>
          <w:lang w:eastAsia="zh-CN"/>
        </w:rPr>
        <w:t xml:space="preserve"> data from large population,</w:t>
      </w:r>
      <w:r w:rsidR="00754C79" w:rsidRPr="001B70FA">
        <w:rPr>
          <w:rFonts w:eastAsiaTheme="minorEastAsia"/>
          <w:bCs/>
          <w:i/>
          <w:iCs/>
          <w:u w:val="single"/>
          <w:lang w:eastAsia="zh-CN"/>
        </w:rPr>
        <w:t xml:space="preserve"> epigenetic modification data</w:t>
      </w:r>
      <w:r w:rsidR="00EE5387" w:rsidRPr="001B70FA">
        <w:rPr>
          <w:rFonts w:eastAsiaTheme="minorEastAsia"/>
          <w:bCs/>
          <w:i/>
          <w:iCs/>
          <w:u w:val="single"/>
          <w:lang w:eastAsia="zh-CN"/>
        </w:rPr>
        <w:t xml:space="preserve"> </w:t>
      </w:r>
      <w:r w:rsidR="00EE5387" w:rsidRPr="001B70FA">
        <w:rPr>
          <w:rFonts w:eastAsiaTheme="minorEastAsia" w:hint="eastAsia"/>
          <w:bCs/>
          <w:i/>
          <w:iCs/>
          <w:u w:val="single"/>
          <w:lang w:eastAsia="zh-CN"/>
        </w:rPr>
        <w:t>and</w:t>
      </w:r>
      <w:r w:rsidR="00EE5387" w:rsidRPr="001B70FA">
        <w:rPr>
          <w:rFonts w:eastAsiaTheme="minorEastAsia"/>
          <w:bCs/>
          <w:i/>
          <w:iCs/>
          <w:u w:val="single"/>
          <w:lang w:eastAsia="zh-CN"/>
        </w:rPr>
        <w:t xml:space="preserve"> </w:t>
      </w:r>
      <w:r w:rsidR="00754C79" w:rsidRPr="001B70FA">
        <w:rPr>
          <w:rFonts w:eastAsiaTheme="minorEastAsia"/>
          <w:bCs/>
          <w:i/>
          <w:iCs/>
          <w:u w:val="single"/>
          <w:lang w:eastAsia="zh-CN"/>
        </w:rPr>
        <w:t>public datasets</w:t>
      </w:r>
      <w:r w:rsidR="00754C79" w:rsidRPr="001B70FA">
        <w:rPr>
          <w:rFonts w:eastAsiaTheme="minorEastAsia"/>
          <w:bCs/>
          <w:u w:val="single"/>
          <w:lang w:eastAsia="zh-CN"/>
        </w:rPr>
        <w:t xml:space="preserve">, </w:t>
      </w:r>
      <w:r w:rsidR="000103DA">
        <w:rPr>
          <w:rFonts w:eastAsiaTheme="minorEastAsia"/>
          <w:bCs/>
          <w:lang w:eastAsia="zh-CN"/>
        </w:rPr>
        <w:t>I try to identified candidate pathogenic genes contributed to female infertility.</w:t>
      </w:r>
      <w:r w:rsidR="00C04551">
        <w:rPr>
          <w:rFonts w:eastAsiaTheme="minorEastAsia"/>
          <w:bCs/>
          <w:lang w:eastAsia="zh-CN"/>
        </w:rPr>
        <w:t xml:space="preserve"> With the help of </w:t>
      </w:r>
      <w:r w:rsidR="00C04551" w:rsidRPr="00C04551">
        <w:rPr>
          <w:rFonts w:eastAsiaTheme="minorEastAsia"/>
          <w:bCs/>
          <w:lang w:eastAsia="zh-CN"/>
        </w:rPr>
        <w:t>collaborators</w:t>
      </w:r>
      <w:r w:rsidR="00C04551">
        <w:rPr>
          <w:rFonts w:eastAsiaTheme="minorEastAsia"/>
          <w:bCs/>
          <w:lang w:eastAsia="zh-CN"/>
        </w:rPr>
        <w:t xml:space="preserve">, we </w:t>
      </w:r>
      <w:r w:rsidR="00C04551" w:rsidRPr="00C04551">
        <w:rPr>
          <w:rFonts w:eastAsiaTheme="minorEastAsia"/>
          <w:bCs/>
          <w:lang w:eastAsia="zh-CN"/>
        </w:rPr>
        <w:t>validated</w:t>
      </w:r>
      <w:r w:rsidR="00DE0D44">
        <w:rPr>
          <w:rFonts w:eastAsiaTheme="minorEastAsia"/>
          <w:bCs/>
          <w:lang w:eastAsia="zh-CN"/>
        </w:rPr>
        <w:t xml:space="preserve"> candidate</w:t>
      </w:r>
      <w:r w:rsidR="00C04551" w:rsidRPr="00C04551">
        <w:rPr>
          <w:rFonts w:eastAsiaTheme="minorEastAsia"/>
          <w:bCs/>
          <w:lang w:eastAsia="zh-CN"/>
        </w:rPr>
        <w:t xml:space="preserve"> </w:t>
      </w:r>
      <w:r w:rsidR="00C04551">
        <w:rPr>
          <w:rFonts w:eastAsiaTheme="minorEastAsia"/>
          <w:bCs/>
          <w:lang w:eastAsia="zh-CN"/>
        </w:rPr>
        <w:t xml:space="preserve">genes’ </w:t>
      </w:r>
      <w:r w:rsidR="00F77C19">
        <w:rPr>
          <w:rFonts w:eastAsiaTheme="minorEastAsia"/>
          <w:bCs/>
          <w:lang w:eastAsia="zh-CN"/>
        </w:rPr>
        <w:t>role in female infertility</w:t>
      </w:r>
      <w:r w:rsidR="00C04551" w:rsidRPr="00C04551">
        <w:rPr>
          <w:rFonts w:eastAsiaTheme="minorEastAsia"/>
          <w:bCs/>
          <w:lang w:eastAsia="zh-CN"/>
        </w:rPr>
        <w:t xml:space="preserve"> </w:t>
      </w:r>
      <w:r w:rsidR="008836C3">
        <w:rPr>
          <w:rFonts w:eastAsiaTheme="minorEastAsia"/>
          <w:bCs/>
          <w:lang w:eastAsia="zh-CN"/>
        </w:rPr>
        <w:t>by</w:t>
      </w:r>
      <w:r w:rsidR="00997FBD">
        <w:rPr>
          <w:rFonts w:eastAsiaTheme="minorEastAsia"/>
          <w:bCs/>
          <w:lang w:eastAsia="zh-CN"/>
        </w:rPr>
        <w:t xml:space="preserve"> </w:t>
      </w:r>
      <w:r w:rsidR="008836C3" w:rsidRPr="008836C3">
        <w:rPr>
          <w:rFonts w:eastAsiaTheme="minorEastAsia"/>
          <w:bCs/>
          <w:lang w:eastAsia="zh-CN"/>
        </w:rPr>
        <w:t>functional assays</w:t>
      </w:r>
      <w:r w:rsidR="00301B53">
        <w:rPr>
          <w:rFonts w:eastAsiaTheme="minorEastAsia"/>
          <w:bCs/>
          <w:lang w:eastAsia="zh-CN"/>
        </w:rPr>
        <w:t>.</w:t>
      </w:r>
    </w:p>
    <w:p w14:paraId="22B0E652" w14:textId="455A28BE" w:rsidR="006A1A01" w:rsidRPr="001B70FA" w:rsidRDefault="00F86945" w:rsidP="0020066E">
      <w:pPr>
        <w:spacing w:line="360" w:lineRule="auto"/>
        <w:ind w:left="130"/>
        <w:jc w:val="both"/>
        <w:rPr>
          <w:rFonts w:eastAsiaTheme="minorEastAsia"/>
          <w:bCs/>
          <w:u w:val="single"/>
          <w:lang w:eastAsia="zh-CN"/>
        </w:rPr>
      </w:pPr>
      <w:r w:rsidRPr="00F86945">
        <w:rPr>
          <w:rFonts w:eastAsiaTheme="minorEastAsia"/>
          <w:bCs/>
          <w:lang w:eastAsia="zh-CN"/>
        </w:rPr>
        <w:t xml:space="preserve">The overall </w:t>
      </w:r>
      <w:r w:rsidR="00D41F76" w:rsidRPr="00D41F76">
        <w:rPr>
          <w:rFonts w:eastAsiaTheme="minorEastAsia"/>
          <w:bCs/>
          <w:lang w:eastAsia="zh-CN"/>
        </w:rPr>
        <w:t>interest</w:t>
      </w:r>
      <w:r w:rsidRPr="00F86945">
        <w:rPr>
          <w:rFonts w:eastAsiaTheme="minorEastAsia"/>
          <w:bCs/>
          <w:lang w:eastAsia="zh-CN"/>
        </w:rPr>
        <w:t xml:space="preserve"> of mine is to </w:t>
      </w:r>
      <w:r w:rsidRPr="001B70FA">
        <w:rPr>
          <w:rFonts w:eastAsiaTheme="minorEastAsia"/>
          <w:bCs/>
          <w:i/>
          <w:iCs/>
          <w:u w:val="single"/>
          <w:lang w:eastAsia="zh-CN"/>
        </w:rPr>
        <w:t>understand genetic</w:t>
      </w:r>
      <w:r w:rsidR="001603F2">
        <w:rPr>
          <w:rFonts w:eastAsiaTheme="minorEastAsia"/>
          <w:bCs/>
          <w:i/>
          <w:iCs/>
          <w:u w:val="single"/>
          <w:lang w:eastAsia="zh-CN"/>
        </w:rPr>
        <w:t xml:space="preserve"> </w:t>
      </w:r>
      <w:r w:rsidR="001B70FA" w:rsidRPr="001B70FA">
        <w:rPr>
          <w:rFonts w:eastAsiaTheme="minorEastAsia"/>
          <w:bCs/>
          <w:i/>
          <w:iCs/>
          <w:u w:val="single"/>
          <w:lang w:eastAsia="zh-CN"/>
        </w:rPr>
        <w:t>and epigenetic mechanisms</w:t>
      </w:r>
      <w:r w:rsidRPr="001B70FA">
        <w:rPr>
          <w:rFonts w:eastAsiaTheme="minorEastAsia"/>
          <w:bCs/>
          <w:i/>
          <w:iCs/>
          <w:u w:val="single"/>
          <w:lang w:eastAsia="zh-CN"/>
        </w:rPr>
        <w:t xml:space="preserve"> related to disease</w:t>
      </w:r>
      <w:r w:rsidR="001870BA" w:rsidRPr="001B70FA">
        <w:rPr>
          <w:rFonts w:eastAsiaTheme="minorEastAsia"/>
          <w:bCs/>
          <w:i/>
          <w:iCs/>
          <w:u w:val="single"/>
          <w:lang w:eastAsia="zh-CN"/>
        </w:rPr>
        <w:t xml:space="preserve"> </w:t>
      </w:r>
      <w:r w:rsidRPr="001B70FA">
        <w:rPr>
          <w:rFonts w:eastAsiaTheme="minorEastAsia"/>
          <w:bCs/>
          <w:i/>
          <w:iCs/>
          <w:u w:val="single"/>
          <w:lang w:eastAsia="zh-CN"/>
        </w:rPr>
        <w:t>processes using</w:t>
      </w:r>
      <w:r w:rsidR="00214B9D">
        <w:rPr>
          <w:rFonts w:eastAsiaTheme="minorEastAsia"/>
          <w:bCs/>
          <w:i/>
          <w:iCs/>
          <w:u w:val="single"/>
          <w:lang w:eastAsia="zh-CN"/>
        </w:rPr>
        <w:t xml:space="preserve"> omics methods</w:t>
      </w:r>
      <w:r w:rsidR="00B15EF9" w:rsidRPr="001B70FA">
        <w:rPr>
          <w:rFonts w:eastAsiaTheme="minorEastAsia"/>
          <w:bCs/>
          <w:i/>
          <w:iCs/>
          <w:u w:val="single"/>
          <w:lang w:eastAsia="zh-CN"/>
        </w:rPr>
        <w:t>.</w:t>
      </w:r>
    </w:p>
    <w:p w14:paraId="77808E2F" w14:textId="77777777" w:rsidR="00EE1AC3" w:rsidRDefault="00455665">
      <w:pPr>
        <w:pStyle w:val="1"/>
      </w:pPr>
      <w:r>
        <w:rPr>
          <w:noProof/>
        </w:rPr>
        <mc:AlternateContent>
          <mc:Choice Requires="wps">
            <w:drawing>
              <wp:anchor distT="0" distB="0" distL="0" distR="0" simplePos="0" relativeHeight="487590400" behindDoc="1" locked="0" layoutInCell="1" allowOverlap="1" wp14:anchorId="2D2773D6" wp14:editId="5D939821">
                <wp:simplePos x="0" y="0"/>
                <wp:positionH relativeFrom="page">
                  <wp:posOffset>674370</wp:posOffset>
                </wp:positionH>
                <wp:positionV relativeFrom="paragraph">
                  <wp:posOffset>273050</wp:posOffset>
                </wp:positionV>
                <wp:extent cx="6437630" cy="12065"/>
                <wp:effectExtent l="0" t="0" r="1270" b="635"/>
                <wp:wrapTopAndBottom/>
                <wp:docPr id="3"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057D4" id="docshape15" o:spid="_x0000_s1026" style="position:absolute;left:0;text-align:left;margin-left:53.1pt;margin-top:21.5pt;width:506.9pt;height:.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" fillcolor="black" stroked="f">
                <v:path arrowok="t"/>
                <w10:wrap type="topAndBottom" anchorx="page"/>
              </v:rect>
            </w:pict>
          </mc:Fallback>
        </mc:AlternateContent>
      </w:r>
      <w:r w:rsidR="0052606D">
        <w:rPr>
          <w:spacing w:val="-2"/>
        </w:rPr>
        <w:t>Publications</w:t>
      </w:r>
    </w:p>
    <w:p w14:paraId="351D1010" w14:textId="2A505230" w:rsidR="009C15C1" w:rsidRDefault="009C15C1" w:rsidP="00EF7BFB">
      <w:pPr>
        <w:pStyle w:val="a6"/>
        <w:tabs>
          <w:tab w:val="left" w:pos="352"/>
        </w:tabs>
        <w:spacing w:before="183" w:line="360" w:lineRule="auto"/>
        <w:ind w:left="130" w:firstLine="0"/>
        <w:jc w:val="both"/>
        <w:rPr>
          <w:rFonts w:eastAsiaTheme="minorEastAsia"/>
          <w:i/>
          <w:iCs/>
          <w:u w:val="single"/>
          <w:lang w:eastAsia="zh-CN"/>
        </w:rPr>
      </w:pPr>
      <w:r w:rsidRPr="007246B5">
        <w:rPr>
          <w:rFonts w:eastAsiaTheme="minorEastAsia"/>
          <w:i/>
          <w:iCs/>
          <w:u w:val="single"/>
          <w:lang w:eastAsia="zh-CN"/>
        </w:rPr>
        <w:t>Co-first author</w:t>
      </w:r>
      <w:r w:rsidR="00402B77">
        <w:rPr>
          <w:rFonts w:eastAsiaTheme="minorEastAsia" w:hint="eastAsia"/>
          <w:i/>
          <w:iCs/>
          <w:u w:val="single"/>
          <w:lang w:eastAsia="zh-CN"/>
        </w:rPr>
        <w:t>s</w:t>
      </w:r>
    </w:p>
    <w:p w14:paraId="797D1917" w14:textId="7740086C" w:rsidR="00DE6E16" w:rsidRPr="00DE6E16" w:rsidRDefault="00DE6E16" w:rsidP="00EF7BFB">
      <w:pPr>
        <w:pStyle w:val="a6"/>
        <w:numPr>
          <w:ilvl w:val="0"/>
          <w:numId w:val="3"/>
        </w:numPr>
        <w:tabs>
          <w:tab w:val="left" w:pos="352"/>
        </w:tabs>
        <w:spacing w:before="0" w:line="360" w:lineRule="auto"/>
        <w:ind w:left="210" w:firstLine="0"/>
        <w:jc w:val="both"/>
        <w:rPr>
          <w:rFonts w:eastAsiaTheme="minorEastAsia"/>
          <w:lang w:eastAsia="zh-CN"/>
        </w:rPr>
      </w:pPr>
      <w:r w:rsidRPr="003E056E">
        <w:rPr>
          <w:rFonts w:eastAsiaTheme="minorEastAsia"/>
          <w:b/>
          <w:bCs/>
          <w:lang w:eastAsia="zh-CN"/>
        </w:rPr>
        <w:t>Li Q</w:t>
      </w:r>
      <w:r w:rsidRPr="00DE6E16">
        <w:rPr>
          <w:rFonts w:eastAsiaTheme="minorEastAsia"/>
          <w:lang w:eastAsia="zh-CN"/>
        </w:rPr>
        <w:t xml:space="preserve">, Zhao L, Zeng Y, </w:t>
      </w:r>
      <w:proofErr w:type="spellStart"/>
      <w:r w:rsidRPr="00DE6E16">
        <w:rPr>
          <w:rFonts w:eastAsiaTheme="minorEastAsia"/>
          <w:lang w:eastAsia="zh-CN"/>
        </w:rPr>
        <w:t>Kuang</w:t>
      </w:r>
      <w:proofErr w:type="spellEnd"/>
      <w:r w:rsidRPr="00DE6E16">
        <w:rPr>
          <w:rFonts w:eastAsiaTheme="minorEastAsia"/>
          <w:lang w:eastAsia="zh-CN"/>
        </w:rPr>
        <w:t xml:space="preserve"> Y, Guan Y, Chen B, Xu S, Tang B, Wu L, Mao X, et al: Large-scale analysis of </w:t>
      </w:r>
      <w:r w:rsidRPr="00F419EC">
        <w:rPr>
          <w:rFonts w:eastAsiaTheme="minorEastAsia"/>
          <w:i/>
          <w:iCs/>
          <w:lang w:eastAsia="zh-CN"/>
        </w:rPr>
        <w:t>de novo</w:t>
      </w:r>
      <w:r w:rsidRPr="00DE6E16">
        <w:rPr>
          <w:rFonts w:eastAsiaTheme="minorEastAsia"/>
          <w:lang w:eastAsia="zh-CN"/>
        </w:rPr>
        <w:t xml:space="preserve"> mutations identifies risk genes for female infertility characterized by oocyte and early embryo defects. Genome Biol 2023, 24:68.</w:t>
      </w:r>
    </w:p>
    <w:p w14:paraId="4F3872BA" w14:textId="42F26C3E" w:rsidR="00DE6E16" w:rsidRPr="00DE6E16" w:rsidRDefault="00DE6E16" w:rsidP="00EF7BFB">
      <w:pPr>
        <w:pStyle w:val="a6"/>
        <w:numPr>
          <w:ilvl w:val="0"/>
          <w:numId w:val="3"/>
        </w:numPr>
        <w:tabs>
          <w:tab w:val="left" w:pos="352"/>
        </w:tabs>
        <w:spacing w:before="0" w:line="360" w:lineRule="auto"/>
        <w:ind w:left="210" w:firstLine="0"/>
        <w:jc w:val="both"/>
        <w:rPr>
          <w:rFonts w:eastAsiaTheme="minorEastAsia"/>
          <w:lang w:eastAsia="zh-CN"/>
        </w:rPr>
      </w:pPr>
      <w:r w:rsidRPr="00DE6E16">
        <w:rPr>
          <w:rFonts w:eastAsiaTheme="minorEastAsia"/>
          <w:lang w:eastAsia="zh-CN"/>
        </w:rPr>
        <w:t xml:space="preserve">Wang W, Guo J, Shi J, </w:t>
      </w:r>
      <w:r w:rsidRPr="003E056E">
        <w:rPr>
          <w:rFonts w:eastAsiaTheme="minorEastAsia"/>
          <w:b/>
          <w:bCs/>
          <w:lang w:eastAsia="zh-CN"/>
        </w:rPr>
        <w:t>Li Q</w:t>
      </w:r>
      <w:r w:rsidRPr="00DE6E16">
        <w:rPr>
          <w:rFonts w:eastAsiaTheme="minorEastAsia"/>
          <w:lang w:eastAsia="zh-CN"/>
        </w:rPr>
        <w:t xml:space="preserve">, Chen B, Pan Z, Qu R, Fu J, Shi R, </w:t>
      </w:r>
      <w:proofErr w:type="spellStart"/>
      <w:r w:rsidRPr="00DE6E16">
        <w:rPr>
          <w:rFonts w:eastAsiaTheme="minorEastAsia"/>
          <w:lang w:eastAsia="zh-CN"/>
        </w:rPr>
        <w:t>Xue</w:t>
      </w:r>
      <w:proofErr w:type="spellEnd"/>
      <w:r w:rsidRPr="00DE6E16">
        <w:rPr>
          <w:rFonts w:eastAsiaTheme="minorEastAsia"/>
          <w:lang w:eastAsia="zh-CN"/>
        </w:rPr>
        <w:t xml:space="preserve"> X, et al: Bi-allelic pathogenic variants in </w:t>
      </w:r>
      <w:r w:rsidRPr="00F419EC">
        <w:rPr>
          <w:rFonts w:eastAsiaTheme="minorEastAsia"/>
          <w:i/>
          <w:iCs/>
          <w:lang w:eastAsia="zh-CN"/>
        </w:rPr>
        <w:t>PABPC1L</w:t>
      </w:r>
      <w:r w:rsidRPr="00DE6E16">
        <w:rPr>
          <w:rFonts w:eastAsiaTheme="minorEastAsia"/>
          <w:lang w:eastAsia="zh-CN"/>
        </w:rPr>
        <w:t xml:space="preserve"> cause oocyte maturation arrest and female infertility. EMBO Mol Med 2023:</w:t>
      </w:r>
      <w:r w:rsidR="005B6B75">
        <w:rPr>
          <w:rFonts w:eastAsiaTheme="minorEastAsia"/>
          <w:lang w:eastAsia="zh-CN"/>
        </w:rPr>
        <w:t xml:space="preserve"> </w:t>
      </w:r>
      <w:r w:rsidRPr="00DE6E16">
        <w:rPr>
          <w:rFonts w:eastAsiaTheme="minorEastAsia"/>
          <w:lang w:eastAsia="zh-CN"/>
        </w:rPr>
        <w:t>e17177.</w:t>
      </w:r>
    </w:p>
    <w:p w14:paraId="43962EA6" w14:textId="77777777" w:rsidR="00DE6E16" w:rsidRPr="00DE6E16" w:rsidRDefault="00DE6E16" w:rsidP="00EF7BFB">
      <w:pPr>
        <w:pStyle w:val="a6"/>
        <w:numPr>
          <w:ilvl w:val="0"/>
          <w:numId w:val="3"/>
        </w:numPr>
        <w:tabs>
          <w:tab w:val="left" w:pos="352"/>
        </w:tabs>
        <w:spacing w:before="0" w:line="360" w:lineRule="auto"/>
        <w:ind w:left="210" w:firstLine="0"/>
        <w:jc w:val="both"/>
        <w:rPr>
          <w:rFonts w:eastAsiaTheme="minorEastAsia"/>
          <w:lang w:eastAsia="zh-CN"/>
        </w:rPr>
      </w:pPr>
      <w:r w:rsidRPr="00DE6E16">
        <w:rPr>
          <w:rFonts w:eastAsiaTheme="minorEastAsia"/>
          <w:lang w:eastAsia="zh-CN"/>
        </w:rPr>
        <w:t xml:space="preserve">Zhao L, </w:t>
      </w:r>
      <w:r w:rsidRPr="003E056E">
        <w:rPr>
          <w:rFonts w:eastAsiaTheme="minorEastAsia"/>
          <w:b/>
          <w:bCs/>
          <w:lang w:eastAsia="zh-CN"/>
        </w:rPr>
        <w:t>Li Q</w:t>
      </w:r>
      <w:r w:rsidRPr="00DE6E16">
        <w:rPr>
          <w:rFonts w:eastAsiaTheme="minorEastAsia"/>
          <w:lang w:eastAsia="zh-CN"/>
        </w:rPr>
        <w:t xml:space="preserve">, </w:t>
      </w:r>
      <w:proofErr w:type="spellStart"/>
      <w:r w:rsidRPr="00DE6E16">
        <w:rPr>
          <w:rFonts w:eastAsiaTheme="minorEastAsia"/>
          <w:lang w:eastAsia="zh-CN"/>
        </w:rPr>
        <w:t>Kuang</w:t>
      </w:r>
      <w:proofErr w:type="spellEnd"/>
      <w:r w:rsidRPr="00DE6E16">
        <w:rPr>
          <w:rFonts w:eastAsiaTheme="minorEastAsia"/>
          <w:lang w:eastAsia="zh-CN"/>
        </w:rPr>
        <w:t xml:space="preserve"> Y, Xu P, Sun X, Meng Q, Wang W, Zeng Y, Chen B, Fu J, et al: Heterozygous loss-of-function variants in </w:t>
      </w:r>
      <w:r w:rsidRPr="00F419EC">
        <w:rPr>
          <w:rFonts w:eastAsiaTheme="minorEastAsia"/>
          <w:i/>
          <w:iCs/>
          <w:lang w:eastAsia="zh-CN"/>
        </w:rPr>
        <w:t>LHX8</w:t>
      </w:r>
      <w:r w:rsidRPr="00DE6E16">
        <w:rPr>
          <w:rFonts w:eastAsiaTheme="minorEastAsia"/>
          <w:lang w:eastAsia="zh-CN"/>
        </w:rPr>
        <w:t xml:space="preserve"> cause female infertility characterized by oocyte maturation arrest. Genet Med 2022, 24:2274-2284.</w:t>
      </w:r>
    </w:p>
    <w:p w14:paraId="7388716A" w14:textId="30236B36" w:rsidR="00DE6E16" w:rsidRPr="00DE6E16" w:rsidRDefault="00DE6E16" w:rsidP="00EF7BFB">
      <w:pPr>
        <w:pStyle w:val="a6"/>
        <w:numPr>
          <w:ilvl w:val="0"/>
          <w:numId w:val="3"/>
        </w:numPr>
        <w:tabs>
          <w:tab w:val="left" w:pos="352"/>
        </w:tabs>
        <w:spacing w:before="0" w:line="360" w:lineRule="auto"/>
        <w:ind w:left="210" w:firstLine="0"/>
        <w:jc w:val="both"/>
        <w:rPr>
          <w:rFonts w:eastAsiaTheme="minorEastAsia"/>
          <w:lang w:eastAsia="zh-CN"/>
        </w:rPr>
      </w:pPr>
      <w:r w:rsidRPr="00DE6E16">
        <w:rPr>
          <w:rFonts w:eastAsiaTheme="minorEastAsia"/>
          <w:lang w:eastAsia="zh-CN"/>
        </w:rPr>
        <w:t xml:space="preserve">Zhu Z, Wu X, </w:t>
      </w:r>
      <w:r w:rsidRPr="003E056E">
        <w:rPr>
          <w:rFonts w:eastAsiaTheme="minorEastAsia"/>
          <w:b/>
          <w:bCs/>
          <w:lang w:eastAsia="zh-CN"/>
        </w:rPr>
        <w:t>Li Q</w:t>
      </w:r>
      <w:r w:rsidRPr="00DE6E16">
        <w:rPr>
          <w:rFonts w:eastAsiaTheme="minorEastAsia"/>
          <w:lang w:eastAsia="zh-CN"/>
        </w:rPr>
        <w:t xml:space="preserve">, Zhang J, Yu S, Shen Q, Zhou Z, Pan Q, Yue W, Qin D, et al: Histone demethylase complexes KDM3A and KDM3B cooperate with OCT4/SOX2 to define a pluripotency gene regulatory network. </w:t>
      </w:r>
      <w:proofErr w:type="spellStart"/>
      <w:r w:rsidRPr="00DE6E16">
        <w:rPr>
          <w:rFonts w:eastAsiaTheme="minorEastAsia"/>
          <w:lang w:eastAsia="zh-CN"/>
        </w:rPr>
        <w:t>Faseb</w:t>
      </w:r>
      <w:proofErr w:type="spellEnd"/>
      <w:r w:rsidRPr="00DE6E16">
        <w:rPr>
          <w:rFonts w:eastAsiaTheme="minorEastAsia"/>
          <w:lang w:eastAsia="zh-CN"/>
        </w:rPr>
        <w:t xml:space="preserve"> j 2021, 35:</w:t>
      </w:r>
      <w:r w:rsidR="00C00613">
        <w:rPr>
          <w:rFonts w:eastAsiaTheme="minorEastAsia"/>
          <w:lang w:eastAsia="zh-CN"/>
        </w:rPr>
        <w:t xml:space="preserve"> </w:t>
      </w:r>
      <w:r w:rsidRPr="00DE6E16">
        <w:rPr>
          <w:rFonts w:eastAsiaTheme="minorEastAsia"/>
          <w:lang w:eastAsia="zh-CN"/>
        </w:rPr>
        <w:t>e21664.</w:t>
      </w:r>
    </w:p>
    <w:p w14:paraId="666DD68C" w14:textId="5473EAEA" w:rsidR="00DE6E16" w:rsidRPr="00DE6E16" w:rsidRDefault="00DE6E16" w:rsidP="00EF7BFB">
      <w:pPr>
        <w:pStyle w:val="a6"/>
        <w:numPr>
          <w:ilvl w:val="0"/>
          <w:numId w:val="3"/>
        </w:numPr>
        <w:tabs>
          <w:tab w:val="left" w:pos="352"/>
        </w:tabs>
        <w:spacing w:before="0" w:line="360" w:lineRule="auto"/>
        <w:ind w:left="210" w:firstLine="0"/>
        <w:jc w:val="both"/>
        <w:rPr>
          <w:rFonts w:eastAsiaTheme="minorEastAsia"/>
          <w:lang w:eastAsia="zh-CN"/>
        </w:rPr>
      </w:pPr>
      <w:r w:rsidRPr="003E056E">
        <w:rPr>
          <w:rFonts w:eastAsiaTheme="minorEastAsia"/>
          <w:b/>
          <w:bCs/>
          <w:lang w:eastAsia="zh-CN"/>
        </w:rPr>
        <w:t>Li Q</w:t>
      </w:r>
      <w:r w:rsidRPr="00DE6E16">
        <w:rPr>
          <w:rFonts w:eastAsiaTheme="minorEastAsia"/>
          <w:lang w:eastAsia="zh-CN"/>
        </w:rPr>
        <w:t>, Li T, Xiao X, Ahmad DW, Zhang N, Li H, Chen Z, Hou J, Liao M: Specific expression and alternative splicing of mouse genes during spermatogenesis. Molecular Omics 2020, 16:258-267.</w:t>
      </w:r>
    </w:p>
    <w:p w14:paraId="6B30C33F" w14:textId="7E01B256" w:rsidR="009C15C1" w:rsidRDefault="009C15C1" w:rsidP="00590637">
      <w:pPr>
        <w:pStyle w:val="a6"/>
        <w:tabs>
          <w:tab w:val="left" w:pos="352"/>
        </w:tabs>
        <w:spacing w:before="180" w:line="360" w:lineRule="auto"/>
        <w:ind w:left="130" w:firstLine="0"/>
        <w:jc w:val="both"/>
        <w:rPr>
          <w:rFonts w:eastAsiaTheme="minorEastAsia"/>
          <w:i/>
          <w:iCs/>
          <w:u w:val="single"/>
          <w:lang w:eastAsia="zh-CN"/>
        </w:rPr>
      </w:pPr>
      <w:r w:rsidRPr="007246B5">
        <w:rPr>
          <w:rFonts w:eastAsiaTheme="minorEastAsia"/>
          <w:i/>
          <w:iCs/>
          <w:u w:val="single"/>
          <w:lang w:eastAsia="zh-CN"/>
        </w:rPr>
        <w:t xml:space="preserve">Other publications </w:t>
      </w:r>
    </w:p>
    <w:p w14:paraId="2FD80438" w14:textId="77777777" w:rsidR="00AF721E" w:rsidRPr="00AF721E" w:rsidRDefault="00AF721E" w:rsidP="00EF7BFB">
      <w:pPr>
        <w:pStyle w:val="a6"/>
        <w:numPr>
          <w:ilvl w:val="0"/>
          <w:numId w:val="4"/>
        </w:numPr>
        <w:tabs>
          <w:tab w:val="left" w:pos="352"/>
        </w:tabs>
        <w:spacing w:before="0" w:line="360" w:lineRule="auto"/>
        <w:ind w:left="210" w:firstLine="0"/>
        <w:jc w:val="both"/>
        <w:rPr>
          <w:rFonts w:eastAsiaTheme="minorEastAsia"/>
          <w:lang w:eastAsia="zh-CN"/>
        </w:rPr>
      </w:pPr>
      <w:r w:rsidRPr="00AF721E">
        <w:rPr>
          <w:rFonts w:eastAsiaTheme="minorEastAsia"/>
          <w:lang w:eastAsia="zh-CN"/>
        </w:rPr>
        <w:t xml:space="preserve">Qu R, Zhang Z, Wu L, </w:t>
      </w:r>
      <w:r w:rsidRPr="00B558F6">
        <w:rPr>
          <w:rFonts w:eastAsiaTheme="minorEastAsia"/>
          <w:b/>
          <w:bCs/>
          <w:lang w:eastAsia="zh-CN"/>
        </w:rPr>
        <w:t>Li Q</w:t>
      </w:r>
      <w:r w:rsidRPr="00AF721E">
        <w:rPr>
          <w:rFonts w:eastAsiaTheme="minorEastAsia"/>
          <w:lang w:eastAsia="zh-CN"/>
        </w:rPr>
        <w:t xml:space="preserve">, Mu J, Zhao L, Yan Z, Wang W, Zeng Y, Liu R, et al: </w:t>
      </w:r>
      <w:r w:rsidRPr="00F419EC">
        <w:rPr>
          <w:rFonts w:eastAsiaTheme="minorEastAsia"/>
          <w:i/>
          <w:iCs/>
          <w:lang w:eastAsia="zh-CN"/>
        </w:rPr>
        <w:t>ADGB</w:t>
      </w:r>
      <w:r w:rsidRPr="00AF721E">
        <w:rPr>
          <w:rFonts w:eastAsiaTheme="minorEastAsia"/>
          <w:lang w:eastAsia="zh-CN"/>
        </w:rPr>
        <w:t xml:space="preserve"> variants cause asthenozoospermia and male infertility. Hum Genet 2023.</w:t>
      </w:r>
    </w:p>
    <w:p w14:paraId="0D269D22" w14:textId="77777777" w:rsidR="00AF721E" w:rsidRPr="00AF721E" w:rsidRDefault="00AF721E" w:rsidP="00EF7BFB">
      <w:pPr>
        <w:pStyle w:val="a6"/>
        <w:numPr>
          <w:ilvl w:val="0"/>
          <w:numId w:val="4"/>
        </w:numPr>
        <w:tabs>
          <w:tab w:val="left" w:pos="352"/>
        </w:tabs>
        <w:spacing w:before="0" w:line="360" w:lineRule="auto"/>
        <w:ind w:left="210" w:firstLine="0"/>
        <w:jc w:val="both"/>
        <w:rPr>
          <w:rFonts w:eastAsiaTheme="minorEastAsia"/>
          <w:lang w:eastAsia="zh-CN"/>
        </w:rPr>
      </w:pPr>
      <w:r w:rsidRPr="00AF721E">
        <w:rPr>
          <w:rFonts w:eastAsiaTheme="minorEastAsia"/>
          <w:lang w:eastAsia="zh-CN"/>
        </w:rPr>
        <w:t xml:space="preserve">Wang W, Miyamoto Y, Chen B, Shi J, </w:t>
      </w:r>
      <w:proofErr w:type="spellStart"/>
      <w:r w:rsidRPr="00AF721E">
        <w:rPr>
          <w:rFonts w:eastAsiaTheme="minorEastAsia"/>
          <w:lang w:eastAsia="zh-CN"/>
        </w:rPr>
        <w:t>Diao</w:t>
      </w:r>
      <w:proofErr w:type="spellEnd"/>
      <w:r w:rsidRPr="00AF721E">
        <w:rPr>
          <w:rFonts w:eastAsiaTheme="minorEastAsia"/>
          <w:lang w:eastAsia="zh-CN"/>
        </w:rPr>
        <w:t xml:space="preserve"> F, Zheng W, </w:t>
      </w:r>
      <w:r w:rsidRPr="00B558F6">
        <w:rPr>
          <w:rFonts w:eastAsiaTheme="minorEastAsia"/>
          <w:b/>
          <w:bCs/>
          <w:lang w:eastAsia="zh-CN"/>
        </w:rPr>
        <w:t>Li Q</w:t>
      </w:r>
      <w:r w:rsidRPr="00AF721E">
        <w:rPr>
          <w:rFonts w:eastAsiaTheme="minorEastAsia"/>
          <w:lang w:eastAsia="zh-CN"/>
        </w:rPr>
        <w:t>, Yu L, Li L, Xu Y, et al: Karyopherin α deficiency contributes to human preimplantation embryo arrest. J Clin Invest 2023, 133.</w:t>
      </w:r>
    </w:p>
    <w:p w14:paraId="1D66CB17" w14:textId="77777777" w:rsidR="00AF721E" w:rsidRPr="00AF721E" w:rsidRDefault="00AF721E" w:rsidP="00EF7BFB">
      <w:pPr>
        <w:pStyle w:val="a6"/>
        <w:numPr>
          <w:ilvl w:val="0"/>
          <w:numId w:val="4"/>
        </w:numPr>
        <w:tabs>
          <w:tab w:val="left" w:pos="352"/>
        </w:tabs>
        <w:spacing w:before="0" w:line="360" w:lineRule="auto"/>
        <w:ind w:left="210" w:firstLine="0"/>
        <w:jc w:val="both"/>
        <w:rPr>
          <w:rFonts w:eastAsiaTheme="minorEastAsia"/>
          <w:lang w:eastAsia="zh-CN"/>
        </w:rPr>
      </w:pPr>
      <w:r w:rsidRPr="00AF721E">
        <w:rPr>
          <w:rFonts w:eastAsiaTheme="minorEastAsia"/>
          <w:lang w:eastAsia="zh-CN"/>
        </w:rPr>
        <w:lastRenderedPageBreak/>
        <w:t xml:space="preserve">Li T, </w:t>
      </w:r>
      <w:r w:rsidRPr="00B558F6">
        <w:rPr>
          <w:rFonts w:eastAsiaTheme="minorEastAsia"/>
          <w:b/>
          <w:bCs/>
          <w:lang w:eastAsia="zh-CN"/>
        </w:rPr>
        <w:t>Li Q</w:t>
      </w:r>
      <w:r w:rsidRPr="00AF721E">
        <w:rPr>
          <w:rFonts w:eastAsiaTheme="minorEastAsia"/>
          <w:lang w:eastAsia="zh-CN"/>
        </w:rPr>
        <w:t xml:space="preserve">, Li H, Xiao X, Ahmad </w:t>
      </w:r>
      <w:proofErr w:type="spellStart"/>
      <w:r w:rsidRPr="00AF721E">
        <w:rPr>
          <w:rFonts w:eastAsiaTheme="minorEastAsia"/>
          <w:lang w:eastAsia="zh-CN"/>
        </w:rPr>
        <w:t>Warraich</w:t>
      </w:r>
      <w:proofErr w:type="spellEnd"/>
      <w:r w:rsidRPr="00AF721E">
        <w:rPr>
          <w:rFonts w:eastAsiaTheme="minorEastAsia"/>
          <w:lang w:eastAsia="zh-CN"/>
        </w:rPr>
        <w:t xml:space="preserve"> D, Zhang N, Chen Z, Hou J, Liu T, Weng X, et al: Pig-specific RNA editing during early embryo development revealed by genome-wide comparisons. FEBS Open Bio 2020, 10:1389-1402.</w:t>
      </w:r>
    </w:p>
    <w:p w14:paraId="0B89EB81" w14:textId="77777777" w:rsidR="00AF721E" w:rsidRPr="00AF721E" w:rsidRDefault="00AF721E" w:rsidP="00EF7BFB">
      <w:pPr>
        <w:pStyle w:val="a6"/>
        <w:numPr>
          <w:ilvl w:val="0"/>
          <w:numId w:val="4"/>
        </w:numPr>
        <w:tabs>
          <w:tab w:val="left" w:pos="352"/>
        </w:tabs>
        <w:spacing w:before="0" w:line="360" w:lineRule="auto"/>
        <w:ind w:left="210" w:firstLine="0"/>
        <w:jc w:val="both"/>
        <w:rPr>
          <w:rFonts w:eastAsiaTheme="minorEastAsia"/>
          <w:lang w:eastAsia="zh-CN"/>
        </w:rPr>
      </w:pPr>
      <w:r w:rsidRPr="00AF721E">
        <w:rPr>
          <w:rFonts w:eastAsiaTheme="minorEastAsia"/>
          <w:lang w:eastAsia="zh-CN"/>
        </w:rPr>
        <w:t xml:space="preserve">Sun C, Zhang N, Yu P, Wu X, </w:t>
      </w:r>
      <w:r w:rsidRPr="00B558F6">
        <w:rPr>
          <w:rFonts w:eastAsiaTheme="minorEastAsia"/>
          <w:b/>
          <w:bCs/>
          <w:lang w:eastAsia="zh-CN"/>
        </w:rPr>
        <w:t>Li Q</w:t>
      </w:r>
      <w:r w:rsidRPr="00AF721E">
        <w:rPr>
          <w:rFonts w:eastAsiaTheme="minorEastAsia"/>
          <w:lang w:eastAsia="zh-CN"/>
        </w:rPr>
        <w:t xml:space="preserve">, Li T, Li H, Xiao X, </w:t>
      </w:r>
      <w:proofErr w:type="spellStart"/>
      <w:r w:rsidRPr="00AF721E">
        <w:rPr>
          <w:rFonts w:eastAsiaTheme="minorEastAsia"/>
          <w:lang w:eastAsia="zh-CN"/>
        </w:rPr>
        <w:t>Shalmani</w:t>
      </w:r>
      <w:proofErr w:type="spellEnd"/>
      <w:r w:rsidRPr="00AF721E">
        <w:rPr>
          <w:rFonts w:eastAsiaTheme="minorEastAsia"/>
          <w:lang w:eastAsia="zh-CN"/>
        </w:rPr>
        <w:t xml:space="preserve"> A, Li L, et al: Enhancer recognition and prediction during spermatogenesis based on deep convolutional neural networks. Mol Omics 2020, 16:455-464.</w:t>
      </w:r>
    </w:p>
    <w:p w14:paraId="451C658A" w14:textId="77777777" w:rsidR="00AF721E" w:rsidRPr="00AF721E" w:rsidRDefault="00AF721E" w:rsidP="00EF7BFB">
      <w:pPr>
        <w:pStyle w:val="a6"/>
        <w:numPr>
          <w:ilvl w:val="0"/>
          <w:numId w:val="4"/>
        </w:numPr>
        <w:tabs>
          <w:tab w:val="left" w:pos="352"/>
        </w:tabs>
        <w:spacing w:before="0" w:line="360" w:lineRule="auto"/>
        <w:ind w:left="210" w:firstLine="0"/>
        <w:jc w:val="both"/>
        <w:rPr>
          <w:rFonts w:eastAsiaTheme="minorEastAsia"/>
          <w:lang w:eastAsia="zh-CN"/>
        </w:rPr>
      </w:pPr>
      <w:r w:rsidRPr="00AF721E">
        <w:rPr>
          <w:rFonts w:eastAsiaTheme="minorEastAsia"/>
          <w:lang w:eastAsia="zh-CN"/>
        </w:rPr>
        <w:t xml:space="preserve">Wang X, Wu X, Zhu Z, Li H, Li T, </w:t>
      </w:r>
      <w:r w:rsidRPr="00B558F6">
        <w:rPr>
          <w:rFonts w:eastAsiaTheme="minorEastAsia"/>
          <w:b/>
          <w:bCs/>
          <w:lang w:eastAsia="zh-CN"/>
        </w:rPr>
        <w:t>Li Q</w:t>
      </w:r>
      <w:r w:rsidRPr="00AF721E">
        <w:rPr>
          <w:rFonts w:eastAsiaTheme="minorEastAsia"/>
          <w:lang w:eastAsia="zh-CN"/>
        </w:rPr>
        <w:t>, Zhang P, Li L, Che D, Xiao X, et al: Landscape of RNA editing reveals new insights into the dynamic gene regulation of spermatogenesis. Cell Cycle 2019, 18:3351-3364.</w:t>
      </w:r>
    </w:p>
    <w:p w14:paraId="2223886D" w14:textId="6D704961" w:rsidR="00AF721E" w:rsidRPr="00AF721E" w:rsidRDefault="00AF721E" w:rsidP="00EF7BFB">
      <w:pPr>
        <w:pStyle w:val="a6"/>
        <w:numPr>
          <w:ilvl w:val="0"/>
          <w:numId w:val="4"/>
        </w:numPr>
        <w:tabs>
          <w:tab w:val="left" w:pos="352"/>
        </w:tabs>
        <w:spacing w:before="0" w:line="360" w:lineRule="auto"/>
        <w:ind w:left="210" w:firstLine="0"/>
        <w:jc w:val="both"/>
        <w:rPr>
          <w:rFonts w:eastAsiaTheme="minorEastAsia"/>
          <w:lang w:eastAsia="zh-CN"/>
        </w:rPr>
      </w:pPr>
      <w:r w:rsidRPr="00AF721E">
        <w:rPr>
          <w:rFonts w:eastAsiaTheme="minorEastAsia"/>
          <w:lang w:eastAsia="zh-CN"/>
        </w:rPr>
        <w:t xml:space="preserve">Wang X, Zhang P, Li L, Che D, Li T, Li H, </w:t>
      </w:r>
      <w:r w:rsidRPr="00B558F6">
        <w:rPr>
          <w:rFonts w:eastAsiaTheme="minorEastAsia"/>
          <w:b/>
          <w:bCs/>
          <w:lang w:eastAsia="zh-CN"/>
        </w:rPr>
        <w:t>Li Q</w:t>
      </w:r>
      <w:r w:rsidRPr="00AF721E">
        <w:rPr>
          <w:rFonts w:eastAsiaTheme="minorEastAsia"/>
          <w:lang w:eastAsia="zh-CN"/>
        </w:rPr>
        <w:t xml:space="preserve">, Jia H, Tao S, Hua J, et al: miRNA editing landscape reveals miR-34c regulated spermatogenesis through structure and target change in pig and mouse. </w:t>
      </w:r>
      <w:proofErr w:type="spellStart"/>
      <w:r w:rsidRPr="00AF721E">
        <w:rPr>
          <w:rFonts w:eastAsiaTheme="minorEastAsia"/>
          <w:lang w:eastAsia="zh-CN"/>
        </w:rPr>
        <w:t>Biochem</w:t>
      </w:r>
      <w:proofErr w:type="spellEnd"/>
      <w:r w:rsidRPr="00AF721E">
        <w:rPr>
          <w:rFonts w:eastAsiaTheme="minorEastAsia"/>
          <w:lang w:eastAsia="zh-CN"/>
        </w:rPr>
        <w:t xml:space="preserve"> </w:t>
      </w:r>
      <w:proofErr w:type="spellStart"/>
      <w:r w:rsidRPr="00AF721E">
        <w:rPr>
          <w:rFonts w:eastAsiaTheme="minorEastAsia"/>
          <w:lang w:eastAsia="zh-CN"/>
        </w:rPr>
        <w:t>Biophys</w:t>
      </w:r>
      <w:proofErr w:type="spellEnd"/>
      <w:r w:rsidRPr="00AF721E">
        <w:rPr>
          <w:rFonts w:eastAsiaTheme="minorEastAsia"/>
          <w:lang w:eastAsia="zh-CN"/>
        </w:rPr>
        <w:t xml:space="preserve"> Res </w:t>
      </w:r>
      <w:proofErr w:type="spellStart"/>
      <w:r w:rsidRPr="00AF721E">
        <w:rPr>
          <w:rFonts w:eastAsiaTheme="minorEastAsia"/>
          <w:lang w:eastAsia="zh-CN"/>
        </w:rPr>
        <w:t>Commun</w:t>
      </w:r>
      <w:proofErr w:type="spellEnd"/>
      <w:r w:rsidRPr="00AF721E">
        <w:rPr>
          <w:rFonts w:eastAsiaTheme="minorEastAsia"/>
          <w:lang w:eastAsia="zh-CN"/>
        </w:rPr>
        <w:t xml:space="preserve"> 2018, 502:486-492.</w:t>
      </w:r>
    </w:p>
    <w:p w14:paraId="6D41B9A8" w14:textId="5D0FF67A" w:rsidR="00EE1AC3" w:rsidRDefault="00455665">
      <w:pPr>
        <w:pStyle w:val="1"/>
        <w:spacing w:before="86"/>
      </w:pPr>
      <w:r>
        <w:rPr>
          <w:noProof/>
        </w:rPr>
        <mc:AlternateContent>
          <mc:Choice Requires="wps">
            <w:drawing>
              <wp:anchor distT="0" distB="0" distL="0" distR="0" simplePos="0" relativeHeight="487592448" behindDoc="1" locked="0" layoutInCell="1" allowOverlap="1" wp14:anchorId="02401D75" wp14:editId="70B6C175">
                <wp:simplePos x="0" y="0"/>
                <wp:positionH relativeFrom="page">
                  <wp:posOffset>674370</wp:posOffset>
                </wp:positionH>
                <wp:positionV relativeFrom="paragraph">
                  <wp:posOffset>275590</wp:posOffset>
                </wp:positionV>
                <wp:extent cx="6437630" cy="12065"/>
                <wp:effectExtent l="0" t="0" r="1270" b="635"/>
                <wp:wrapTopAndBottom/>
                <wp:docPr id="2"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F71AA" id="docshape23" o:spid="_x0000_s1026" style="position:absolute;left:0;text-align:left;margin-left:53.1pt;margin-top:21.7pt;width:506.9pt;height:.9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" fillcolor="black" stroked="f">
                <v:path arrowok="t"/>
                <w10:wrap type="topAndBottom" anchorx="page"/>
              </v:rect>
            </w:pict>
          </mc:Fallback>
        </mc:AlternateContent>
      </w:r>
      <w:r w:rsidR="008C7ECD" w:rsidRPr="008C7ECD">
        <w:t xml:space="preserve"> </w:t>
      </w:r>
      <w:bookmarkStart w:id="4" w:name="OLE_LINK1"/>
      <w:r w:rsidR="00F40C36">
        <w:t>R</w:t>
      </w:r>
      <w:r w:rsidR="00F40C36" w:rsidRPr="00F40C36">
        <w:t>eferrer</w:t>
      </w:r>
      <w:bookmarkEnd w:id="4"/>
    </w:p>
    <w:p w14:paraId="0D7C4CF5" w14:textId="77777777" w:rsidR="000A6F9F" w:rsidRDefault="000A6F9F" w:rsidP="00894F25">
      <w:pPr>
        <w:tabs>
          <w:tab w:val="left" w:pos="2184"/>
        </w:tabs>
        <w:spacing w:before="180" w:line="360" w:lineRule="auto"/>
        <w:ind w:left="232"/>
        <w:rPr>
          <w:b/>
        </w:rPr>
      </w:pPr>
      <w:r>
        <w:rPr>
          <w:b/>
        </w:rPr>
        <w:t>Dr.</w:t>
      </w:r>
      <w:r>
        <w:rPr>
          <w:b/>
          <w:spacing w:val="-9"/>
        </w:rPr>
        <w:t xml:space="preserve"> </w:t>
      </w:r>
      <w:r>
        <w:rPr>
          <w:b/>
        </w:rPr>
        <w:t xml:space="preserve">Lei </w:t>
      </w:r>
      <w:r>
        <w:rPr>
          <w:b/>
          <w:spacing w:val="-10"/>
        </w:rPr>
        <w:t>Wang</w:t>
      </w:r>
      <w:r>
        <w:rPr>
          <w:b/>
        </w:rPr>
        <w:tab/>
        <w:t>Professor,</w:t>
      </w:r>
      <w:r>
        <w:rPr>
          <w:b/>
          <w:spacing w:val="-8"/>
        </w:rPr>
        <w:t xml:space="preserve"> </w:t>
      </w:r>
      <w:r>
        <w:rPr>
          <w:b/>
        </w:rPr>
        <w:t>Supervisor</w:t>
      </w:r>
      <w:r w:rsidR="00EF398C">
        <w:rPr>
          <w:b/>
        </w:rPr>
        <w:t xml:space="preserve"> of</w:t>
      </w:r>
      <w:r>
        <w:rPr>
          <w:b/>
          <w:spacing w:val="-13"/>
        </w:rPr>
        <w:t xml:space="preserve"> </w:t>
      </w:r>
      <w:r w:rsidR="00EF398C" w:rsidRPr="00EF398C">
        <w:rPr>
          <w:b/>
        </w:rPr>
        <w:t>Ph.D. Degree</w:t>
      </w:r>
    </w:p>
    <w:p w14:paraId="74A10E45" w14:textId="3874339E" w:rsidR="000A06AE" w:rsidRDefault="000A06AE" w:rsidP="00AE0059">
      <w:pPr>
        <w:pStyle w:val="a3"/>
        <w:spacing w:line="360" w:lineRule="auto"/>
        <w:ind w:left="2184" w:right="2339"/>
      </w:pPr>
      <w:r w:rsidRPr="000A06AE">
        <w:t>Institutes of Biomedical Sciences, Fudan University</w:t>
      </w:r>
    </w:p>
    <w:p w14:paraId="61AD60E7" w14:textId="77777777" w:rsidR="000A6F9F" w:rsidRDefault="00D661AF" w:rsidP="00AE0059">
      <w:pPr>
        <w:pStyle w:val="a3"/>
        <w:spacing w:line="360" w:lineRule="auto"/>
        <w:ind w:left="2184" w:right="2339"/>
      </w:pPr>
      <w:r>
        <w:t>No.</w:t>
      </w:r>
      <w:r w:rsidR="00511B82" w:rsidRPr="00511B82">
        <w:t>131</w:t>
      </w:r>
      <w:r w:rsidR="00276220">
        <w:t>,</w:t>
      </w:r>
      <w:r w:rsidR="00511B82" w:rsidRPr="00511B82">
        <w:t xml:space="preserve"> DongAn Road,</w:t>
      </w:r>
      <w:r w:rsidR="00511B82">
        <w:t xml:space="preserve"> </w:t>
      </w:r>
      <w:r w:rsidR="00511B82" w:rsidRPr="00511B82">
        <w:t>Shanghai, China</w:t>
      </w:r>
    </w:p>
    <w:p w14:paraId="536B773A" w14:textId="77777777" w:rsidR="000A6F9F" w:rsidRDefault="000A6F9F" w:rsidP="00AE0059">
      <w:pPr>
        <w:spacing w:line="360" w:lineRule="auto"/>
        <w:ind w:left="2184"/>
        <w:rPr>
          <w:spacing w:val="-2"/>
        </w:rPr>
      </w:pPr>
      <w:r>
        <w:rPr>
          <w:b/>
        </w:rPr>
        <w:t>Email</w:t>
      </w:r>
      <w:r>
        <w:t>:</w:t>
      </w:r>
      <w:r>
        <w:rPr>
          <w:spacing w:val="-8"/>
        </w:rPr>
        <w:t xml:space="preserve"> </w:t>
      </w:r>
      <w:r w:rsidR="00594B31" w:rsidRPr="00594B31">
        <w:t>wangleiwanglei@fudan.edu.cn</w:t>
      </w:r>
    </w:p>
    <w:p w14:paraId="5CC9C8D5" w14:textId="77777777" w:rsidR="005D4349" w:rsidRPr="00AC3CFF" w:rsidRDefault="005D4349" w:rsidP="00AC3CFF">
      <w:pPr>
        <w:spacing w:line="252" w:lineRule="exact"/>
        <w:ind w:left="2184"/>
      </w:pPr>
    </w:p>
    <w:p w14:paraId="442A6846" w14:textId="77777777" w:rsidR="000A6F9F" w:rsidRDefault="000A6F9F" w:rsidP="008774C8">
      <w:pPr>
        <w:tabs>
          <w:tab w:val="left" w:pos="2184"/>
        </w:tabs>
        <w:spacing w:line="360" w:lineRule="auto"/>
        <w:ind w:left="235"/>
        <w:rPr>
          <w:b/>
        </w:rPr>
      </w:pPr>
      <w:r>
        <w:rPr>
          <w:b/>
        </w:rPr>
        <w:t>Dr.</w:t>
      </w:r>
      <w:r>
        <w:rPr>
          <w:b/>
          <w:spacing w:val="-9"/>
        </w:rPr>
        <w:t xml:space="preserve"> </w:t>
      </w:r>
      <w:r>
        <w:rPr>
          <w:b/>
        </w:rPr>
        <w:t xml:space="preserve">Qing </w:t>
      </w:r>
      <w:r>
        <w:rPr>
          <w:b/>
          <w:spacing w:val="-10"/>
        </w:rPr>
        <w:t>Sang</w:t>
      </w:r>
      <w:r>
        <w:rPr>
          <w:b/>
        </w:rPr>
        <w:tab/>
      </w:r>
      <w:r w:rsidR="00A52DE0" w:rsidRPr="00A647C0">
        <w:rPr>
          <w:b/>
        </w:rPr>
        <w:t>Associate</w:t>
      </w:r>
      <w:r w:rsidR="00A52DE0">
        <w:rPr>
          <w:b/>
        </w:rPr>
        <w:t xml:space="preserve"> </w:t>
      </w:r>
      <w:r>
        <w:rPr>
          <w:b/>
        </w:rPr>
        <w:t>Professor,</w:t>
      </w:r>
      <w:r>
        <w:rPr>
          <w:b/>
          <w:spacing w:val="-8"/>
        </w:rPr>
        <w:t xml:space="preserve"> </w:t>
      </w:r>
      <w:r w:rsidR="00A647C0" w:rsidRPr="00A647C0">
        <w:rPr>
          <w:b/>
        </w:rPr>
        <w:t>Supervisor of Ph.D. Degree</w:t>
      </w:r>
    </w:p>
    <w:p w14:paraId="29EF178E" w14:textId="7E05A306" w:rsidR="00D31E3F" w:rsidRDefault="00D31E3F" w:rsidP="008774C8">
      <w:pPr>
        <w:pStyle w:val="a3"/>
        <w:spacing w:line="360" w:lineRule="auto"/>
        <w:ind w:left="2184" w:right="2339"/>
      </w:pPr>
      <w:r w:rsidRPr="000A06AE">
        <w:t>Institutes of Biomedical Sciences, Fudan University</w:t>
      </w:r>
    </w:p>
    <w:p w14:paraId="5467590F" w14:textId="77777777" w:rsidR="000A6F9F" w:rsidRDefault="000E33E0" w:rsidP="008774C8">
      <w:pPr>
        <w:pStyle w:val="a3"/>
        <w:spacing w:line="360" w:lineRule="auto"/>
        <w:ind w:left="2184" w:right="2339"/>
      </w:pPr>
      <w:r>
        <w:t>No.</w:t>
      </w:r>
      <w:r w:rsidR="00D31E3F" w:rsidRPr="00511B82">
        <w:t>131</w:t>
      </w:r>
      <w:r w:rsidR="00EF2804">
        <w:t>,</w:t>
      </w:r>
      <w:r w:rsidR="00D31E3F" w:rsidRPr="00511B82">
        <w:t xml:space="preserve"> DongAn Road,</w:t>
      </w:r>
      <w:r w:rsidR="00D31E3F">
        <w:t xml:space="preserve"> </w:t>
      </w:r>
      <w:r w:rsidR="00D31E3F" w:rsidRPr="00511B82">
        <w:t>Shanghai, China</w:t>
      </w:r>
    </w:p>
    <w:p w14:paraId="1BD07050" w14:textId="77777777" w:rsidR="000A6F9F" w:rsidRDefault="000A6F9F" w:rsidP="008774C8">
      <w:pPr>
        <w:spacing w:line="360" w:lineRule="auto"/>
        <w:ind w:left="2184"/>
        <w:rPr>
          <w:spacing w:val="-2"/>
        </w:rPr>
      </w:pPr>
      <w:r>
        <w:rPr>
          <w:b/>
        </w:rPr>
        <w:t>Email</w:t>
      </w:r>
      <w:r>
        <w:t>:</w:t>
      </w:r>
      <w:r>
        <w:rPr>
          <w:spacing w:val="-8"/>
        </w:rPr>
        <w:t xml:space="preserve"> </w:t>
      </w:r>
      <w:r w:rsidR="000F73DF" w:rsidRPr="000F73DF">
        <w:t>sangqing@fudan.edu.cn</w:t>
      </w:r>
    </w:p>
    <w:p w14:paraId="26717B11" w14:textId="77777777" w:rsidR="005D4349" w:rsidRPr="00AC3CFF" w:rsidRDefault="005D4349" w:rsidP="00AC3CFF">
      <w:pPr>
        <w:spacing w:line="252" w:lineRule="exact"/>
        <w:ind w:left="2184"/>
      </w:pPr>
    </w:p>
    <w:p w14:paraId="6A8AF205" w14:textId="77777777" w:rsidR="00EE1AC3" w:rsidRDefault="0052606D">
      <w:pPr>
        <w:tabs>
          <w:tab w:val="left" w:pos="2184"/>
        </w:tabs>
        <w:spacing w:before="91"/>
        <w:ind w:left="235"/>
        <w:rPr>
          <w:b/>
        </w:rPr>
      </w:pPr>
      <w:bookmarkStart w:id="5" w:name="_Hlk128213479"/>
      <w:r>
        <w:rPr>
          <w:b/>
        </w:rPr>
        <w:t>Dr.</w:t>
      </w:r>
      <w:r>
        <w:rPr>
          <w:b/>
          <w:spacing w:val="-9"/>
        </w:rPr>
        <w:t xml:space="preserve"> </w:t>
      </w:r>
      <w:proofErr w:type="spellStart"/>
      <w:r w:rsidR="000A6F9F">
        <w:rPr>
          <w:b/>
        </w:rPr>
        <w:t>Mingzhi</w:t>
      </w:r>
      <w:proofErr w:type="spellEnd"/>
      <w:r>
        <w:rPr>
          <w:b/>
          <w:spacing w:val="-11"/>
        </w:rPr>
        <w:t xml:space="preserve"> </w:t>
      </w:r>
      <w:r w:rsidR="000A6F9F">
        <w:rPr>
          <w:b/>
          <w:spacing w:val="-10"/>
        </w:rPr>
        <w:t>Liao</w:t>
      </w:r>
      <w:bookmarkEnd w:id="5"/>
      <w:r>
        <w:rPr>
          <w:b/>
        </w:rPr>
        <w:tab/>
        <w:t>Professor,</w:t>
      </w:r>
      <w:r>
        <w:rPr>
          <w:b/>
          <w:spacing w:val="-8"/>
        </w:rPr>
        <w:t xml:space="preserve"> </w:t>
      </w:r>
      <w:r w:rsidR="00A647C0" w:rsidRPr="00A647C0">
        <w:rPr>
          <w:b/>
        </w:rPr>
        <w:t xml:space="preserve">Supervisor of </w:t>
      </w:r>
      <w:r w:rsidR="009D60F4">
        <w:rPr>
          <w:b/>
        </w:rPr>
        <w:t>M</w:t>
      </w:r>
      <w:r w:rsidR="00A647C0" w:rsidRPr="00A647C0">
        <w:rPr>
          <w:b/>
        </w:rPr>
        <w:t>.</w:t>
      </w:r>
      <w:r w:rsidR="009D60F4">
        <w:rPr>
          <w:b/>
        </w:rPr>
        <w:t>S</w:t>
      </w:r>
      <w:r w:rsidR="00A647C0" w:rsidRPr="00A647C0">
        <w:rPr>
          <w:b/>
        </w:rPr>
        <w:t>. Degree</w:t>
      </w:r>
    </w:p>
    <w:p w14:paraId="6F73A884" w14:textId="70FD3014" w:rsidR="00122277" w:rsidRDefault="00C42842" w:rsidP="00122277">
      <w:pPr>
        <w:pStyle w:val="a3"/>
        <w:spacing w:before="126" w:line="360" w:lineRule="auto"/>
        <w:ind w:left="2183" w:right="2339"/>
      </w:pPr>
      <w:r w:rsidRPr="00C42842">
        <w:t>College of Life Sciences</w:t>
      </w:r>
      <w:r w:rsidR="0052606D">
        <w:t>,</w:t>
      </w:r>
      <w:r w:rsidR="0052606D">
        <w:rPr>
          <w:spacing w:val="-13"/>
        </w:rPr>
        <w:t xml:space="preserve"> </w:t>
      </w:r>
      <w:r w:rsidR="003C3A16" w:rsidRPr="003C3A16">
        <w:t>Northwest A &amp; F University</w:t>
      </w:r>
    </w:p>
    <w:p w14:paraId="4314D613" w14:textId="77777777" w:rsidR="00EE1AC3" w:rsidRDefault="000E33E0" w:rsidP="00122277">
      <w:pPr>
        <w:pStyle w:val="a3"/>
        <w:spacing w:line="360" w:lineRule="auto"/>
        <w:ind w:left="2183" w:right="2342"/>
      </w:pPr>
      <w:r w:rsidRPr="000E33E0">
        <w:t>No.</w:t>
      </w:r>
      <w:r w:rsidR="00686562">
        <w:t>22</w:t>
      </w:r>
      <w:r w:rsidR="005E0BBF">
        <w:t>,</w:t>
      </w:r>
      <w:r w:rsidRPr="000E33E0">
        <w:t xml:space="preserve"> </w:t>
      </w:r>
      <w:proofErr w:type="spellStart"/>
      <w:r w:rsidR="00686562" w:rsidRPr="00686562">
        <w:rPr>
          <w:rFonts w:eastAsiaTheme="minorEastAsia"/>
          <w:lang w:eastAsia="zh-CN"/>
        </w:rPr>
        <w:t>Xi</w:t>
      </w:r>
      <w:r w:rsidR="00686562" w:rsidRPr="00686562">
        <w:t>Nong</w:t>
      </w:r>
      <w:proofErr w:type="spellEnd"/>
      <w:r w:rsidRPr="000E33E0">
        <w:t xml:space="preserve"> Road, </w:t>
      </w:r>
      <w:proofErr w:type="spellStart"/>
      <w:r w:rsidRPr="000E33E0">
        <w:t>Yangling</w:t>
      </w:r>
      <w:proofErr w:type="spellEnd"/>
      <w:r w:rsidRPr="000E33E0">
        <w:t>, Shaanxi, China</w:t>
      </w:r>
    </w:p>
    <w:p w14:paraId="11657624" w14:textId="77777777" w:rsidR="00EE1AC3" w:rsidRDefault="0052606D" w:rsidP="00122277">
      <w:pPr>
        <w:spacing w:line="360" w:lineRule="auto"/>
        <w:ind w:left="2183"/>
      </w:pPr>
      <w:r>
        <w:rPr>
          <w:b/>
        </w:rPr>
        <w:t>Email</w:t>
      </w:r>
      <w:r>
        <w:t>:</w:t>
      </w:r>
      <w:r>
        <w:rPr>
          <w:spacing w:val="-8"/>
        </w:rPr>
        <w:t xml:space="preserve"> </w:t>
      </w:r>
      <w:r w:rsidR="00A46CAA" w:rsidRPr="00A46CAA">
        <w:t>liaomz@nwsuaf.edu.cn</w:t>
      </w:r>
    </w:p>
    <w:sectPr w:rsidR="00EE1AC3">
      <w:headerReference w:type="default" r:id="rId7"/>
      <w:footerReference w:type="default" r:id="rId8"/>
      <w:type w:val="continuous"/>
      <w:pgSz w:w="12240" w:h="15840"/>
      <w:pgMar w:top="640" w:right="940" w:bottom="1040" w:left="960" w:header="940" w:footer="8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1D28" w14:textId="77777777" w:rsidR="00B86E8F" w:rsidRDefault="00B86E8F">
      <w:r>
        <w:separator/>
      </w:r>
    </w:p>
  </w:endnote>
  <w:endnote w:type="continuationSeparator" w:id="0">
    <w:p w14:paraId="78C360E8" w14:textId="77777777" w:rsidR="00B86E8F" w:rsidRDefault="00B86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2C4AB" w14:textId="77777777" w:rsidR="00EE1AC3" w:rsidRDefault="0045566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521EF8E5" wp14:editId="093F42CF">
              <wp:simplePos x="0" y="0"/>
              <wp:positionH relativeFrom="page">
                <wp:posOffset>3775710</wp:posOffset>
              </wp:positionH>
              <wp:positionV relativeFrom="page">
                <wp:posOffset>9373235</wp:posOffset>
              </wp:positionV>
              <wp:extent cx="213360" cy="167005"/>
              <wp:effectExtent l="0" t="0" r="2540" b="10795"/>
              <wp:wrapNone/>
              <wp:docPr id="7"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33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BBF7" w14:textId="77777777" w:rsidR="00EE1AC3" w:rsidRDefault="0052606D">
                          <w:pPr>
                            <w:spacing w:before="22"/>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5</w:t>
                          </w:r>
                          <w:r>
                            <w:rPr>
                              <w:rFonts w:ascii="Calibri"/>
                              <w:spacing w:val="-5"/>
                              <w:sz w:val="18"/>
                            </w:rPr>
                            <w:fldChar w:fldCharType="end"/>
                          </w:r>
                          <w:r>
                            <w:rPr>
                              <w:rFonts w:ascii="Calibri"/>
                              <w:spacing w:val="-5"/>
                              <w:sz w:val="18"/>
                            </w:rPr>
                            <w:t>/</w:t>
                          </w:r>
                          <w:r>
                            <w:rPr>
                              <w:rFonts w:ascii="Calibri"/>
                              <w:spacing w:val="-5"/>
                              <w:sz w:val="18"/>
                            </w:rPr>
                            <w:fldChar w:fldCharType="begin"/>
                          </w:r>
                          <w:r>
                            <w:rPr>
                              <w:rFonts w:ascii="Calibri"/>
                              <w:spacing w:val="-5"/>
                              <w:sz w:val="18"/>
                            </w:rPr>
                            <w:instrText xml:space="preserve"> NUMPAGES </w:instrText>
                          </w:r>
                          <w:r>
                            <w:rPr>
                              <w:rFonts w:ascii="Calibri"/>
                              <w:spacing w:val="-5"/>
                              <w:sz w:val="18"/>
                            </w:rPr>
                            <w:fldChar w:fldCharType="separate"/>
                          </w:r>
                          <w:r>
                            <w:rPr>
                              <w:rFonts w:ascii="Calibri"/>
                              <w:spacing w:val="-5"/>
                              <w:sz w:val="18"/>
                            </w:rPr>
                            <w:t>6</w:t>
                          </w:r>
                          <w:r>
                            <w:rPr>
                              <w:rFonts w:ascii="Calibri"/>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EF8E5" id="_x0000_t202" coordsize="21600,21600" o:spt="202" path="m,l,21600r21600,l21600,xe">
              <v:stroke joinstyle="miter"/>
              <v:path gradientshapeok="t" o:connecttype="rect"/>
            </v:shapetype>
            <v:shape id="docshape19" o:spid="_x0000_s1026" type="#_x0000_t202" style="position:absolute;margin-left:297.3pt;margin-top:738.05pt;width:16.8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" filled="f" stroked="f">
              <v:path arrowok="t"/>
              <v:textbox inset="0,0,0,0">
                <w:txbxContent>
                  <w:p w14:paraId="5AF2BBF7" w14:textId="77777777" w:rsidR="00EE1AC3" w:rsidRDefault="0052606D">
                    <w:pPr>
                      <w:spacing w:before="22"/>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5</w:t>
                    </w:r>
                    <w:r>
                      <w:rPr>
                        <w:rFonts w:ascii="Calibri"/>
                        <w:spacing w:val="-5"/>
                        <w:sz w:val="18"/>
                      </w:rPr>
                      <w:fldChar w:fldCharType="end"/>
                    </w:r>
                    <w:r>
                      <w:rPr>
                        <w:rFonts w:ascii="Calibri"/>
                        <w:spacing w:val="-5"/>
                        <w:sz w:val="18"/>
                      </w:rPr>
                      <w:t>/</w:t>
                    </w:r>
                    <w:r>
                      <w:rPr>
                        <w:rFonts w:ascii="Calibri"/>
                        <w:spacing w:val="-5"/>
                        <w:sz w:val="18"/>
                      </w:rPr>
                      <w:fldChar w:fldCharType="begin"/>
                    </w:r>
                    <w:r>
                      <w:rPr>
                        <w:rFonts w:ascii="Calibri"/>
                        <w:spacing w:val="-5"/>
                        <w:sz w:val="18"/>
                      </w:rPr>
                      <w:instrText xml:space="preserve"> NUMPAGES </w:instrText>
                    </w:r>
                    <w:r>
                      <w:rPr>
                        <w:rFonts w:ascii="Calibri"/>
                        <w:spacing w:val="-5"/>
                        <w:sz w:val="18"/>
                      </w:rPr>
                      <w:fldChar w:fldCharType="separate"/>
                    </w:r>
                    <w:r>
                      <w:rPr>
                        <w:rFonts w:ascii="Calibri"/>
                        <w:spacing w:val="-5"/>
                        <w:sz w:val="18"/>
                      </w:rPr>
                      <w:t>6</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2597" w14:textId="77777777" w:rsidR="00B86E8F" w:rsidRDefault="00B86E8F">
      <w:r>
        <w:separator/>
      </w:r>
    </w:p>
  </w:footnote>
  <w:footnote w:type="continuationSeparator" w:id="0">
    <w:p w14:paraId="088E6308" w14:textId="77777777" w:rsidR="00B86E8F" w:rsidRDefault="00B86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6048" w14:textId="77777777" w:rsidR="00EE1AC3" w:rsidRDefault="00EE1A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7EE6"/>
    <w:multiLevelType w:val="hybridMultilevel"/>
    <w:tmpl w:val="487656DE"/>
    <w:lvl w:ilvl="0" w:tplc="FA0A1DAA">
      <w:numFmt w:val="bullet"/>
      <w:lvlText w:val=""/>
      <w:lvlJc w:val="left"/>
      <w:pPr>
        <w:ind w:left="552" w:hanging="423"/>
      </w:pPr>
      <w:rPr>
        <w:rFonts w:ascii="Symbol" w:eastAsia="Symbol" w:hAnsi="Symbol" w:cs="Symbol" w:hint="default"/>
        <w:b w:val="0"/>
        <w:bCs w:val="0"/>
        <w:i w:val="0"/>
        <w:iCs w:val="0"/>
        <w:w w:val="99"/>
        <w:sz w:val="15"/>
        <w:szCs w:val="15"/>
        <w:lang w:val="en-US" w:eastAsia="en-US" w:bidi="ar-SA"/>
      </w:rPr>
    </w:lvl>
    <w:lvl w:ilvl="1" w:tplc="70444046">
      <w:numFmt w:val="bullet"/>
      <w:lvlText w:val="•"/>
      <w:lvlJc w:val="left"/>
      <w:pPr>
        <w:ind w:left="1343" w:hanging="423"/>
      </w:pPr>
      <w:rPr>
        <w:rFonts w:hint="default"/>
        <w:lang w:val="en-US" w:eastAsia="en-US" w:bidi="ar-SA"/>
      </w:rPr>
    </w:lvl>
    <w:lvl w:ilvl="2" w:tplc="4D60D5C2">
      <w:numFmt w:val="bullet"/>
      <w:lvlText w:val="•"/>
      <w:lvlJc w:val="left"/>
      <w:pPr>
        <w:ind w:left="2126" w:hanging="423"/>
      </w:pPr>
      <w:rPr>
        <w:rFonts w:hint="default"/>
        <w:lang w:val="en-US" w:eastAsia="en-US" w:bidi="ar-SA"/>
      </w:rPr>
    </w:lvl>
    <w:lvl w:ilvl="3" w:tplc="012EA09C">
      <w:numFmt w:val="bullet"/>
      <w:lvlText w:val="•"/>
      <w:lvlJc w:val="left"/>
      <w:pPr>
        <w:ind w:left="2909" w:hanging="423"/>
      </w:pPr>
      <w:rPr>
        <w:rFonts w:hint="default"/>
        <w:lang w:val="en-US" w:eastAsia="en-US" w:bidi="ar-SA"/>
      </w:rPr>
    </w:lvl>
    <w:lvl w:ilvl="4" w:tplc="F8BCD8DC">
      <w:numFmt w:val="bullet"/>
      <w:lvlText w:val="•"/>
      <w:lvlJc w:val="left"/>
      <w:pPr>
        <w:ind w:left="3692" w:hanging="423"/>
      </w:pPr>
      <w:rPr>
        <w:rFonts w:hint="default"/>
        <w:lang w:val="en-US" w:eastAsia="en-US" w:bidi="ar-SA"/>
      </w:rPr>
    </w:lvl>
    <w:lvl w:ilvl="5" w:tplc="325AF578">
      <w:numFmt w:val="bullet"/>
      <w:lvlText w:val="•"/>
      <w:lvlJc w:val="left"/>
      <w:pPr>
        <w:ind w:left="4475" w:hanging="423"/>
      </w:pPr>
      <w:rPr>
        <w:rFonts w:hint="default"/>
        <w:lang w:val="en-US" w:eastAsia="en-US" w:bidi="ar-SA"/>
      </w:rPr>
    </w:lvl>
    <w:lvl w:ilvl="6" w:tplc="B76C4E56">
      <w:numFmt w:val="bullet"/>
      <w:lvlText w:val="•"/>
      <w:lvlJc w:val="left"/>
      <w:pPr>
        <w:ind w:left="5258" w:hanging="423"/>
      </w:pPr>
      <w:rPr>
        <w:rFonts w:hint="default"/>
        <w:lang w:val="en-US" w:eastAsia="en-US" w:bidi="ar-SA"/>
      </w:rPr>
    </w:lvl>
    <w:lvl w:ilvl="7" w:tplc="889E9A88">
      <w:numFmt w:val="bullet"/>
      <w:lvlText w:val="•"/>
      <w:lvlJc w:val="left"/>
      <w:pPr>
        <w:ind w:left="6041" w:hanging="423"/>
      </w:pPr>
      <w:rPr>
        <w:rFonts w:hint="default"/>
        <w:lang w:val="en-US" w:eastAsia="en-US" w:bidi="ar-SA"/>
      </w:rPr>
    </w:lvl>
    <w:lvl w:ilvl="8" w:tplc="CBDEBC44">
      <w:numFmt w:val="bullet"/>
      <w:lvlText w:val="•"/>
      <w:lvlJc w:val="left"/>
      <w:pPr>
        <w:ind w:left="6824" w:hanging="423"/>
      </w:pPr>
      <w:rPr>
        <w:rFonts w:hint="default"/>
        <w:lang w:val="en-US" w:eastAsia="en-US" w:bidi="ar-SA"/>
      </w:rPr>
    </w:lvl>
  </w:abstractNum>
  <w:abstractNum w:abstractNumId="1" w15:restartNumberingAfterBreak="0">
    <w:nsid w:val="07BB5204"/>
    <w:multiLevelType w:val="hybridMultilevel"/>
    <w:tmpl w:val="32C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C133E"/>
    <w:multiLevelType w:val="hybridMultilevel"/>
    <w:tmpl w:val="BD141954"/>
    <w:lvl w:ilvl="0" w:tplc="02EA1FF6">
      <w:numFmt w:val="bullet"/>
      <w:lvlText w:val=""/>
      <w:lvlJc w:val="left"/>
      <w:pPr>
        <w:ind w:left="351" w:hanging="221"/>
      </w:pPr>
      <w:rPr>
        <w:rFonts w:ascii="Symbol" w:eastAsia="Symbol" w:hAnsi="Symbol" w:cs="Symbol" w:hint="default"/>
        <w:b w:val="0"/>
        <w:bCs w:val="0"/>
        <w:i w:val="0"/>
        <w:iCs w:val="0"/>
        <w:w w:val="99"/>
        <w:sz w:val="15"/>
        <w:szCs w:val="15"/>
        <w:lang w:val="en-US" w:eastAsia="en-US" w:bidi="ar-SA"/>
      </w:rPr>
    </w:lvl>
    <w:lvl w:ilvl="1" w:tplc="7B0AC186">
      <w:numFmt w:val="bullet"/>
      <w:lvlText w:val=""/>
      <w:lvlJc w:val="left"/>
      <w:pPr>
        <w:ind w:left="658" w:hanging="423"/>
      </w:pPr>
      <w:rPr>
        <w:rFonts w:ascii="Symbol" w:eastAsia="Symbol" w:hAnsi="Symbol" w:cs="Symbol" w:hint="default"/>
        <w:b w:val="0"/>
        <w:bCs w:val="0"/>
        <w:i w:val="0"/>
        <w:iCs w:val="0"/>
        <w:w w:val="99"/>
        <w:sz w:val="15"/>
        <w:szCs w:val="15"/>
        <w:lang w:val="en-US" w:eastAsia="en-US" w:bidi="ar-SA"/>
      </w:rPr>
    </w:lvl>
    <w:lvl w:ilvl="2" w:tplc="E924B2C6">
      <w:numFmt w:val="bullet"/>
      <w:lvlText w:val="•"/>
      <w:lvlJc w:val="left"/>
      <w:pPr>
        <w:ind w:left="1519" w:hanging="423"/>
      </w:pPr>
      <w:rPr>
        <w:rFonts w:hint="default"/>
        <w:lang w:val="en-US" w:eastAsia="en-US" w:bidi="ar-SA"/>
      </w:rPr>
    </w:lvl>
    <w:lvl w:ilvl="3" w:tplc="CF80F35A">
      <w:numFmt w:val="bullet"/>
      <w:lvlText w:val="•"/>
      <w:lvlJc w:val="left"/>
      <w:pPr>
        <w:ind w:left="2378" w:hanging="423"/>
      </w:pPr>
      <w:rPr>
        <w:rFonts w:hint="default"/>
        <w:lang w:val="en-US" w:eastAsia="en-US" w:bidi="ar-SA"/>
      </w:rPr>
    </w:lvl>
    <w:lvl w:ilvl="4" w:tplc="619C388A">
      <w:numFmt w:val="bullet"/>
      <w:lvlText w:val="•"/>
      <w:lvlJc w:val="left"/>
      <w:pPr>
        <w:ind w:left="3237" w:hanging="423"/>
      </w:pPr>
      <w:rPr>
        <w:rFonts w:hint="default"/>
        <w:lang w:val="en-US" w:eastAsia="en-US" w:bidi="ar-SA"/>
      </w:rPr>
    </w:lvl>
    <w:lvl w:ilvl="5" w:tplc="68027074">
      <w:numFmt w:val="bullet"/>
      <w:lvlText w:val="•"/>
      <w:lvlJc w:val="left"/>
      <w:pPr>
        <w:ind w:left="4096" w:hanging="423"/>
      </w:pPr>
      <w:rPr>
        <w:rFonts w:hint="default"/>
        <w:lang w:val="en-US" w:eastAsia="en-US" w:bidi="ar-SA"/>
      </w:rPr>
    </w:lvl>
    <w:lvl w:ilvl="6" w:tplc="B2D8A3EE">
      <w:numFmt w:val="bullet"/>
      <w:lvlText w:val="•"/>
      <w:lvlJc w:val="left"/>
      <w:pPr>
        <w:ind w:left="4955" w:hanging="423"/>
      </w:pPr>
      <w:rPr>
        <w:rFonts w:hint="default"/>
        <w:lang w:val="en-US" w:eastAsia="en-US" w:bidi="ar-SA"/>
      </w:rPr>
    </w:lvl>
    <w:lvl w:ilvl="7" w:tplc="7794CFF0">
      <w:numFmt w:val="bullet"/>
      <w:lvlText w:val="•"/>
      <w:lvlJc w:val="left"/>
      <w:pPr>
        <w:ind w:left="5814" w:hanging="423"/>
      </w:pPr>
      <w:rPr>
        <w:rFonts w:hint="default"/>
        <w:lang w:val="en-US" w:eastAsia="en-US" w:bidi="ar-SA"/>
      </w:rPr>
    </w:lvl>
    <w:lvl w:ilvl="8" w:tplc="A5728F68">
      <w:numFmt w:val="bullet"/>
      <w:lvlText w:val="•"/>
      <w:lvlJc w:val="left"/>
      <w:pPr>
        <w:ind w:left="6673" w:hanging="423"/>
      </w:pPr>
      <w:rPr>
        <w:rFonts w:hint="default"/>
        <w:lang w:val="en-US" w:eastAsia="en-US" w:bidi="ar-SA"/>
      </w:rPr>
    </w:lvl>
  </w:abstractNum>
  <w:abstractNum w:abstractNumId="3" w15:restartNumberingAfterBreak="0">
    <w:nsid w:val="73D75438"/>
    <w:multiLevelType w:val="hybridMultilevel"/>
    <w:tmpl w:val="5B621C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C3"/>
    <w:rsid w:val="000007AD"/>
    <w:rsid w:val="00000F79"/>
    <w:rsid w:val="00003FDC"/>
    <w:rsid w:val="00004149"/>
    <w:rsid w:val="0000712E"/>
    <w:rsid w:val="000103DA"/>
    <w:rsid w:val="0001366A"/>
    <w:rsid w:val="00025EE7"/>
    <w:rsid w:val="00035E16"/>
    <w:rsid w:val="00037B55"/>
    <w:rsid w:val="00040FBE"/>
    <w:rsid w:val="000439EE"/>
    <w:rsid w:val="0004411C"/>
    <w:rsid w:val="000553A5"/>
    <w:rsid w:val="000556EF"/>
    <w:rsid w:val="000559FC"/>
    <w:rsid w:val="00057726"/>
    <w:rsid w:val="000578EB"/>
    <w:rsid w:val="00073275"/>
    <w:rsid w:val="0007369D"/>
    <w:rsid w:val="000825D7"/>
    <w:rsid w:val="00085420"/>
    <w:rsid w:val="00085B35"/>
    <w:rsid w:val="00086B19"/>
    <w:rsid w:val="00087708"/>
    <w:rsid w:val="00091531"/>
    <w:rsid w:val="0009266C"/>
    <w:rsid w:val="00097D3B"/>
    <w:rsid w:val="000A034B"/>
    <w:rsid w:val="000A06AE"/>
    <w:rsid w:val="000A52B5"/>
    <w:rsid w:val="000A6F9F"/>
    <w:rsid w:val="000B166C"/>
    <w:rsid w:val="000B4A8F"/>
    <w:rsid w:val="000B4DF3"/>
    <w:rsid w:val="000B4E63"/>
    <w:rsid w:val="000B5888"/>
    <w:rsid w:val="000C0995"/>
    <w:rsid w:val="000C13A5"/>
    <w:rsid w:val="000C7704"/>
    <w:rsid w:val="000D18B8"/>
    <w:rsid w:val="000D22C8"/>
    <w:rsid w:val="000D2627"/>
    <w:rsid w:val="000D5BFE"/>
    <w:rsid w:val="000D64E9"/>
    <w:rsid w:val="000D6F70"/>
    <w:rsid w:val="000E33E0"/>
    <w:rsid w:val="000E363A"/>
    <w:rsid w:val="000F6082"/>
    <w:rsid w:val="000F73DF"/>
    <w:rsid w:val="00100CDC"/>
    <w:rsid w:val="00103B62"/>
    <w:rsid w:val="001111CC"/>
    <w:rsid w:val="00114D32"/>
    <w:rsid w:val="0012193F"/>
    <w:rsid w:val="00122277"/>
    <w:rsid w:val="00126D2C"/>
    <w:rsid w:val="0013339A"/>
    <w:rsid w:val="001344F0"/>
    <w:rsid w:val="00136258"/>
    <w:rsid w:val="00142C58"/>
    <w:rsid w:val="00145ADC"/>
    <w:rsid w:val="00152545"/>
    <w:rsid w:val="00152554"/>
    <w:rsid w:val="00152EB2"/>
    <w:rsid w:val="001603F2"/>
    <w:rsid w:val="00167C7A"/>
    <w:rsid w:val="001713AB"/>
    <w:rsid w:val="00172684"/>
    <w:rsid w:val="001742B1"/>
    <w:rsid w:val="00175573"/>
    <w:rsid w:val="00175D72"/>
    <w:rsid w:val="00181930"/>
    <w:rsid w:val="00184FDE"/>
    <w:rsid w:val="00186322"/>
    <w:rsid w:val="001870BA"/>
    <w:rsid w:val="001906FE"/>
    <w:rsid w:val="0019347B"/>
    <w:rsid w:val="00197616"/>
    <w:rsid w:val="001B2255"/>
    <w:rsid w:val="001B3ACC"/>
    <w:rsid w:val="001B70FA"/>
    <w:rsid w:val="001C159C"/>
    <w:rsid w:val="001C196D"/>
    <w:rsid w:val="001C215E"/>
    <w:rsid w:val="001C3894"/>
    <w:rsid w:val="001C5134"/>
    <w:rsid w:val="001C60A2"/>
    <w:rsid w:val="001D472A"/>
    <w:rsid w:val="001D5895"/>
    <w:rsid w:val="001D5B78"/>
    <w:rsid w:val="001D7F5B"/>
    <w:rsid w:val="001E701B"/>
    <w:rsid w:val="001E7F2A"/>
    <w:rsid w:val="001F41B8"/>
    <w:rsid w:val="001F6935"/>
    <w:rsid w:val="001F695F"/>
    <w:rsid w:val="001F6B34"/>
    <w:rsid w:val="001F792F"/>
    <w:rsid w:val="0020066E"/>
    <w:rsid w:val="0020385B"/>
    <w:rsid w:val="002049B4"/>
    <w:rsid w:val="002056AF"/>
    <w:rsid w:val="00207593"/>
    <w:rsid w:val="00214B9D"/>
    <w:rsid w:val="00215039"/>
    <w:rsid w:val="002209B2"/>
    <w:rsid w:val="0023333D"/>
    <w:rsid w:val="00243765"/>
    <w:rsid w:val="0024478E"/>
    <w:rsid w:val="00245920"/>
    <w:rsid w:val="002530CA"/>
    <w:rsid w:val="002538FE"/>
    <w:rsid w:val="00261BBB"/>
    <w:rsid w:val="00262A1B"/>
    <w:rsid w:val="002760C4"/>
    <w:rsid w:val="00276220"/>
    <w:rsid w:val="0027697F"/>
    <w:rsid w:val="002772A0"/>
    <w:rsid w:val="002933A4"/>
    <w:rsid w:val="002A626B"/>
    <w:rsid w:val="002B0930"/>
    <w:rsid w:val="002B105A"/>
    <w:rsid w:val="002C2B21"/>
    <w:rsid w:val="002C5945"/>
    <w:rsid w:val="002C7ECE"/>
    <w:rsid w:val="002E1951"/>
    <w:rsid w:val="002E5AAE"/>
    <w:rsid w:val="002E5F26"/>
    <w:rsid w:val="002E6692"/>
    <w:rsid w:val="002E69E0"/>
    <w:rsid w:val="002F40C4"/>
    <w:rsid w:val="002F5D0F"/>
    <w:rsid w:val="002F609B"/>
    <w:rsid w:val="00301614"/>
    <w:rsid w:val="00301B53"/>
    <w:rsid w:val="003020BB"/>
    <w:rsid w:val="00304C01"/>
    <w:rsid w:val="0030574F"/>
    <w:rsid w:val="0031205D"/>
    <w:rsid w:val="00312883"/>
    <w:rsid w:val="003162C5"/>
    <w:rsid w:val="0032753F"/>
    <w:rsid w:val="00334C32"/>
    <w:rsid w:val="0034011F"/>
    <w:rsid w:val="00347C87"/>
    <w:rsid w:val="00352493"/>
    <w:rsid w:val="00352FAE"/>
    <w:rsid w:val="00353C64"/>
    <w:rsid w:val="00355ED0"/>
    <w:rsid w:val="0035764F"/>
    <w:rsid w:val="003635C0"/>
    <w:rsid w:val="003635C1"/>
    <w:rsid w:val="003637E0"/>
    <w:rsid w:val="00367D71"/>
    <w:rsid w:val="003723B3"/>
    <w:rsid w:val="003844AA"/>
    <w:rsid w:val="0038799A"/>
    <w:rsid w:val="003A1B3A"/>
    <w:rsid w:val="003A4735"/>
    <w:rsid w:val="003A55A5"/>
    <w:rsid w:val="003B659D"/>
    <w:rsid w:val="003C3A16"/>
    <w:rsid w:val="003C5C32"/>
    <w:rsid w:val="003D0529"/>
    <w:rsid w:val="003D1F45"/>
    <w:rsid w:val="003D45B7"/>
    <w:rsid w:val="003D7F8A"/>
    <w:rsid w:val="003E056E"/>
    <w:rsid w:val="003E62F8"/>
    <w:rsid w:val="003F3961"/>
    <w:rsid w:val="003F70CC"/>
    <w:rsid w:val="00400F9E"/>
    <w:rsid w:val="00402B77"/>
    <w:rsid w:val="00404DF2"/>
    <w:rsid w:val="00405C9F"/>
    <w:rsid w:val="00410ACC"/>
    <w:rsid w:val="004201C1"/>
    <w:rsid w:val="004236CE"/>
    <w:rsid w:val="00424927"/>
    <w:rsid w:val="00424B45"/>
    <w:rsid w:val="00424D4F"/>
    <w:rsid w:val="0042700A"/>
    <w:rsid w:val="004317D7"/>
    <w:rsid w:val="0043521B"/>
    <w:rsid w:val="0043696C"/>
    <w:rsid w:val="004429E7"/>
    <w:rsid w:val="00447C2F"/>
    <w:rsid w:val="004553FF"/>
    <w:rsid w:val="00455665"/>
    <w:rsid w:val="00456245"/>
    <w:rsid w:val="004569E7"/>
    <w:rsid w:val="00463250"/>
    <w:rsid w:val="00474904"/>
    <w:rsid w:val="00475263"/>
    <w:rsid w:val="004753F2"/>
    <w:rsid w:val="00480CD9"/>
    <w:rsid w:val="0048164D"/>
    <w:rsid w:val="00484D39"/>
    <w:rsid w:val="0049623E"/>
    <w:rsid w:val="004A380F"/>
    <w:rsid w:val="004A5E8B"/>
    <w:rsid w:val="004C28EB"/>
    <w:rsid w:val="004E0DC6"/>
    <w:rsid w:val="004E5980"/>
    <w:rsid w:val="004F4D07"/>
    <w:rsid w:val="005043CA"/>
    <w:rsid w:val="005045B0"/>
    <w:rsid w:val="0051025E"/>
    <w:rsid w:val="00511B82"/>
    <w:rsid w:val="00513918"/>
    <w:rsid w:val="00523D9D"/>
    <w:rsid w:val="0052606D"/>
    <w:rsid w:val="00530218"/>
    <w:rsid w:val="00530A69"/>
    <w:rsid w:val="005434D3"/>
    <w:rsid w:val="005523E8"/>
    <w:rsid w:val="005538BB"/>
    <w:rsid w:val="00554FBB"/>
    <w:rsid w:val="00560CE6"/>
    <w:rsid w:val="00560F8D"/>
    <w:rsid w:val="0056526D"/>
    <w:rsid w:val="00565810"/>
    <w:rsid w:val="005742B0"/>
    <w:rsid w:val="00581263"/>
    <w:rsid w:val="00582A94"/>
    <w:rsid w:val="00585401"/>
    <w:rsid w:val="0058634C"/>
    <w:rsid w:val="00590637"/>
    <w:rsid w:val="00594B31"/>
    <w:rsid w:val="005A100C"/>
    <w:rsid w:val="005A632B"/>
    <w:rsid w:val="005A6D97"/>
    <w:rsid w:val="005A71DC"/>
    <w:rsid w:val="005A744A"/>
    <w:rsid w:val="005A7F53"/>
    <w:rsid w:val="005B2C73"/>
    <w:rsid w:val="005B5752"/>
    <w:rsid w:val="005B6B75"/>
    <w:rsid w:val="005B6D46"/>
    <w:rsid w:val="005C0E49"/>
    <w:rsid w:val="005C3576"/>
    <w:rsid w:val="005C54A8"/>
    <w:rsid w:val="005C5CEF"/>
    <w:rsid w:val="005C64F6"/>
    <w:rsid w:val="005C6DDE"/>
    <w:rsid w:val="005C7B9F"/>
    <w:rsid w:val="005D08AF"/>
    <w:rsid w:val="005D4349"/>
    <w:rsid w:val="005E0BBF"/>
    <w:rsid w:val="005E586B"/>
    <w:rsid w:val="005F165D"/>
    <w:rsid w:val="005F3669"/>
    <w:rsid w:val="005F4241"/>
    <w:rsid w:val="005F460D"/>
    <w:rsid w:val="005F4A69"/>
    <w:rsid w:val="006020DE"/>
    <w:rsid w:val="00602CF9"/>
    <w:rsid w:val="00605795"/>
    <w:rsid w:val="0060764D"/>
    <w:rsid w:val="00611A5A"/>
    <w:rsid w:val="00617FDF"/>
    <w:rsid w:val="00620E38"/>
    <w:rsid w:val="006232BE"/>
    <w:rsid w:val="006259AE"/>
    <w:rsid w:val="00625D8A"/>
    <w:rsid w:val="006263CB"/>
    <w:rsid w:val="0062679E"/>
    <w:rsid w:val="006417F1"/>
    <w:rsid w:val="0064773F"/>
    <w:rsid w:val="006515FB"/>
    <w:rsid w:val="006555E4"/>
    <w:rsid w:val="0066648A"/>
    <w:rsid w:val="00671DE7"/>
    <w:rsid w:val="00677738"/>
    <w:rsid w:val="00680EF6"/>
    <w:rsid w:val="0068256A"/>
    <w:rsid w:val="00683062"/>
    <w:rsid w:val="0068336E"/>
    <w:rsid w:val="00683D67"/>
    <w:rsid w:val="00686562"/>
    <w:rsid w:val="00687710"/>
    <w:rsid w:val="00687E90"/>
    <w:rsid w:val="006941EC"/>
    <w:rsid w:val="0069441F"/>
    <w:rsid w:val="00697A61"/>
    <w:rsid w:val="006A17EE"/>
    <w:rsid w:val="006A1A01"/>
    <w:rsid w:val="006A412C"/>
    <w:rsid w:val="006A58BB"/>
    <w:rsid w:val="006B4D1A"/>
    <w:rsid w:val="006C3783"/>
    <w:rsid w:val="006C505E"/>
    <w:rsid w:val="006C5685"/>
    <w:rsid w:val="006C68B6"/>
    <w:rsid w:val="006D1DEC"/>
    <w:rsid w:val="006D4001"/>
    <w:rsid w:val="006E325E"/>
    <w:rsid w:val="0070236B"/>
    <w:rsid w:val="00705B48"/>
    <w:rsid w:val="00711F7E"/>
    <w:rsid w:val="0071554D"/>
    <w:rsid w:val="00721190"/>
    <w:rsid w:val="00722B6B"/>
    <w:rsid w:val="00723F2B"/>
    <w:rsid w:val="00724602"/>
    <w:rsid w:val="007246B5"/>
    <w:rsid w:val="007362BD"/>
    <w:rsid w:val="00737736"/>
    <w:rsid w:val="00740771"/>
    <w:rsid w:val="0075178B"/>
    <w:rsid w:val="00752F1B"/>
    <w:rsid w:val="007532BC"/>
    <w:rsid w:val="007541E3"/>
    <w:rsid w:val="00754C79"/>
    <w:rsid w:val="00760C9A"/>
    <w:rsid w:val="007714A6"/>
    <w:rsid w:val="007719E7"/>
    <w:rsid w:val="00772AF4"/>
    <w:rsid w:val="00780C6F"/>
    <w:rsid w:val="00781665"/>
    <w:rsid w:val="00782D9C"/>
    <w:rsid w:val="007840BB"/>
    <w:rsid w:val="00787C2E"/>
    <w:rsid w:val="00790537"/>
    <w:rsid w:val="007941DB"/>
    <w:rsid w:val="007A0A62"/>
    <w:rsid w:val="007A0D08"/>
    <w:rsid w:val="007A1135"/>
    <w:rsid w:val="007A2DAC"/>
    <w:rsid w:val="007A3D00"/>
    <w:rsid w:val="007A6356"/>
    <w:rsid w:val="007A6F2C"/>
    <w:rsid w:val="007B2DBD"/>
    <w:rsid w:val="007B54E5"/>
    <w:rsid w:val="007C36C9"/>
    <w:rsid w:val="007C465F"/>
    <w:rsid w:val="007C5AAE"/>
    <w:rsid w:val="007C72B6"/>
    <w:rsid w:val="007D10BC"/>
    <w:rsid w:val="007D21A2"/>
    <w:rsid w:val="007D28FC"/>
    <w:rsid w:val="007D308A"/>
    <w:rsid w:val="007D76A3"/>
    <w:rsid w:val="007E6F37"/>
    <w:rsid w:val="00802328"/>
    <w:rsid w:val="00822CBC"/>
    <w:rsid w:val="00823180"/>
    <w:rsid w:val="00826303"/>
    <w:rsid w:val="00826CD9"/>
    <w:rsid w:val="00830726"/>
    <w:rsid w:val="00831365"/>
    <w:rsid w:val="0083176D"/>
    <w:rsid w:val="00833E80"/>
    <w:rsid w:val="0083561F"/>
    <w:rsid w:val="008429D5"/>
    <w:rsid w:val="00853E8E"/>
    <w:rsid w:val="008552D5"/>
    <w:rsid w:val="00857C28"/>
    <w:rsid w:val="008669F7"/>
    <w:rsid w:val="008734A9"/>
    <w:rsid w:val="00875341"/>
    <w:rsid w:val="008774C8"/>
    <w:rsid w:val="008816A0"/>
    <w:rsid w:val="008836C3"/>
    <w:rsid w:val="00883B6D"/>
    <w:rsid w:val="00883BE2"/>
    <w:rsid w:val="0088639F"/>
    <w:rsid w:val="00894F25"/>
    <w:rsid w:val="008A0B4E"/>
    <w:rsid w:val="008A1EE9"/>
    <w:rsid w:val="008A3CEA"/>
    <w:rsid w:val="008A56EE"/>
    <w:rsid w:val="008A5829"/>
    <w:rsid w:val="008B1E66"/>
    <w:rsid w:val="008C398B"/>
    <w:rsid w:val="008C4B6B"/>
    <w:rsid w:val="008C50B5"/>
    <w:rsid w:val="008C6C90"/>
    <w:rsid w:val="008C7160"/>
    <w:rsid w:val="008C7ECD"/>
    <w:rsid w:val="008D299E"/>
    <w:rsid w:val="008E734B"/>
    <w:rsid w:val="008F02B1"/>
    <w:rsid w:val="008F1E6C"/>
    <w:rsid w:val="008F2C31"/>
    <w:rsid w:val="008F6B4C"/>
    <w:rsid w:val="008F6F8A"/>
    <w:rsid w:val="00904445"/>
    <w:rsid w:val="00914AA0"/>
    <w:rsid w:val="00916047"/>
    <w:rsid w:val="0092223B"/>
    <w:rsid w:val="0092594A"/>
    <w:rsid w:val="00933A7C"/>
    <w:rsid w:val="00934F2C"/>
    <w:rsid w:val="009416D0"/>
    <w:rsid w:val="00944F7C"/>
    <w:rsid w:val="00945181"/>
    <w:rsid w:val="00950AAD"/>
    <w:rsid w:val="009542E0"/>
    <w:rsid w:val="009544B5"/>
    <w:rsid w:val="0096014E"/>
    <w:rsid w:val="00961D80"/>
    <w:rsid w:val="009652F2"/>
    <w:rsid w:val="00965DA2"/>
    <w:rsid w:val="00981ADA"/>
    <w:rsid w:val="00986D33"/>
    <w:rsid w:val="00993A06"/>
    <w:rsid w:val="00996532"/>
    <w:rsid w:val="00997FBD"/>
    <w:rsid w:val="009A4367"/>
    <w:rsid w:val="009A625D"/>
    <w:rsid w:val="009A6B38"/>
    <w:rsid w:val="009A6BA8"/>
    <w:rsid w:val="009C0BFF"/>
    <w:rsid w:val="009C15C1"/>
    <w:rsid w:val="009C254C"/>
    <w:rsid w:val="009C3680"/>
    <w:rsid w:val="009C68AA"/>
    <w:rsid w:val="009D0144"/>
    <w:rsid w:val="009D047F"/>
    <w:rsid w:val="009D5993"/>
    <w:rsid w:val="009D60F4"/>
    <w:rsid w:val="009D7604"/>
    <w:rsid w:val="009D7FBF"/>
    <w:rsid w:val="009D7FFB"/>
    <w:rsid w:val="009E3254"/>
    <w:rsid w:val="009E3478"/>
    <w:rsid w:val="009E70D7"/>
    <w:rsid w:val="009F0F62"/>
    <w:rsid w:val="009F2FBB"/>
    <w:rsid w:val="009F6606"/>
    <w:rsid w:val="009F78D9"/>
    <w:rsid w:val="009F7FCD"/>
    <w:rsid w:val="00A005E9"/>
    <w:rsid w:val="00A01F10"/>
    <w:rsid w:val="00A1027B"/>
    <w:rsid w:val="00A23FF2"/>
    <w:rsid w:val="00A24C9C"/>
    <w:rsid w:val="00A27D8A"/>
    <w:rsid w:val="00A4231A"/>
    <w:rsid w:val="00A43636"/>
    <w:rsid w:val="00A465EA"/>
    <w:rsid w:val="00A467AA"/>
    <w:rsid w:val="00A46CAA"/>
    <w:rsid w:val="00A51806"/>
    <w:rsid w:val="00A51C81"/>
    <w:rsid w:val="00A52DE0"/>
    <w:rsid w:val="00A562A7"/>
    <w:rsid w:val="00A60908"/>
    <w:rsid w:val="00A609DA"/>
    <w:rsid w:val="00A6223C"/>
    <w:rsid w:val="00A63F13"/>
    <w:rsid w:val="00A647C0"/>
    <w:rsid w:val="00A7418B"/>
    <w:rsid w:val="00A75293"/>
    <w:rsid w:val="00A8405F"/>
    <w:rsid w:val="00A8572F"/>
    <w:rsid w:val="00A94AEC"/>
    <w:rsid w:val="00A95474"/>
    <w:rsid w:val="00AA2750"/>
    <w:rsid w:val="00AA4C95"/>
    <w:rsid w:val="00AA5281"/>
    <w:rsid w:val="00AA53A5"/>
    <w:rsid w:val="00AA66E1"/>
    <w:rsid w:val="00AB6D56"/>
    <w:rsid w:val="00AB74F8"/>
    <w:rsid w:val="00AC0AB2"/>
    <w:rsid w:val="00AC1741"/>
    <w:rsid w:val="00AC2082"/>
    <w:rsid w:val="00AC3CFF"/>
    <w:rsid w:val="00AC41C2"/>
    <w:rsid w:val="00AC7C34"/>
    <w:rsid w:val="00AD5A4D"/>
    <w:rsid w:val="00AD74D7"/>
    <w:rsid w:val="00AD7ADF"/>
    <w:rsid w:val="00AE0059"/>
    <w:rsid w:val="00AE0EEE"/>
    <w:rsid w:val="00AE14C5"/>
    <w:rsid w:val="00AE26BE"/>
    <w:rsid w:val="00AE3D3E"/>
    <w:rsid w:val="00AE4758"/>
    <w:rsid w:val="00AF3486"/>
    <w:rsid w:val="00AF721E"/>
    <w:rsid w:val="00B0312C"/>
    <w:rsid w:val="00B03AEC"/>
    <w:rsid w:val="00B04206"/>
    <w:rsid w:val="00B15EF9"/>
    <w:rsid w:val="00B204C3"/>
    <w:rsid w:val="00B21A69"/>
    <w:rsid w:val="00B22023"/>
    <w:rsid w:val="00B22684"/>
    <w:rsid w:val="00B26FEF"/>
    <w:rsid w:val="00B3060C"/>
    <w:rsid w:val="00B309F2"/>
    <w:rsid w:val="00B30CEC"/>
    <w:rsid w:val="00B32A82"/>
    <w:rsid w:val="00B350B4"/>
    <w:rsid w:val="00B353F9"/>
    <w:rsid w:val="00B40CCF"/>
    <w:rsid w:val="00B42E37"/>
    <w:rsid w:val="00B44575"/>
    <w:rsid w:val="00B558F6"/>
    <w:rsid w:val="00B56E52"/>
    <w:rsid w:val="00B652F2"/>
    <w:rsid w:val="00B65751"/>
    <w:rsid w:val="00B67306"/>
    <w:rsid w:val="00B80222"/>
    <w:rsid w:val="00B80A19"/>
    <w:rsid w:val="00B85FCA"/>
    <w:rsid w:val="00B86E8F"/>
    <w:rsid w:val="00BA53A6"/>
    <w:rsid w:val="00BA6895"/>
    <w:rsid w:val="00BB14D8"/>
    <w:rsid w:val="00BB382A"/>
    <w:rsid w:val="00BB4C50"/>
    <w:rsid w:val="00BB67C3"/>
    <w:rsid w:val="00BD09F3"/>
    <w:rsid w:val="00BD147E"/>
    <w:rsid w:val="00BD5866"/>
    <w:rsid w:val="00BD612B"/>
    <w:rsid w:val="00BD6399"/>
    <w:rsid w:val="00BE35B9"/>
    <w:rsid w:val="00BE4981"/>
    <w:rsid w:val="00BE5DD8"/>
    <w:rsid w:val="00BE66C7"/>
    <w:rsid w:val="00BF009B"/>
    <w:rsid w:val="00BF20F9"/>
    <w:rsid w:val="00BF2B2D"/>
    <w:rsid w:val="00BF61E5"/>
    <w:rsid w:val="00C00613"/>
    <w:rsid w:val="00C04551"/>
    <w:rsid w:val="00C1089B"/>
    <w:rsid w:val="00C1111F"/>
    <w:rsid w:val="00C15C33"/>
    <w:rsid w:val="00C15CD4"/>
    <w:rsid w:val="00C16A3B"/>
    <w:rsid w:val="00C1745A"/>
    <w:rsid w:val="00C23292"/>
    <w:rsid w:val="00C26AE9"/>
    <w:rsid w:val="00C31C96"/>
    <w:rsid w:val="00C323CF"/>
    <w:rsid w:val="00C3450F"/>
    <w:rsid w:val="00C35152"/>
    <w:rsid w:val="00C351F3"/>
    <w:rsid w:val="00C378DF"/>
    <w:rsid w:val="00C42842"/>
    <w:rsid w:val="00C433F9"/>
    <w:rsid w:val="00C46E3F"/>
    <w:rsid w:val="00C50D45"/>
    <w:rsid w:val="00C542AA"/>
    <w:rsid w:val="00C6725B"/>
    <w:rsid w:val="00C72DE8"/>
    <w:rsid w:val="00C731A9"/>
    <w:rsid w:val="00C7466D"/>
    <w:rsid w:val="00C76ACE"/>
    <w:rsid w:val="00C821A9"/>
    <w:rsid w:val="00C826FF"/>
    <w:rsid w:val="00C86C5B"/>
    <w:rsid w:val="00CA28F6"/>
    <w:rsid w:val="00CA3177"/>
    <w:rsid w:val="00CA33A0"/>
    <w:rsid w:val="00CA50DA"/>
    <w:rsid w:val="00CB7652"/>
    <w:rsid w:val="00CC275A"/>
    <w:rsid w:val="00CC3EC7"/>
    <w:rsid w:val="00CC5109"/>
    <w:rsid w:val="00CC61C9"/>
    <w:rsid w:val="00CD0B31"/>
    <w:rsid w:val="00CD5622"/>
    <w:rsid w:val="00CD7B7C"/>
    <w:rsid w:val="00CE48C3"/>
    <w:rsid w:val="00CF75CF"/>
    <w:rsid w:val="00D01241"/>
    <w:rsid w:val="00D05273"/>
    <w:rsid w:val="00D10E62"/>
    <w:rsid w:val="00D17503"/>
    <w:rsid w:val="00D22687"/>
    <w:rsid w:val="00D26986"/>
    <w:rsid w:val="00D31E3F"/>
    <w:rsid w:val="00D324F1"/>
    <w:rsid w:val="00D3758D"/>
    <w:rsid w:val="00D41F76"/>
    <w:rsid w:val="00D44089"/>
    <w:rsid w:val="00D44888"/>
    <w:rsid w:val="00D50223"/>
    <w:rsid w:val="00D51D42"/>
    <w:rsid w:val="00D51E2B"/>
    <w:rsid w:val="00D54E47"/>
    <w:rsid w:val="00D550D5"/>
    <w:rsid w:val="00D552C2"/>
    <w:rsid w:val="00D57B45"/>
    <w:rsid w:val="00D57FB8"/>
    <w:rsid w:val="00D605ED"/>
    <w:rsid w:val="00D61154"/>
    <w:rsid w:val="00D65F29"/>
    <w:rsid w:val="00D661AF"/>
    <w:rsid w:val="00D6624C"/>
    <w:rsid w:val="00D73723"/>
    <w:rsid w:val="00D81153"/>
    <w:rsid w:val="00D83C21"/>
    <w:rsid w:val="00D84739"/>
    <w:rsid w:val="00D93567"/>
    <w:rsid w:val="00D93F2D"/>
    <w:rsid w:val="00D96419"/>
    <w:rsid w:val="00D97404"/>
    <w:rsid w:val="00DB699C"/>
    <w:rsid w:val="00DC08F5"/>
    <w:rsid w:val="00DC10A9"/>
    <w:rsid w:val="00DC18A1"/>
    <w:rsid w:val="00DC47BF"/>
    <w:rsid w:val="00DC5682"/>
    <w:rsid w:val="00DC61E5"/>
    <w:rsid w:val="00DD2B74"/>
    <w:rsid w:val="00DD3BF5"/>
    <w:rsid w:val="00DD6725"/>
    <w:rsid w:val="00DE0D44"/>
    <w:rsid w:val="00DE40CB"/>
    <w:rsid w:val="00DE6E16"/>
    <w:rsid w:val="00DE7746"/>
    <w:rsid w:val="00DE7D8F"/>
    <w:rsid w:val="00DF058B"/>
    <w:rsid w:val="00DF0C89"/>
    <w:rsid w:val="00DF1E2F"/>
    <w:rsid w:val="00DF335D"/>
    <w:rsid w:val="00DF564B"/>
    <w:rsid w:val="00DF6EC8"/>
    <w:rsid w:val="00E05EFE"/>
    <w:rsid w:val="00E07C9B"/>
    <w:rsid w:val="00E07E8F"/>
    <w:rsid w:val="00E14A12"/>
    <w:rsid w:val="00E15BAC"/>
    <w:rsid w:val="00E223DF"/>
    <w:rsid w:val="00E26874"/>
    <w:rsid w:val="00E316CB"/>
    <w:rsid w:val="00E3269D"/>
    <w:rsid w:val="00E32F88"/>
    <w:rsid w:val="00E36743"/>
    <w:rsid w:val="00E37BE8"/>
    <w:rsid w:val="00E422E0"/>
    <w:rsid w:val="00E4566D"/>
    <w:rsid w:val="00E45781"/>
    <w:rsid w:val="00E520E1"/>
    <w:rsid w:val="00E55183"/>
    <w:rsid w:val="00E6232D"/>
    <w:rsid w:val="00E676F1"/>
    <w:rsid w:val="00E73683"/>
    <w:rsid w:val="00E7798F"/>
    <w:rsid w:val="00E80AC3"/>
    <w:rsid w:val="00E81687"/>
    <w:rsid w:val="00E9137E"/>
    <w:rsid w:val="00E9426B"/>
    <w:rsid w:val="00EA17BF"/>
    <w:rsid w:val="00EA350E"/>
    <w:rsid w:val="00EB3F14"/>
    <w:rsid w:val="00EB4CFA"/>
    <w:rsid w:val="00EB6A56"/>
    <w:rsid w:val="00EB7D1D"/>
    <w:rsid w:val="00EC3267"/>
    <w:rsid w:val="00EC392C"/>
    <w:rsid w:val="00EC77C8"/>
    <w:rsid w:val="00ED12D2"/>
    <w:rsid w:val="00ED246F"/>
    <w:rsid w:val="00ED2F04"/>
    <w:rsid w:val="00ED76B7"/>
    <w:rsid w:val="00EE00CF"/>
    <w:rsid w:val="00EE135D"/>
    <w:rsid w:val="00EE1AC3"/>
    <w:rsid w:val="00EE4507"/>
    <w:rsid w:val="00EE5387"/>
    <w:rsid w:val="00EE66AD"/>
    <w:rsid w:val="00EE7025"/>
    <w:rsid w:val="00EF2804"/>
    <w:rsid w:val="00EF398C"/>
    <w:rsid w:val="00EF3C42"/>
    <w:rsid w:val="00EF7BFB"/>
    <w:rsid w:val="00F03024"/>
    <w:rsid w:val="00F0580E"/>
    <w:rsid w:val="00F06B3A"/>
    <w:rsid w:val="00F107D0"/>
    <w:rsid w:val="00F12622"/>
    <w:rsid w:val="00F13858"/>
    <w:rsid w:val="00F16F13"/>
    <w:rsid w:val="00F1721A"/>
    <w:rsid w:val="00F25DEC"/>
    <w:rsid w:val="00F27B0D"/>
    <w:rsid w:val="00F32940"/>
    <w:rsid w:val="00F33C19"/>
    <w:rsid w:val="00F35462"/>
    <w:rsid w:val="00F358F2"/>
    <w:rsid w:val="00F40C36"/>
    <w:rsid w:val="00F41982"/>
    <w:rsid w:val="00F419EC"/>
    <w:rsid w:val="00F42DBE"/>
    <w:rsid w:val="00F46859"/>
    <w:rsid w:val="00F46D29"/>
    <w:rsid w:val="00F47385"/>
    <w:rsid w:val="00F523F9"/>
    <w:rsid w:val="00F54AAD"/>
    <w:rsid w:val="00F57D6C"/>
    <w:rsid w:val="00F63F57"/>
    <w:rsid w:val="00F655AF"/>
    <w:rsid w:val="00F65B57"/>
    <w:rsid w:val="00F66674"/>
    <w:rsid w:val="00F6675C"/>
    <w:rsid w:val="00F73B0B"/>
    <w:rsid w:val="00F7595E"/>
    <w:rsid w:val="00F76BC6"/>
    <w:rsid w:val="00F77C19"/>
    <w:rsid w:val="00F82157"/>
    <w:rsid w:val="00F83D0C"/>
    <w:rsid w:val="00F8478A"/>
    <w:rsid w:val="00F865F7"/>
    <w:rsid w:val="00F86945"/>
    <w:rsid w:val="00F8764A"/>
    <w:rsid w:val="00F92865"/>
    <w:rsid w:val="00F93E20"/>
    <w:rsid w:val="00FA1BE1"/>
    <w:rsid w:val="00FB52AF"/>
    <w:rsid w:val="00FC295C"/>
    <w:rsid w:val="00FC32A5"/>
    <w:rsid w:val="00FD0A09"/>
    <w:rsid w:val="00FD2297"/>
    <w:rsid w:val="00FD38DA"/>
    <w:rsid w:val="00FD4511"/>
    <w:rsid w:val="00FD53F5"/>
    <w:rsid w:val="00FD62A4"/>
    <w:rsid w:val="00FD6B0D"/>
    <w:rsid w:val="00FF1EF8"/>
    <w:rsid w:val="00FF2BF7"/>
    <w:rsid w:val="00FF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41AB2"/>
  <w15:docId w15:val="{DB006E75-F730-45EC-8B74-D15FAB90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FDC"/>
    <w:rPr>
      <w:rFonts w:ascii="Times New Roman" w:eastAsia="Times New Roman" w:hAnsi="Times New Roman" w:cs="Times New Roman"/>
    </w:rPr>
  </w:style>
  <w:style w:type="paragraph" w:styleId="1">
    <w:name w:val="heading 1"/>
    <w:basedOn w:val="a"/>
    <w:link w:val="10"/>
    <w:uiPriority w:val="9"/>
    <w:qFormat/>
    <w:pPr>
      <w:spacing w:before="87"/>
      <w:ind w:left="13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style>
  <w:style w:type="paragraph" w:styleId="a5">
    <w:name w:val="Title"/>
    <w:basedOn w:val="a"/>
    <w:uiPriority w:val="10"/>
    <w:qFormat/>
    <w:pPr>
      <w:spacing w:before="1"/>
      <w:ind w:left="130"/>
    </w:pPr>
    <w:rPr>
      <w:b/>
      <w:bCs/>
      <w:sz w:val="40"/>
      <w:szCs w:val="40"/>
    </w:rPr>
  </w:style>
  <w:style w:type="paragraph" w:styleId="a6">
    <w:name w:val="List Paragraph"/>
    <w:basedOn w:val="a"/>
    <w:uiPriority w:val="1"/>
    <w:qFormat/>
    <w:pPr>
      <w:spacing w:before="127"/>
      <w:ind w:left="351" w:hanging="222"/>
    </w:pPr>
  </w:style>
  <w:style w:type="paragraph" w:customStyle="1" w:styleId="TableParagraph">
    <w:name w:val="Table Paragraph"/>
    <w:basedOn w:val="a"/>
    <w:uiPriority w:val="1"/>
    <w:qFormat/>
    <w:pPr>
      <w:ind w:left="496"/>
    </w:pPr>
  </w:style>
  <w:style w:type="paragraph" w:styleId="a7">
    <w:name w:val="header"/>
    <w:basedOn w:val="a"/>
    <w:link w:val="a8"/>
    <w:uiPriority w:val="99"/>
    <w:unhideWhenUsed/>
    <w:rsid w:val="00D9641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96419"/>
    <w:rPr>
      <w:rFonts w:ascii="Times New Roman" w:eastAsia="Times New Roman" w:hAnsi="Times New Roman" w:cs="Times New Roman"/>
      <w:sz w:val="18"/>
      <w:szCs w:val="18"/>
    </w:rPr>
  </w:style>
  <w:style w:type="paragraph" w:styleId="a9">
    <w:name w:val="footer"/>
    <w:basedOn w:val="a"/>
    <w:link w:val="aa"/>
    <w:uiPriority w:val="99"/>
    <w:unhideWhenUsed/>
    <w:rsid w:val="00D96419"/>
    <w:pPr>
      <w:tabs>
        <w:tab w:val="center" w:pos="4153"/>
        <w:tab w:val="right" w:pos="8306"/>
      </w:tabs>
      <w:snapToGrid w:val="0"/>
    </w:pPr>
    <w:rPr>
      <w:sz w:val="18"/>
      <w:szCs w:val="18"/>
    </w:rPr>
  </w:style>
  <w:style w:type="character" w:customStyle="1" w:styleId="aa">
    <w:name w:val="页脚 字符"/>
    <w:basedOn w:val="a0"/>
    <w:link w:val="a9"/>
    <w:uiPriority w:val="99"/>
    <w:rsid w:val="00D96419"/>
    <w:rPr>
      <w:rFonts w:ascii="Times New Roman" w:eastAsia="Times New Roman" w:hAnsi="Times New Roman" w:cs="Times New Roman"/>
      <w:sz w:val="18"/>
      <w:szCs w:val="18"/>
    </w:rPr>
  </w:style>
  <w:style w:type="character" w:styleId="ab">
    <w:name w:val="Hyperlink"/>
    <w:basedOn w:val="a0"/>
    <w:uiPriority w:val="99"/>
    <w:unhideWhenUsed/>
    <w:rsid w:val="00F25DEC"/>
    <w:rPr>
      <w:color w:val="0000FF" w:themeColor="hyperlink"/>
      <w:u w:val="single"/>
    </w:rPr>
  </w:style>
  <w:style w:type="character" w:styleId="ac">
    <w:name w:val="Unresolved Mention"/>
    <w:basedOn w:val="a0"/>
    <w:uiPriority w:val="99"/>
    <w:semiHidden/>
    <w:unhideWhenUsed/>
    <w:rsid w:val="00F25DEC"/>
    <w:rPr>
      <w:color w:val="605E5C"/>
      <w:shd w:val="clear" w:color="auto" w:fill="E1DFDD"/>
    </w:rPr>
  </w:style>
  <w:style w:type="character" w:customStyle="1" w:styleId="a4">
    <w:name w:val="正文文本 字符"/>
    <w:basedOn w:val="a0"/>
    <w:link w:val="a3"/>
    <w:uiPriority w:val="1"/>
    <w:rsid w:val="000A6F9F"/>
    <w:rPr>
      <w:rFonts w:ascii="Times New Roman" w:eastAsia="Times New Roman" w:hAnsi="Times New Roman" w:cs="Times New Roman"/>
    </w:rPr>
  </w:style>
  <w:style w:type="character" w:customStyle="1" w:styleId="10">
    <w:name w:val="标题 1 字符"/>
    <w:basedOn w:val="a0"/>
    <w:link w:val="1"/>
    <w:uiPriority w:val="9"/>
    <w:rsid w:val="00EB6A56"/>
    <w:rPr>
      <w:rFonts w:ascii="Times New Roman" w:eastAsia="Times New Roman" w:hAnsi="Times New Roman" w:cs="Times New Roman"/>
      <w:b/>
      <w:bCs/>
      <w:sz w:val="28"/>
      <w:szCs w:val="28"/>
    </w:rPr>
  </w:style>
  <w:style w:type="paragraph" w:customStyle="1" w:styleId="EndNoteBibliography">
    <w:name w:val="EndNote Bibliography"/>
    <w:basedOn w:val="a"/>
    <w:link w:val="EndNoteBibliography0"/>
    <w:rsid w:val="00DE6E16"/>
    <w:pPr>
      <w:autoSpaceDE/>
      <w:autoSpaceDN/>
      <w:spacing w:after="160"/>
      <w:jc w:val="both"/>
    </w:pPr>
    <w:rPr>
      <w:rFonts w:ascii="等线" w:eastAsia="等线" w:hAnsi="等线" w:cstheme="minorBidi"/>
      <w:noProof/>
      <w:lang w:eastAsia="zh-CN"/>
    </w:rPr>
  </w:style>
  <w:style w:type="character" w:customStyle="1" w:styleId="EndNoteBibliography0">
    <w:name w:val="EndNote Bibliography 字符"/>
    <w:basedOn w:val="a0"/>
    <w:link w:val="EndNoteBibliography"/>
    <w:rsid w:val="00DE6E16"/>
    <w:rPr>
      <w:rFonts w:ascii="等线" w:eastAsia="等线" w:hAnsi="等线"/>
      <w:noProo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Qun</cp:lastModifiedBy>
  <cp:revision>78</cp:revision>
  <dcterms:created xsi:type="dcterms:W3CDTF">2023-03-07T10:00:00Z</dcterms:created>
  <dcterms:modified xsi:type="dcterms:W3CDTF">2023-04-18T13:45:00Z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2023-02-22T00:00:00Z</vt:filetime>
  </property>
</Properties>
</file>