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758E4"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Segoe UI Emoji" w:eastAsia="Times New Roman" w:hAnsi="Segoe UI Emoji" w:cs="Segoe UI Emoji"/>
          <w:b/>
          <w:bCs/>
          <w:kern w:val="0"/>
          <w:sz w:val="27"/>
          <w:szCs w:val="27"/>
          <w:lang w:eastAsia="es-US"/>
          <w14:ligatures w14:val="none"/>
        </w:rPr>
        <w:t>📘</w:t>
      </w:r>
      <w:r w:rsidRPr="008D0F46">
        <w:rPr>
          <w:rFonts w:ascii="Times New Roman" w:eastAsia="Times New Roman" w:hAnsi="Times New Roman" w:cs="Times New Roman"/>
          <w:b/>
          <w:bCs/>
          <w:kern w:val="0"/>
          <w:sz w:val="27"/>
          <w:szCs w:val="27"/>
          <w:lang w:eastAsia="es-US"/>
          <w14:ligatures w14:val="none"/>
        </w:rPr>
        <w:t xml:space="preserve"> HOJA DE RUTA SPARK – CURSO FUNCIONAL FXNA</w:t>
      </w:r>
    </w:p>
    <w:p w14:paraId="17F9D927" w14:textId="77777777" w:rsidR="008D0F46" w:rsidRPr="008D0F46" w:rsidRDefault="008D0F46" w:rsidP="008D0F46">
      <w:pPr>
        <w:spacing w:after="0"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pict w14:anchorId="747D3826">
          <v:rect id="_x0000_i1025" style="width:0;height:1.5pt" o:hralign="center" o:hrstd="t" o:hr="t" fillcolor="#a0a0a0" stroked="f"/>
        </w:pict>
      </w:r>
    </w:p>
    <w:p w14:paraId="670C7B17" w14:textId="77777777" w:rsidR="008D0F46" w:rsidRPr="008D0F46" w:rsidRDefault="008D0F46" w:rsidP="008D0F46">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8D0F46">
        <w:rPr>
          <w:rFonts w:ascii="Segoe UI Emoji" w:eastAsia="Times New Roman" w:hAnsi="Segoe UI Emoji" w:cs="Segoe UI Emoji"/>
          <w:b/>
          <w:bCs/>
          <w:kern w:val="0"/>
          <w:sz w:val="36"/>
          <w:szCs w:val="36"/>
          <w:lang w:eastAsia="es-US"/>
          <w14:ligatures w14:val="none"/>
        </w:rPr>
        <w:t>🔟</w:t>
      </w:r>
      <w:r w:rsidRPr="008D0F46">
        <w:rPr>
          <w:rFonts w:ascii="Times New Roman" w:eastAsia="Times New Roman" w:hAnsi="Times New Roman" w:cs="Times New Roman"/>
          <w:b/>
          <w:bCs/>
          <w:kern w:val="0"/>
          <w:sz w:val="36"/>
          <w:szCs w:val="36"/>
          <w:lang w:eastAsia="es-US"/>
          <w14:ligatures w14:val="none"/>
        </w:rPr>
        <w:t xml:space="preserve"> MÓDULOS ESTRUCTURADOS PARA INTEGRAR EN SPARK</w:t>
      </w:r>
    </w:p>
    <w:p w14:paraId="64DB1DF6"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 xml:space="preserve">Cada módulo incluye: contenido clave, título, instrucciones de importación, frases destacadas, materiales adjuntos y llamado a la acción (CTA). Todo traducido, consolidado y alineado a la estructura de </w:t>
      </w:r>
      <w:proofErr w:type="spellStart"/>
      <w:r w:rsidRPr="008D0F46">
        <w:rPr>
          <w:rFonts w:ascii="Times New Roman" w:eastAsia="Times New Roman" w:hAnsi="Times New Roman" w:cs="Times New Roman"/>
          <w:kern w:val="0"/>
          <w:sz w:val="24"/>
          <w:szCs w:val="24"/>
          <w:lang w:eastAsia="es-US"/>
          <w14:ligatures w14:val="none"/>
        </w:rPr>
        <w:t>Spark</w:t>
      </w:r>
      <w:proofErr w:type="spellEnd"/>
      <w:r w:rsidRPr="008D0F46">
        <w:rPr>
          <w:rFonts w:ascii="Times New Roman" w:eastAsia="Times New Roman" w:hAnsi="Times New Roman" w:cs="Times New Roman"/>
          <w:kern w:val="0"/>
          <w:sz w:val="24"/>
          <w:szCs w:val="24"/>
          <w:lang w:eastAsia="es-US"/>
          <w14:ligatures w14:val="none"/>
        </w:rPr>
        <w:t>.</w:t>
      </w:r>
    </w:p>
    <w:p w14:paraId="451942D4" w14:textId="77777777" w:rsidR="008D0F46" w:rsidRPr="008D0F46" w:rsidRDefault="008D0F46" w:rsidP="008D0F46">
      <w:pPr>
        <w:spacing w:after="0"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pict w14:anchorId="02DFF4F5">
          <v:rect id="_x0000_i1026" style="width:0;height:1.5pt" o:hralign="center" o:hrstd="t" o:hr="t" fillcolor="#a0a0a0" stroked="f"/>
        </w:pict>
      </w:r>
    </w:p>
    <w:p w14:paraId="75259E65"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MÓDULO 1: Historia y marco conceptual</w:t>
      </w:r>
    </w:p>
    <w:p w14:paraId="3F3A91A9"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Documento base:</w:t>
      </w:r>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Roadmap</w:t>
      </w:r>
      <w:proofErr w:type="spellEnd"/>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to</w:t>
      </w:r>
      <w:proofErr w:type="spellEnd"/>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Resolution</w:t>
      </w:r>
      <w:proofErr w:type="spellEnd"/>
      <w:r w:rsidRPr="008D0F46">
        <w:rPr>
          <w:rFonts w:ascii="Times New Roman" w:eastAsia="Times New Roman" w:hAnsi="Times New Roman" w:cs="Times New Roman"/>
          <w:kern w:val="0"/>
          <w:sz w:val="24"/>
          <w:szCs w:val="24"/>
          <w:lang w:eastAsia="es-US"/>
          <w14:ligatures w14:val="none"/>
        </w:rPr>
        <w:t xml:space="preserve"> – Introducción</w:t>
      </w:r>
      <w:r w:rsidRPr="008D0F46">
        <w:rPr>
          <w:rFonts w:ascii="Times New Roman" w:eastAsia="Times New Roman" w:hAnsi="Times New Roman" w:cs="Times New Roman"/>
          <w:kern w:val="0"/>
          <w:sz w:val="24"/>
          <w:szCs w:val="24"/>
          <w:lang w:eastAsia="es-US"/>
          <w14:ligatures w14:val="none"/>
        </w:rPr>
        <w:br/>
      </w: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Introducir el enfoque humano de la nutrición funcional.</w:t>
      </w:r>
    </w:p>
    <w:p w14:paraId="44F2DBBB"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Frases clave:</w:t>
      </w:r>
    </w:p>
    <w:p w14:paraId="33E47EE2" w14:textId="77777777" w:rsidR="008D0F46" w:rsidRPr="008D0F46" w:rsidRDefault="008D0F46" w:rsidP="008D0F4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"Lo más difícil que le dije a mi esposo fue que estaba bien que muriera."</w:t>
      </w:r>
    </w:p>
    <w:p w14:paraId="5FE477CB" w14:textId="77777777" w:rsidR="008D0F46" w:rsidRPr="008D0F46" w:rsidRDefault="008D0F46" w:rsidP="008D0F4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"No hay humanidad en los protocolos médicos."</w:t>
      </w:r>
    </w:p>
    <w:p w14:paraId="5AD4A2D3" w14:textId="77777777" w:rsidR="008D0F46" w:rsidRPr="008D0F46" w:rsidRDefault="008D0F46" w:rsidP="008D0F4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"No solo buscaba supervivencia: buscaba esperanza, sentido, conexión."</w:t>
      </w:r>
    </w:p>
    <w:p w14:paraId="2A777110"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CTA:</w:t>
      </w:r>
      <w:r w:rsidRPr="008D0F46">
        <w:rPr>
          <w:rFonts w:ascii="Times New Roman" w:eastAsia="Times New Roman" w:hAnsi="Times New Roman" w:cs="Times New Roman"/>
          <w:kern w:val="0"/>
          <w:sz w:val="24"/>
          <w:szCs w:val="24"/>
          <w:lang w:eastAsia="es-US"/>
          <w14:ligatures w14:val="none"/>
        </w:rPr>
        <w:t xml:space="preserve"> ¿Sientes que falta humanidad en los tratamientos? Este enfoque puede darte otra mirada para ti o tus pacientes.</w:t>
      </w:r>
    </w:p>
    <w:p w14:paraId="433948AE" w14:textId="77777777" w:rsidR="008D0F46" w:rsidRPr="008D0F46" w:rsidRDefault="008D0F46" w:rsidP="008D0F46">
      <w:pPr>
        <w:spacing w:after="0"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pict w14:anchorId="64C504E3">
          <v:rect id="_x0000_i1027" style="width:0;height:1.5pt" o:hralign="center" o:hrstd="t" o:hr="t" fillcolor="#a0a0a0" stroked="f"/>
        </w:pict>
      </w:r>
    </w:p>
    <w:p w14:paraId="07A61B33"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MÓDULO 2: Fundamentos de la nutrición funcional</w:t>
      </w:r>
    </w:p>
    <w:p w14:paraId="0A6E1ACB"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val="en-US"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val="en-US" w:eastAsia="es-US"/>
          <w14:ligatures w14:val="none"/>
        </w:rPr>
        <w:t xml:space="preserve"> </w:t>
      </w:r>
      <w:proofErr w:type="spellStart"/>
      <w:r w:rsidRPr="008D0F46">
        <w:rPr>
          <w:rFonts w:ascii="Times New Roman" w:eastAsia="Times New Roman" w:hAnsi="Times New Roman" w:cs="Times New Roman"/>
          <w:b/>
          <w:bCs/>
          <w:kern w:val="0"/>
          <w:sz w:val="24"/>
          <w:szCs w:val="24"/>
          <w:lang w:val="en-US" w:eastAsia="es-US"/>
          <w14:ligatures w14:val="none"/>
        </w:rPr>
        <w:t>Documentos</w:t>
      </w:r>
      <w:proofErr w:type="spellEnd"/>
      <w:r w:rsidRPr="008D0F46">
        <w:rPr>
          <w:rFonts w:ascii="Times New Roman" w:eastAsia="Times New Roman" w:hAnsi="Times New Roman" w:cs="Times New Roman"/>
          <w:b/>
          <w:bCs/>
          <w:kern w:val="0"/>
          <w:sz w:val="24"/>
          <w:szCs w:val="24"/>
          <w:lang w:val="en-US" w:eastAsia="es-US"/>
          <w14:ligatures w14:val="none"/>
        </w:rPr>
        <w:t xml:space="preserve"> base:</w:t>
      </w:r>
      <w:r w:rsidRPr="008D0F46">
        <w:rPr>
          <w:rFonts w:ascii="Times New Roman" w:eastAsia="Times New Roman" w:hAnsi="Times New Roman" w:cs="Times New Roman"/>
          <w:kern w:val="0"/>
          <w:sz w:val="24"/>
          <w:szCs w:val="24"/>
          <w:lang w:val="en-US" w:eastAsia="es-US"/>
          <w14:ligatures w14:val="none"/>
        </w:rPr>
        <w:t xml:space="preserve"> Functional Nutrition 101 + Field Guide to Functional Nutrition</w:t>
      </w:r>
    </w:p>
    <w:p w14:paraId="3D06981E"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Comprender el qué, cómo y por qué de la nutrición funcional.</w:t>
      </w:r>
    </w:p>
    <w:p w14:paraId="41067D7B"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Extras:</w:t>
      </w:r>
      <w:r w:rsidRPr="008D0F46">
        <w:rPr>
          <w:rFonts w:ascii="Times New Roman" w:eastAsia="Times New Roman" w:hAnsi="Times New Roman" w:cs="Times New Roman"/>
          <w:kern w:val="0"/>
          <w:sz w:val="24"/>
          <w:szCs w:val="24"/>
          <w:lang w:eastAsia="es-US"/>
          <w14:ligatures w14:val="none"/>
        </w:rPr>
        <w:t xml:space="preserve"> Matriz clínica funcional + guía de aplicación.</w:t>
      </w:r>
    </w:p>
    <w:p w14:paraId="3108B592" w14:textId="77777777" w:rsidR="008D0F46" w:rsidRPr="008D0F46" w:rsidRDefault="008D0F46" w:rsidP="008D0F46">
      <w:pPr>
        <w:spacing w:after="0"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pict w14:anchorId="755966E9">
          <v:rect id="_x0000_i1028" style="width:0;height:1.5pt" o:hralign="center" o:hrstd="t" o:hr="t" fillcolor="#a0a0a0" stroked="f"/>
        </w:pict>
      </w:r>
    </w:p>
    <w:p w14:paraId="362A6C5E"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MÓDULO 3: Modelo 'Tres raíces, muchas ramas'</w:t>
      </w:r>
    </w:p>
    <w:p w14:paraId="148C332F"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Documento base:</w:t>
      </w:r>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Roots</w:t>
      </w:r>
      <w:proofErr w:type="spellEnd"/>
      <w:r w:rsidRPr="008D0F46">
        <w:rPr>
          <w:rFonts w:ascii="Times New Roman" w:eastAsia="Times New Roman" w:hAnsi="Times New Roman" w:cs="Times New Roman"/>
          <w:kern w:val="0"/>
          <w:sz w:val="24"/>
          <w:szCs w:val="24"/>
          <w:lang w:eastAsia="es-US"/>
          <w14:ligatures w14:val="none"/>
        </w:rPr>
        <w:t xml:space="preserve"> &amp; </w:t>
      </w:r>
      <w:proofErr w:type="spellStart"/>
      <w:r w:rsidRPr="008D0F46">
        <w:rPr>
          <w:rFonts w:ascii="Times New Roman" w:eastAsia="Times New Roman" w:hAnsi="Times New Roman" w:cs="Times New Roman"/>
          <w:kern w:val="0"/>
          <w:sz w:val="24"/>
          <w:szCs w:val="24"/>
          <w:lang w:eastAsia="es-US"/>
          <w14:ligatures w14:val="none"/>
        </w:rPr>
        <w:t>Branches</w:t>
      </w:r>
      <w:proofErr w:type="spellEnd"/>
      <w:r w:rsidRPr="008D0F46">
        <w:rPr>
          <w:rFonts w:ascii="Times New Roman" w:eastAsia="Times New Roman" w:hAnsi="Times New Roman" w:cs="Times New Roman"/>
          <w:kern w:val="0"/>
          <w:sz w:val="24"/>
          <w:szCs w:val="24"/>
          <w:lang w:eastAsia="es-US"/>
          <w14:ligatures w14:val="none"/>
        </w:rPr>
        <w:t xml:space="preserve"> Notebook</w:t>
      </w:r>
      <w:r w:rsidRPr="008D0F46">
        <w:rPr>
          <w:rFonts w:ascii="Times New Roman" w:eastAsia="Times New Roman" w:hAnsi="Times New Roman" w:cs="Times New Roman"/>
          <w:kern w:val="0"/>
          <w:sz w:val="24"/>
          <w:szCs w:val="24"/>
          <w:lang w:eastAsia="es-US"/>
          <w14:ligatures w14:val="none"/>
        </w:rPr>
        <w:br/>
      </w: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Visualizar el mapa de análisis clínico funcional.</w:t>
      </w:r>
    </w:p>
    <w:p w14:paraId="61944E2A"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lastRenderedPageBreak/>
        <w:t xml:space="preserve">Instrucciones </w:t>
      </w:r>
      <w:proofErr w:type="spellStart"/>
      <w:r w:rsidRPr="008D0F46">
        <w:rPr>
          <w:rFonts w:ascii="Times New Roman" w:eastAsia="Times New Roman" w:hAnsi="Times New Roman" w:cs="Times New Roman"/>
          <w:b/>
          <w:bCs/>
          <w:kern w:val="0"/>
          <w:sz w:val="24"/>
          <w:szCs w:val="24"/>
          <w:lang w:eastAsia="es-US"/>
          <w14:ligatures w14:val="none"/>
        </w:rPr>
        <w:t>Spark</w:t>
      </w:r>
      <w:proofErr w:type="spellEnd"/>
      <w:r w:rsidRPr="008D0F46">
        <w:rPr>
          <w:rFonts w:ascii="Times New Roman" w:eastAsia="Times New Roman" w:hAnsi="Times New Roman" w:cs="Times New Roman"/>
          <w:b/>
          <w:bCs/>
          <w:kern w:val="0"/>
          <w:sz w:val="24"/>
          <w:szCs w:val="24"/>
          <w:lang w:eastAsia="es-US"/>
          <w14:ligatures w14:val="none"/>
        </w:rPr>
        <w:t>:</w:t>
      </w:r>
      <w:r w:rsidRPr="008D0F46">
        <w:rPr>
          <w:rFonts w:ascii="Times New Roman" w:eastAsia="Times New Roman" w:hAnsi="Times New Roman" w:cs="Times New Roman"/>
          <w:kern w:val="0"/>
          <w:sz w:val="24"/>
          <w:szCs w:val="24"/>
          <w:lang w:eastAsia="es-US"/>
          <w14:ligatures w14:val="none"/>
        </w:rPr>
        <w:t xml:space="preserve"> Integrar como visual descargable + explicación aplicada.</w:t>
      </w:r>
    </w:p>
    <w:p w14:paraId="11879506" w14:textId="77777777" w:rsidR="008D0F46" w:rsidRPr="008D0F46" w:rsidRDefault="008D0F46" w:rsidP="008D0F46">
      <w:pPr>
        <w:spacing w:after="0"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pict w14:anchorId="01CDDF73">
          <v:rect id="_x0000_i1029" style="width:0;height:1.5pt" o:hralign="center" o:hrstd="t" o:hr="t" fillcolor="#a0a0a0" stroked="f"/>
        </w:pict>
      </w:r>
    </w:p>
    <w:p w14:paraId="196CD303"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MÓDULO 4: Aplicación práctica en 3 semanas</w:t>
      </w:r>
    </w:p>
    <w:p w14:paraId="7EE7C6AB"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Documento base:</w:t>
      </w:r>
      <w:r w:rsidRPr="008D0F46">
        <w:rPr>
          <w:rFonts w:ascii="Times New Roman" w:eastAsia="Times New Roman" w:hAnsi="Times New Roman" w:cs="Times New Roman"/>
          <w:kern w:val="0"/>
          <w:sz w:val="24"/>
          <w:szCs w:val="24"/>
          <w:lang w:eastAsia="es-US"/>
          <w14:ligatures w14:val="none"/>
        </w:rPr>
        <w:t xml:space="preserve"> FMP </w:t>
      </w:r>
      <w:proofErr w:type="spellStart"/>
      <w:r w:rsidRPr="008D0F46">
        <w:rPr>
          <w:rFonts w:ascii="Times New Roman" w:eastAsia="Times New Roman" w:hAnsi="Times New Roman" w:cs="Times New Roman"/>
          <w:kern w:val="0"/>
          <w:sz w:val="24"/>
          <w:szCs w:val="24"/>
          <w:lang w:eastAsia="es-US"/>
          <w14:ligatures w14:val="none"/>
        </w:rPr>
        <w:t>Challenge</w:t>
      </w:r>
      <w:proofErr w:type="spellEnd"/>
      <w:r w:rsidRPr="008D0F46">
        <w:rPr>
          <w:rFonts w:ascii="Times New Roman" w:eastAsia="Times New Roman" w:hAnsi="Times New Roman" w:cs="Times New Roman"/>
          <w:kern w:val="0"/>
          <w:sz w:val="24"/>
          <w:szCs w:val="24"/>
          <w:lang w:eastAsia="es-US"/>
          <w14:ligatures w14:val="none"/>
        </w:rPr>
        <w:t xml:space="preserve"> – </w:t>
      </w:r>
      <w:proofErr w:type="spellStart"/>
      <w:r w:rsidRPr="008D0F46">
        <w:rPr>
          <w:rFonts w:ascii="Times New Roman" w:eastAsia="Times New Roman" w:hAnsi="Times New Roman" w:cs="Times New Roman"/>
          <w:kern w:val="0"/>
          <w:sz w:val="24"/>
          <w:szCs w:val="24"/>
          <w:lang w:eastAsia="es-US"/>
          <w14:ligatures w14:val="none"/>
        </w:rPr>
        <w:t>Tracker</w:t>
      </w:r>
      <w:proofErr w:type="spellEnd"/>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Food-Mood-Poop</w:t>
      </w:r>
      <w:proofErr w:type="spellEnd"/>
      <w:r w:rsidRPr="008D0F46">
        <w:rPr>
          <w:rFonts w:ascii="Times New Roman" w:eastAsia="Times New Roman" w:hAnsi="Times New Roman" w:cs="Times New Roman"/>
          <w:kern w:val="0"/>
          <w:sz w:val="24"/>
          <w:szCs w:val="24"/>
          <w:lang w:eastAsia="es-US"/>
          <w14:ligatures w14:val="none"/>
        </w:rPr>
        <w:t>)</w:t>
      </w:r>
      <w:r w:rsidRPr="008D0F46">
        <w:rPr>
          <w:rFonts w:ascii="Times New Roman" w:eastAsia="Times New Roman" w:hAnsi="Times New Roman" w:cs="Times New Roman"/>
          <w:kern w:val="0"/>
          <w:sz w:val="24"/>
          <w:szCs w:val="24"/>
          <w:lang w:eastAsia="es-US"/>
          <w14:ligatures w14:val="none"/>
        </w:rPr>
        <w:br/>
      </w: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Comenzar el cambio desde la observación personal.</w:t>
      </w:r>
    </w:p>
    <w:p w14:paraId="1CBD9140"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Extras:</w:t>
      </w:r>
    </w:p>
    <w:p w14:paraId="2F79F2EF" w14:textId="77777777" w:rsidR="008D0F46" w:rsidRPr="008D0F46" w:rsidRDefault="008D0F46" w:rsidP="008D0F4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Formulario de acción de suplementos.</w:t>
      </w:r>
    </w:p>
    <w:p w14:paraId="74697484" w14:textId="77777777" w:rsidR="008D0F46" w:rsidRPr="008D0F46" w:rsidRDefault="008D0F46" w:rsidP="008D0F4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Matriz de dietas terapéuticas.</w:t>
      </w:r>
    </w:p>
    <w:p w14:paraId="0CA7E6EA" w14:textId="77777777" w:rsidR="008D0F46" w:rsidRPr="008D0F46" w:rsidRDefault="008D0F46" w:rsidP="008D0F46">
      <w:pPr>
        <w:spacing w:after="0"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pict w14:anchorId="5201FA58">
          <v:rect id="_x0000_i1030" style="width:0;height:1.5pt" o:hralign="center" o:hrstd="t" o:hr="t" fillcolor="#a0a0a0" stroked="f"/>
        </w:pict>
      </w:r>
    </w:p>
    <w:p w14:paraId="20525555"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MÓDULO 5: Nutrición terapéutica aplicada</w:t>
      </w:r>
    </w:p>
    <w:p w14:paraId="11A06BCF"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Documento base:</w:t>
      </w:r>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Feeding</w:t>
      </w:r>
      <w:proofErr w:type="spellEnd"/>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Your</w:t>
      </w:r>
      <w:proofErr w:type="spellEnd"/>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Microbiome</w:t>
      </w:r>
      <w:proofErr w:type="spellEnd"/>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ebook</w:t>
      </w:r>
      <w:proofErr w:type="spellEnd"/>
      <w:r w:rsidRPr="008D0F46">
        <w:rPr>
          <w:rFonts w:ascii="Times New Roman" w:eastAsia="Times New Roman" w:hAnsi="Times New Roman" w:cs="Times New Roman"/>
          <w:kern w:val="0"/>
          <w:sz w:val="24"/>
          <w:szCs w:val="24"/>
          <w:lang w:eastAsia="es-US"/>
          <w14:ligatures w14:val="none"/>
        </w:rPr>
        <w:t xml:space="preserve"> de recetas)</w:t>
      </w:r>
      <w:r w:rsidRPr="008D0F46">
        <w:rPr>
          <w:rFonts w:ascii="Times New Roman" w:eastAsia="Times New Roman" w:hAnsi="Times New Roman" w:cs="Times New Roman"/>
          <w:kern w:val="0"/>
          <w:sz w:val="24"/>
          <w:szCs w:val="24"/>
          <w:lang w:eastAsia="es-US"/>
          <w14:ligatures w14:val="none"/>
        </w:rPr>
        <w:br/>
      </w: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Aplicar recetas fermentadas, prebióticos y polifenoles.</w:t>
      </w:r>
    </w:p>
    <w:p w14:paraId="52549414"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Extras:</w:t>
      </w:r>
      <w:r w:rsidRPr="008D0F46">
        <w:rPr>
          <w:rFonts w:ascii="Times New Roman" w:eastAsia="Times New Roman" w:hAnsi="Times New Roman" w:cs="Times New Roman"/>
          <w:kern w:val="0"/>
          <w:sz w:val="24"/>
          <w:szCs w:val="24"/>
          <w:lang w:eastAsia="es-US"/>
          <w14:ligatures w14:val="none"/>
        </w:rPr>
        <w:t xml:space="preserve"> PDF visual, lista de compras, secciones adaptables.</w:t>
      </w:r>
    </w:p>
    <w:p w14:paraId="11C19FBB" w14:textId="77777777" w:rsidR="008D0F46" w:rsidRPr="008D0F46" w:rsidRDefault="008D0F46" w:rsidP="008D0F46">
      <w:pPr>
        <w:spacing w:after="0"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pict w14:anchorId="30EDEB52">
          <v:rect id="_x0000_i1031" style="width:0;height:1.5pt" o:hralign="center" o:hrstd="t" o:hr="t" fillcolor="#a0a0a0" stroked="f"/>
        </w:pict>
      </w:r>
    </w:p>
    <w:p w14:paraId="4C1981F4"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MÓDULO 6: Digestión funcional avanzada</w:t>
      </w:r>
    </w:p>
    <w:p w14:paraId="099B5040"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Documentos base:</w:t>
      </w:r>
      <w:r w:rsidRPr="008D0F46">
        <w:rPr>
          <w:rFonts w:ascii="Times New Roman" w:eastAsia="Times New Roman" w:hAnsi="Times New Roman" w:cs="Times New Roman"/>
          <w:kern w:val="0"/>
          <w:sz w:val="24"/>
          <w:szCs w:val="24"/>
          <w:lang w:eastAsia="es-US"/>
          <w14:ligatures w14:val="none"/>
        </w:rPr>
        <w:t xml:space="preserve"> Digestive Intensive (Lecciones 1 y 2 completas)</w:t>
      </w:r>
      <w:r w:rsidRPr="008D0F46">
        <w:rPr>
          <w:rFonts w:ascii="Times New Roman" w:eastAsia="Times New Roman" w:hAnsi="Times New Roman" w:cs="Times New Roman"/>
          <w:kern w:val="0"/>
          <w:sz w:val="24"/>
          <w:szCs w:val="24"/>
          <w:lang w:eastAsia="es-US"/>
          <w14:ligatures w14:val="none"/>
        </w:rPr>
        <w:br/>
      </w: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Comprender digestión, absorción y funciones clave.</w:t>
      </w:r>
    </w:p>
    <w:p w14:paraId="26625C3A"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Subtemas:</w:t>
      </w:r>
    </w:p>
    <w:p w14:paraId="2678E0A8" w14:textId="77777777" w:rsidR="008D0F46" w:rsidRPr="008D0F46" w:rsidRDefault="008D0F46" w:rsidP="008D0F4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Ácido, enzimas, motilidad.</w:t>
      </w:r>
    </w:p>
    <w:p w14:paraId="064F60BB" w14:textId="77777777" w:rsidR="008D0F46" w:rsidRPr="008D0F46" w:rsidRDefault="008D0F46" w:rsidP="008D0F4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Relación con inflamación, inmunidad y absorción de nutrientes.</w:t>
      </w:r>
    </w:p>
    <w:p w14:paraId="2E3E954A" w14:textId="77777777" w:rsidR="008D0F46" w:rsidRPr="008D0F46" w:rsidRDefault="008D0F46" w:rsidP="008D0F46">
      <w:pPr>
        <w:spacing w:after="0"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pict w14:anchorId="3269821B">
          <v:rect id="_x0000_i1032" style="width:0;height:1.5pt" o:hralign="center" o:hrstd="t" o:hr="t" fillcolor="#a0a0a0" stroked="f"/>
        </w:pict>
      </w:r>
    </w:p>
    <w:p w14:paraId="31F209EE"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 xml:space="preserve">MÓDULO 7: Eje intestino-cerebro y </w:t>
      </w:r>
      <w:proofErr w:type="spellStart"/>
      <w:r w:rsidRPr="008D0F46">
        <w:rPr>
          <w:rFonts w:ascii="Times New Roman" w:eastAsia="Times New Roman" w:hAnsi="Times New Roman" w:cs="Times New Roman"/>
          <w:b/>
          <w:bCs/>
          <w:kern w:val="0"/>
          <w:sz w:val="27"/>
          <w:szCs w:val="27"/>
          <w:lang w:eastAsia="es-US"/>
          <w14:ligatures w14:val="none"/>
        </w:rPr>
        <w:t>neurodigestión</w:t>
      </w:r>
      <w:proofErr w:type="spellEnd"/>
    </w:p>
    <w:p w14:paraId="2D73C555"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Documentos base:</w:t>
      </w:r>
      <w:r w:rsidRPr="008D0F46">
        <w:rPr>
          <w:rFonts w:ascii="Times New Roman" w:eastAsia="Times New Roman" w:hAnsi="Times New Roman" w:cs="Times New Roman"/>
          <w:kern w:val="0"/>
          <w:sz w:val="24"/>
          <w:szCs w:val="24"/>
          <w:lang w:eastAsia="es-US"/>
          <w14:ligatures w14:val="none"/>
        </w:rPr>
        <w:t xml:space="preserve"> Digestive Intensive – Lección 3 completa</w:t>
      </w:r>
      <w:r w:rsidRPr="008D0F46">
        <w:rPr>
          <w:rFonts w:ascii="Times New Roman" w:eastAsia="Times New Roman" w:hAnsi="Times New Roman" w:cs="Times New Roman"/>
          <w:kern w:val="0"/>
          <w:sz w:val="24"/>
          <w:szCs w:val="24"/>
          <w:lang w:eastAsia="es-US"/>
          <w14:ligatures w14:val="none"/>
        </w:rPr>
        <w:br/>
      </w: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Relación entre digestión, sistema nervioso y emociones.</w:t>
      </w:r>
    </w:p>
    <w:p w14:paraId="4D660780"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Temas clave:</w:t>
      </w:r>
    </w:p>
    <w:p w14:paraId="5E3A8720" w14:textId="77777777" w:rsidR="008D0F46" w:rsidRPr="008D0F46" w:rsidRDefault="008D0F46" w:rsidP="008D0F4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lastRenderedPageBreak/>
        <w:t>Nervio vago, estrés, pH, masticación consciente.</w:t>
      </w:r>
    </w:p>
    <w:p w14:paraId="065EB75C" w14:textId="77777777" w:rsidR="008D0F46" w:rsidRPr="008D0F46" w:rsidRDefault="008D0F46" w:rsidP="008D0F46">
      <w:pPr>
        <w:spacing w:after="0"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pict w14:anchorId="14B10D12">
          <v:rect id="_x0000_i1033" style="width:0;height:1.5pt" o:hralign="center" o:hrstd="t" o:hr="t" fillcolor="#a0a0a0" stroked="f"/>
        </w:pict>
      </w:r>
    </w:p>
    <w:p w14:paraId="7AAD0B00"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 xml:space="preserve">MÓDULO 8: Absorción, </w:t>
      </w:r>
      <w:proofErr w:type="spellStart"/>
      <w:r w:rsidRPr="008D0F46">
        <w:rPr>
          <w:rFonts w:ascii="Times New Roman" w:eastAsia="Times New Roman" w:hAnsi="Times New Roman" w:cs="Times New Roman"/>
          <w:b/>
          <w:bCs/>
          <w:kern w:val="0"/>
          <w:sz w:val="27"/>
          <w:szCs w:val="27"/>
          <w:lang w:eastAsia="es-US"/>
          <w14:ligatures w14:val="none"/>
        </w:rPr>
        <w:t>Villi</w:t>
      </w:r>
      <w:proofErr w:type="spellEnd"/>
      <w:r w:rsidRPr="008D0F46">
        <w:rPr>
          <w:rFonts w:ascii="Times New Roman" w:eastAsia="Times New Roman" w:hAnsi="Times New Roman" w:cs="Times New Roman"/>
          <w:b/>
          <w:bCs/>
          <w:kern w:val="0"/>
          <w:sz w:val="27"/>
          <w:szCs w:val="27"/>
          <w:lang w:eastAsia="es-US"/>
          <w14:ligatures w14:val="none"/>
        </w:rPr>
        <w:t xml:space="preserve"> y Condiciones Intestinales</w:t>
      </w:r>
    </w:p>
    <w:p w14:paraId="5B8C033F"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Documentos base:</w:t>
      </w:r>
      <w:r w:rsidRPr="008D0F46">
        <w:rPr>
          <w:rFonts w:ascii="Times New Roman" w:eastAsia="Times New Roman" w:hAnsi="Times New Roman" w:cs="Times New Roman"/>
          <w:kern w:val="0"/>
          <w:sz w:val="24"/>
          <w:szCs w:val="24"/>
          <w:lang w:eastAsia="es-US"/>
          <w14:ligatures w14:val="none"/>
        </w:rPr>
        <w:t xml:space="preserve"> Digestive Intensive – Lección 4 completa</w:t>
      </w:r>
      <w:r w:rsidRPr="008D0F46">
        <w:rPr>
          <w:rFonts w:ascii="Times New Roman" w:eastAsia="Times New Roman" w:hAnsi="Times New Roman" w:cs="Times New Roman"/>
          <w:kern w:val="0"/>
          <w:sz w:val="24"/>
          <w:szCs w:val="24"/>
          <w:lang w:eastAsia="es-US"/>
          <w14:ligatures w14:val="none"/>
        </w:rPr>
        <w:br/>
      </w: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Entender la absorción intestinal y el daño inmunológico.</w:t>
      </w:r>
    </w:p>
    <w:p w14:paraId="256578A8"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Extras:</w:t>
      </w:r>
    </w:p>
    <w:p w14:paraId="40D286AB" w14:textId="77777777" w:rsidR="008D0F46" w:rsidRPr="008D0F46" w:rsidRDefault="008D0F46" w:rsidP="008D0F4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Metáfora del castillo</w:t>
      </w:r>
    </w:p>
    <w:p w14:paraId="67852C74" w14:textId="77777777" w:rsidR="008D0F46" w:rsidRPr="008D0F46" w:rsidRDefault="008D0F46" w:rsidP="008D0F4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Gluten, permeabilidad intestinal, GALT, glutamina.</w:t>
      </w:r>
    </w:p>
    <w:p w14:paraId="7B075247" w14:textId="77777777" w:rsidR="008D0F46" w:rsidRPr="008D0F46" w:rsidRDefault="008D0F46" w:rsidP="008D0F46">
      <w:pPr>
        <w:spacing w:after="0"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pict w14:anchorId="674F150C">
          <v:rect id="_x0000_i1034" style="width:0;height:1.5pt" o:hralign="center" o:hrstd="t" o:hr="t" fillcolor="#a0a0a0" stroked="f"/>
        </w:pict>
      </w:r>
    </w:p>
    <w:p w14:paraId="62EC5C76"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MÓDULO 9: Protocolos clínicos y terapias funcionales</w:t>
      </w:r>
    </w:p>
    <w:p w14:paraId="20A3FFA6"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Documentos base:</w:t>
      </w:r>
    </w:p>
    <w:p w14:paraId="4E93428B" w14:textId="77777777" w:rsidR="008D0F46" w:rsidRPr="008D0F46" w:rsidRDefault="008D0F46" w:rsidP="008D0F4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Digestive Done-4-You</w:t>
      </w:r>
    </w:p>
    <w:p w14:paraId="026CB407" w14:textId="77777777" w:rsidR="008D0F46" w:rsidRPr="008D0F46" w:rsidRDefault="008D0F46" w:rsidP="008D0F4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 xml:space="preserve">Herbal </w:t>
      </w:r>
      <w:proofErr w:type="spellStart"/>
      <w:r w:rsidRPr="008D0F46">
        <w:rPr>
          <w:rFonts w:ascii="Times New Roman" w:eastAsia="Times New Roman" w:hAnsi="Times New Roman" w:cs="Times New Roman"/>
          <w:kern w:val="0"/>
          <w:sz w:val="24"/>
          <w:szCs w:val="24"/>
          <w:lang w:eastAsia="es-US"/>
          <w14:ligatures w14:val="none"/>
        </w:rPr>
        <w:t>Healing</w:t>
      </w:r>
      <w:proofErr w:type="spellEnd"/>
      <w:r w:rsidRPr="008D0F46">
        <w:rPr>
          <w:rFonts w:ascii="Times New Roman" w:eastAsia="Times New Roman" w:hAnsi="Times New Roman" w:cs="Times New Roman"/>
          <w:kern w:val="0"/>
          <w:sz w:val="24"/>
          <w:szCs w:val="24"/>
          <w:lang w:eastAsia="es-US"/>
          <w14:ligatures w14:val="none"/>
        </w:rPr>
        <w:t xml:space="preserve"> </w:t>
      </w:r>
      <w:proofErr w:type="spellStart"/>
      <w:r w:rsidRPr="008D0F46">
        <w:rPr>
          <w:rFonts w:ascii="Times New Roman" w:eastAsia="Times New Roman" w:hAnsi="Times New Roman" w:cs="Times New Roman"/>
          <w:kern w:val="0"/>
          <w:sz w:val="24"/>
          <w:szCs w:val="24"/>
          <w:lang w:eastAsia="es-US"/>
          <w14:ligatures w14:val="none"/>
        </w:rPr>
        <w:t>with</w:t>
      </w:r>
      <w:proofErr w:type="spellEnd"/>
      <w:r w:rsidRPr="008D0F46">
        <w:rPr>
          <w:rFonts w:ascii="Times New Roman" w:eastAsia="Times New Roman" w:hAnsi="Times New Roman" w:cs="Times New Roman"/>
          <w:kern w:val="0"/>
          <w:sz w:val="24"/>
          <w:szCs w:val="24"/>
          <w:lang w:eastAsia="es-US"/>
          <w14:ligatures w14:val="none"/>
        </w:rPr>
        <w:t xml:space="preserve"> Epazote</w:t>
      </w:r>
    </w:p>
    <w:p w14:paraId="1F4328BE" w14:textId="77777777" w:rsidR="008D0F46" w:rsidRPr="008D0F46" w:rsidRDefault="008D0F46" w:rsidP="008D0F4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Framework de las 6R</w:t>
      </w:r>
    </w:p>
    <w:p w14:paraId="6E7EBD57" w14:textId="77777777" w:rsidR="008D0F46" w:rsidRPr="008D0F46" w:rsidRDefault="008D0F46" w:rsidP="008D0F4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 xml:space="preserve">Transcripción bonus herbal con Megan </w:t>
      </w:r>
      <w:proofErr w:type="spellStart"/>
      <w:r w:rsidRPr="008D0F46">
        <w:rPr>
          <w:rFonts w:ascii="Times New Roman" w:eastAsia="Times New Roman" w:hAnsi="Times New Roman" w:cs="Times New Roman"/>
          <w:kern w:val="0"/>
          <w:sz w:val="24"/>
          <w:szCs w:val="24"/>
          <w:lang w:eastAsia="es-US"/>
          <w14:ligatures w14:val="none"/>
        </w:rPr>
        <w:t>Liebmann</w:t>
      </w:r>
      <w:proofErr w:type="spellEnd"/>
    </w:p>
    <w:p w14:paraId="0F32ABEB"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Aplicar protocolos y terapias funcionales adaptadas.</w:t>
      </w:r>
    </w:p>
    <w:p w14:paraId="25FA0CD9"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Materiales:</w:t>
      </w:r>
      <w:r w:rsidRPr="008D0F46">
        <w:rPr>
          <w:rFonts w:ascii="Times New Roman" w:eastAsia="Times New Roman" w:hAnsi="Times New Roman" w:cs="Times New Roman"/>
          <w:kern w:val="0"/>
          <w:sz w:val="24"/>
          <w:szCs w:val="24"/>
          <w:lang w:eastAsia="es-US"/>
          <w14:ligatures w14:val="none"/>
        </w:rPr>
        <w:t xml:space="preserve"> Gráficos, ejemplos clínicos, protocolos descargables.</w:t>
      </w:r>
    </w:p>
    <w:p w14:paraId="04CB9656" w14:textId="77777777" w:rsidR="008D0F46" w:rsidRPr="008D0F46" w:rsidRDefault="008D0F46" w:rsidP="008D0F46">
      <w:pPr>
        <w:spacing w:after="0"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pict w14:anchorId="5FE75F53">
          <v:rect id="_x0000_i1035" style="width:0;height:1.5pt" o:hralign="center" o:hrstd="t" o:hr="t" fillcolor="#a0a0a0" stroked="f"/>
        </w:pict>
      </w:r>
    </w:p>
    <w:p w14:paraId="115308E2" w14:textId="77777777" w:rsidR="008D0F46" w:rsidRPr="008D0F46" w:rsidRDefault="008D0F46" w:rsidP="008D0F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D0F46">
        <w:rPr>
          <w:rFonts w:ascii="Times New Roman" w:eastAsia="Times New Roman" w:hAnsi="Times New Roman" w:cs="Times New Roman"/>
          <w:b/>
          <w:bCs/>
          <w:kern w:val="0"/>
          <w:sz w:val="27"/>
          <w:szCs w:val="27"/>
          <w:lang w:eastAsia="es-US"/>
          <w14:ligatures w14:val="none"/>
        </w:rPr>
        <w:t>MÓDULO 10: Detoxificación, Hígado y Vesícula</w:t>
      </w:r>
    </w:p>
    <w:p w14:paraId="39887CF3"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Documentos base:</w:t>
      </w:r>
      <w:r w:rsidRPr="008D0F46">
        <w:rPr>
          <w:rFonts w:ascii="Times New Roman" w:eastAsia="Times New Roman" w:hAnsi="Times New Roman" w:cs="Times New Roman"/>
          <w:kern w:val="0"/>
          <w:sz w:val="24"/>
          <w:szCs w:val="24"/>
          <w:lang w:eastAsia="es-US"/>
          <w14:ligatures w14:val="none"/>
        </w:rPr>
        <w:t xml:space="preserve"> Lección del hígado completa + póster 16 </w:t>
      </w:r>
      <w:proofErr w:type="spellStart"/>
      <w:r w:rsidRPr="008D0F46">
        <w:rPr>
          <w:rFonts w:ascii="Times New Roman" w:eastAsia="Times New Roman" w:hAnsi="Times New Roman" w:cs="Times New Roman"/>
          <w:kern w:val="0"/>
          <w:sz w:val="24"/>
          <w:szCs w:val="24"/>
          <w:lang w:eastAsia="es-US"/>
          <w14:ligatures w14:val="none"/>
        </w:rPr>
        <w:t>tips</w:t>
      </w:r>
      <w:proofErr w:type="spellEnd"/>
      <w:r w:rsidRPr="008D0F46">
        <w:rPr>
          <w:rFonts w:ascii="Times New Roman" w:eastAsia="Times New Roman" w:hAnsi="Times New Roman" w:cs="Times New Roman"/>
          <w:kern w:val="0"/>
          <w:sz w:val="24"/>
          <w:szCs w:val="24"/>
          <w:lang w:eastAsia="es-US"/>
          <w14:ligatures w14:val="none"/>
        </w:rPr>
        <w:br/>
      </w:r>
      <w:r w:rsidRPr="008D0F46">
        <w:rPr>
          <w:rFonts w:ascii="Segoe UI Emoji" w:eastAsia="Times New Roman" w:hAnsi="Segoe UI Emoji" w:cs="Segoe UI Emoji"/>
          <w:b/>
          <w:bCs/>
          <w:kern w:val="0"/>
          <w:sz w:val="24"/>
          <w:szCs w:val="24"/>
          <w:lang w:eastAsia="es-US"/>
          <w14:ligatures w14:val="none"/>
        </w:rPr>
        <w:t>🎯</w:t>
      </w:r>
      <w:r w:rsidRPr="008D0F46">
        <w:rPr>
          <w:rFonts w:ascii="Times New Roman" w:eastAsia="Times New Roman" w:hAnsi="Times New Roman" w:cs="Times New Roman"/>
          <w:b/>
          <w:bCs/>
          <w:kern w:val="0"/>
          <w:sz w:val="24"/>
          <w:szCs w:val="24"/>
          <w:lang w:eastAsia="es-US"/>
          <w14:ligatures w14:val="none"/>
        </w:rPr>
        <w:t xml:space="preserve"> Objetivo:</w:t>
      </w:r>
      <w:r w:rsidRPr="008D0F46">
        <w:rPr>
          <w:rFonts w:ascii="Times New Roman" w:eastAsia="Times New Roman" w:hAnsi="Times New Roman" w:cs="Times New Roman"/>
          <w:kern w:val="0"/>
          <w:sz w:val="24"/>
          <w:szCs w:val="24"/>
          <w:lang w:eastAsia="es-US"/>
          <w14:ligatures w14:val="none"/>
        </w:rPr>
        <w:t xml:space="preserve"> Entender el rol del hígado en salud integral.</w:t>
      </w:r>
    </w:p>
    <w:p w14:paraId="442E4E9E"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Temas clave:</w:t>
      </w:r>
    </w:p>
    <w:p w14:paraId="3F8AE328" w14:textId="77777777" w:rsidR="008D0F46" w:rsidRPr="008D0F46" w:rsidRDefault="008D0F46" w:rsidP="008D0F4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 xml:space="preserve">Fase 1 y 2 de </w:t>
      </w:r>
      <w:proofErr w:type="spellStart"/>
      <w:r w:rsidRPr="008D0F46">
        <w:rPr>
          <w:rFonts w:ascii="Times New Roman" w:eastAsia="Times New Roman" w:hAnsi="Times New Roman" w:cs="Times New Roman"/>
          <w:kern w:val="0"/>
          <w:sz w:val="24"/>
          <w:szCs w:val="24"/>
          <w:lang w:eastAsia="es-US"/>
          <w14:ligatures w14:val="none"/>
        </w:rPr>
        <w:t>detox</w:t>
      </w:r>
      <w:proofErr w:type="spellEnd"/>
      <w:r w:rsidRPr="008D0F46">
        <w:rPr>
          <w:rFonts w:ascii="Times New Roman" w:eastAsia="Times New Roman" w:hAnsi="Times New Roman" w:cs="Times New Roman"/>
          <w:kern w:val="0"/>
          <w:sz w:val="24"/>
          <w:szCs w:val="24"/>
          <w:lang w:eastAsia="es-US"/>
          <w14:ligatures w14:val="none"/>
        </w:rPr>
        <w:t>.</w:t>
      </w:r>
    </w:p>
    <w:p w14:paraId="4E39549D" w14:textId="77777777" w:rsidR="008D0F46" w:rsidRPr="008D0F46" w:rsidRDefault="008D0F46" w:rsidP="008D0F4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Relación con hormonas, grasas, sistema nervioso y toxinas.</w:t>
      </w:r>
    </w:p>
    <w:p w14:paraId="086FF822" w14:textId="77777777" w:rsidR="008D0F46" w:rsidRPr="008D0F46" w:rsidRDefault="008D0F46" w:rsidP="008D0F46">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b/>
          <w:bCs/>
          <w:kern w:val="0"/>
          <w:sz w:val="24"/>
          <w:szCs w:val="24"/>
          <w:lang w:eastAsia="es-US"/>
          <w14:ligatures w14:val="none"/>
        </w:rPr>
        <w:t>Extras:</w:t>
      </w:r>
    </w:p>
    <w:p w14:paraId="4A8EF5CF" w14:textId="77777777" w:rsidR="008D0F46" w:rsidRPr="008D0F46" w:rsidRDefault="008D0F46" w:rsidP="008D0F4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Póster visual con 16 consejos prácticos para el hígado.</w:t>
      </w:r>
    </w:p>
    <w:p w14:paraId="6978EEA6" w14:textId="77777777" w:rsidR="008D0F46" w:rsidRPr="008D0F46" w:rsidRDefault="008D0F46" w:rsidP="008D0F46">
      <w:pPr>
        <w:spacing w:after="0"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lastRenderedPageBreak/>
        <w:pict w14:anchorId="4A40D78E">
          <v:rect id="_x0000_i1036" style="width:0;height:1.5pt" o:hralign="center" o:hrstd="t" o:hr="t" fillcolor="#a0a0a0" stroked="f"/>
        </w:pict>
      </w:r>
    </w:p>
    <w:p w14:paraId="5F683816" w14:textId="77777777" w:rsidR="008D0F46" w:rsidRPr="008D0F46" w:rsidRDefault="008D0F46" w:rsidP="008D0F46">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8D0F46">
        <w:rPr>
          <w:rFonts w:ascii="Segoe UI Emoji" w:eastAsia="Times New Roman" w:hAnsi="Segoe UI Emoji" w:cs="Segoe UI Emoji"/>
          <w:b/>
          <w:bCs/>
          <w:kern w:val="0"/>
          <w:sz w:val="36"/>
          <w:szCs w:val="36"/>
          <w:lang w:eastAsia="es-US"/>
          <w14:ligatures w14:val="none"/>
        </w:rPr>
        <w:t>✅</w:t>
      </w:r>
      <w:r w:rsidRPr="008D0F46">
        <w:rPr>
          <w:rFonts w:ascii="Times New Roman" w:eastAsia="Times New Roman" w:hAnsi="Times New Roman" w:cs="Times New Roman"/>
          <w:b/>
          <w:bCs/>
          <w:kern w:val="0"/>
          <w:sz w:val="36"/>
          <w:szCs w:val="36"/>
          <w:lang w:eastAsia="es-US"/>
          <w14:ligatures w14:val="none"/>
        </w:rPr>
        <w:t xml:space="preserve"> FORMATO PARA SPARK</w:t>
      </w:r>
    </w:p>
    <w:p w14:paraId="3C3C7F68" w14:textId="77777777" w:rsidR="008D0F46" w:rsidRPr="008D0F46" w:rsidRDefault="008D0F46" w:rsidP="008D0F4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Título de módulo claro</w:t>
      </w:r>
    </w:p>
    <w:p w14:paraId="77F08355" w14:textId="77777777" w:rsidR="008D0F46" w:rsidRPr="008D0F46" w:rsidRDefault="008D0F46" w:rsidP="008D0F4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Descripción breve</w:t>
      </w:r>
    </w:p>
    <w:p w14:paraId="60EB49D0" w14:textId="77777777" w:rsidR="008D0F46" w:rsidRPr="008D0F46" w:rsidRDefault="008D0F46" w:rsidP="008D0F4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 xml:space="preserve">Frases destacadas como </w:t>
      </w:r>
      <w:proofErr w:type="spellStart"/>
      <w:r w:rsidRPr="008D0F46">
        <w:rPr>
          <w:rFonts w:ascii="Times New Roman" w:eastAsia="Times New Roman" w:hAnsi="Times New Roman" w:cs="Times New Roman"/>
          <w:kern w:val="0"/>
          <w:sz w:val="24"/>
          <w:szCs w:val="24"/>
          <w:lang w:eastAsia="es-US"/>
          <w14:ligatures w14:val="none"/>
        </w:rPr>
        <w:t>captions</w:t>
      </w:r>
      <w:proofErr w:type="spellEnd"/>
    </w:p>
    <w:p w14:paraId="3D7BAD2B" w14:textId="77777777" w:rsidR="008D0F46" w:rsidRPr="008D0F46" w:rsidRDefault="008D0F46" w:rsidP="008D0F4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PDF descargables (marcados)</w:t>
      </w:r>
    </w:p>
    <w:p w14:paraId="4CAF2715" w14:textId="77777777" w:rsidR="008D0F46" w:rsidRPr="008D0F46" w:rsidRDefault="008D0F46" w:rsidP="008D0F4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 xml:space="preserve">Imágenes o </w:t>
      </w:r>
      <w:proofErr w:type="spellStart"/>
      <w:r w:rsidRPr="008D0F46">
        <w:rPr>
          <w:rFonts w:ascii="Times New Roman" w:eastAsia="Times New Roman" w:hAnsi="Times New Roman" w:cs="Times New Roman"/>
          <w:kern w:val="0"/>
          <w:sz w:val="24"/>
          <w:szCs w:val="24"/>
          <w:lang w:eastAsia="es-US"/>
          <w14:ligatures w14:val="none"/>
        </w:rPr>
        <w:t>pósters</w:t>
      </w:r>
      <w:proofErr w:type="spellEnd"/>
      <w:r w:rsidRPr="008D0F46">
        <w:rPr>
          <w:rFonts w:ascii="Times New Roman" w:eastAsia="Times New Roman" w:hAnsi="Times New Roman" w:cs="Times New Roman"/>
          <w:kern w:val="0"/>
          <w:sz w:val="24"/>
          <w:szCs w:val="24"/>
          <w:lang w:eastAsia="es-US"/>
          <w14:ligatures w14:val="none"/>
        </w:rPr>
        <w:t xml:space="preserve"> si aplican</w:t>
      </w:r>
    </w:p>
    <w:p w14:paraId="767B3002" w14:textId="77777777" w:rsidR="008D0F46" w:rsidRPr="008D0F46" w:rsidRDefault="008D0F46" w:rsidP="008D0F4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CTA específico en cada sección</w:t>
      </w:r>
    </w:p>
    <w:p w14:paraId="6EEDC5B1" w14:textId="77777777" w:rsidR="008D0F46" w:rsidRPr="008D0F46" w:rsidRDefault="008D0F46" w:rsidP="008D0F4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D0F46">
        <w:rPr>
          <w:rFonts w:ascii="Times New Roman" w:eastAsia="Times New Roman" w:hAnsi="Times New Roman" w:cs="Times New Roman"/>
          <w:kern w:val="0"/>
          <w:sz w:val="24"/>
          <w:szCs w:val="24"/>
          <w:lang w:eastAsia="es-US"/>
          <w14:ligatures w14:val="none"/>
        </w:rPr>
        <w:t xml:space="preserve">Etiquetas sugeridas para buscador: nutrición funcional, digestión, microbioma, </w:t>
      </w:r>
      <w:proofErr w:type="spellStart"/>
      <w:r w:rsidRPr="008D0F46">
        <w:rPr>
          <w:rFonts w:ascii="Times New Roman" w:eastAsia="Times New Roman" w:hAnsi="Times New Roman" w:cs="Times New Roman"/>
          <w:kern w:val="0"/>
          <w:sz w:val="24"/>
          <w:szCs w:val="24"/>
          <w:lang w:eastAsia="es-US"/>
          <w14:ligatures w14:val="none"/>
        </w:rPr>
        <w:t>detox</w:t>
      </w:r>
      <w:proofErr w:type="spellEnd"/>
      <w:r w:rsidRPr="008D0F46">
        <w:rPr>
          <w:rFonts w:ascii="Times New Roman" w:eastAsia="Times New Roman" w:hAnsi="Times New Roman" w:cs="Times New Roman"/>
          <w:kern w:val="0"/>
          <w:sz w:val="24"/>
          <w:szCs w:val="24"/>
          <w:lang w:eastAsia="es-US"/>
          <w14:ligatures w14:val="none"/>
        </w:rPr>
        <w:t>, autoinmune, recetas, protocolos, práctica clínica, coaching</w:t>
      </w:r>
    </w:p>
    <w:p w14:paraId="7A7E1254" w14:textId="77777777" w:rsidR="00806C14" w:rsidRPr="00806C14" w:rsidRDefault="00806C14" w:rsidP="00806C14">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DOCUMENTO SPARK – IMMUNE INTENSIVE COMPLETO</w:t>
      </w:r>
    </w:p>
    <w:p w14:paraId="51921EEB" w14:textId="77777777" w:rsidR="00806C14" w:rsidRPr="00806C14" w:rsidRDefault="00806C14" w:rsidP="00806C14">
      <w:pPr>
        <w:spacing w:after="0"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pict w14:anchorId="256437C1">
          <v:rect id="_x0000_i1052" style="width:0;height:1.5pt" o:hralign="center" o:hrstd="t" o:hr="t" fillcolor="#a0a0a0" stroked="f"/>
        </w:pict>
      </w:r>
    </w:p>
    <w:p w14:paraId="6DB907B1" w14:textId="77777777" w:rsidR="00806C14" w:rsidRPr="00806C14" w:rsidRDefault="00806C14" w:rsidP="00806C14">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b/>
          <w:bCs/>
          <w:kern w:val="0"/>
          <w:sz w:val="24"/>
          <w:szCs w:val="24"/>
          <w:lang w:eastAsia="es-US"/>
          <w14:ligatures w14:val="none"/>
        </w:rPr>
        <w:t>MÓDULO 11: Sistema Inmune Funcional</w:t>
      </w:r>
    </w:p>
    <w:p w14:paraId="6E6907D6" w14:textId="77777777" w:rsidR="00806C14" w:rsidRPr="00806C14" w:rsidRDefault="00806C14" w:rsidP="00806C1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Fundamentos del sistema inmune: médula ósea, timo, bazo, amígdalas.</w:t>
      </w:r>
    </w:p>
    <w:p w14:paraId="4E5E845E" w14:textId="77777777" w:rsidR="00806C14" w:rsidRPr="00806C14" w:rsidRDefault="00806C14" w:rsidP="00806C1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Visual anatómico descargable.</w:t>
      </w:r>
    </w:p>
    <w:p w14:paraId="1B08EC15" w14:textId="77777777" w:rsidR="00806C14" w:rsidRPr="00806C14" w:rsidRDefault="00806C14" w:rsidP="00806C1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Diferenciación linfocitaria (B/T) y maduración celular.</w:t>
      </w:r>
    </w:p>
    <w:p w14:paraId="4055A49D" w14:textId="77777777" w:rsidR="00806C14" w:rsidRPr="00806C14" w:rsidRDefault="00806C14" w:rsidP="00806C14">
      <w:pPr>
        <w:spacing w:after="0"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pict w14:anchorId="10BB9CFD">
          <v:rect id="_x0000_i1053" style="width:0;height:1.5pt" o:hralign="center" o:hrstd="t" o:hr="t" fillcolor="#a0a0a0" stroked="f"/>
        </w:pict>
      </w:r>
    </w:p>
    <w:p w14:paraId="309903B6" w14:textId="77777777" w:rsidR="00806C14" w:rsidRPr="00806C14" w:rsidRDefault="00806C14" w:rsidP="00806C14">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b/>
          <w:bCs/>
          <w:kern w:val="0"/>
          <w:sz w:val="24"/>
          <w:szCs w:val="24"/>
          <w:lang w:eastAsia="es-US"/>
          <w14:ligatures w14:val="none"/>
        </w:rPr>
        <w:t>MÓDULO 12: Inmunidad Aplicada y Profundización Clínica</w:t>
      </w:r>
    </w:p>
    <w:p w14:paraId="79302D70" w14:textId="77777777" w:rsidR="00806C14" w:rsidRPr="00806C14" w:rsidRDefault="00806C14" w:rsidP="00806C1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5 principios clave de inmunidad.</w:t>
      </w:r>
    </w:p>
    <w:p w14:paraId="484C171A" w14:textId="77777777" w:rsidR="00806C14" w:rsidRPr="00806C14" w:rsidRDefault="00806C14" w:rsidP="00806C1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Citocinas, células presentadoras y memoria inmunológica.</w:t>
      </w:r>
    </w:p>
    <w:p w14:paraId="2A1F0C33" w14:textId="77777777" w:rsidR="00806C14" w:rsidRPr="00806C14" w:rsidRDefault="00806C14" w:rsidP="00806C1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Anatomía del sistema linfático y su función inmunitaria.</w:t>
      </w:r>
    </w:p>
    <w:p w14:paraId="0423CC82" w14:textId="77777777" w:rsidR="00806C14" w:rsidRPr="00806C14" w:rsidRDefault="00806C14" w:rsidP="00806C1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CBC funcional: rangos, tipos de leucocitos y su interpretación clínica.</w:t>
      </w:r>
    </w:p>
    <w:p w14:paraId="6C6951BE" w14:textId="77777777" w:rsidR="00806C14" w:rsidRPr="00806C14" w:rsidRDefault="00806C14" w:rsidP="00806C14">
      <w:pPr>
        <w:spacing w:after="0"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pict w14:anchorId="08826065">
          <v:rect id="_x0000_i1054" style="width:0;height:1.5pt" o:hralign="center" o:hrstd="t" o:hr="t" fillcolor="#a0a0a0" stroked="f"/>
        </w:pict>
      </w:r>
    </w:p>
    <w:p w14:paraId="1F71E0E8" w14:textId="77777777" w:rsidR="00806C14" w:rsidRPr="00806C14" w:rsidRDefault="00806C14" w:rsidP="00806C14">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b/>
          <w:bCs/>
          <w:kern w:val="0"/>
          <w:sz w:val="24"/>
          <w:szCs w:val="24"/>
          <w:lang w:eastAsia="es-US"/>
          <w14:ligatures w14:val="none"/>
        </w:rPr>
        <w:t>MÓDULO 13: Práctica Clínica Funcional Avanzada</w:t>
      </w:r>
    </w:p>
    <w:p w14:paraId="6ECDF9EC" w14:textId="77777777" w:rsidR="00806C14" w:rsidRPr="00806C14" w:rsidRDefault="00806C14" w:rsidP="00806C1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Resolución vs. solución en clínica.</w:t>
      </w:r>
    </w:p>
    <w:p w14:paraId="6EF9C42C" w14:textId="77777777" w:rsidR="00806C14" w:rsidRPr="00806C14" w:rsidRDefault="00806C14" w:rsidP="00806C1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Revisión de inflamación aguda vs. crónica.</w:t>
      </w:r>
    </w:p>
    <w:p w14:paraId="7EE7CC7C" w14:textId="77777777" w:rsidR="00806C14" w:rsidRPr="00806C14" w:rsidRDefault="00806C14" w:rsidP="00806C1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Más de 25 enfermedades asociadas con inflamación persistente.</w:t>
      </w:r>
    </w:p>
    <w:p w14:paraId="1D9C9EAB" w14:textId="77777777" w:rsidR="00806C14" w:rsidRPr="00806C14" w:rsidRDefault="00806C14" w:rsidP="00806C1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Modelo de las 3 raíces aplicado: genes, digestión, inflamación.</w:t>
      </w:r>
    </w:p>
    <w:p w14:paraId="1C7FD612" w14:textId="77777777" w:rsidR="00806C14" w:rsidRPr="00806C14" w:rsidRDefault="00806C14" w:rsidP="00806C14">
      <w:pPr>
        <w:spacing w:after="0"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pict w14:anchorId="0CB8A4F0">
          <v:rect id="_x0000_i1055" style="width:0;height:1.5pt" o:hralign="center" o:hrstd="t" o:hr="t" fillcolor="#a0a0a0" stroked="f"/>
        </w:pict>
      </w:r>
    </w:p>
    <w:p w14:paraId="6F44431C" w14:textId="77777777" w:rsidR="00806C14" w:rsidRPr="00806C14" w:rsidRDefault="00806C14" w:rsidP="00806C14">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b/>
          <w:bCs/>
          <w:kern w:val="0"/>
          <w:sz w:val="24"/>
          <w:szCs w:val="24"/>
          <w:lang w:eastAsia="es-US"/>
          <w14:ligatures w14:val="none"/>
        </w:rPr>
        <w:t>MÓDULO 14: Inmunidad Avanzada y Regulación Adaptativa</w:t>
      </w:r>
    </w:p>
    <w:p w14:paraId="28CF6975" w14:textId="77777777" w:rsidR="00806C14" w:rsidRPr="00806C14" w:rsidRDefault="00806C14" w:rsidP="00806C1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Diferencias entre inmunidad innata y adaptativa.</w:t>
      </w:r>
    </w:p>
    <w:p w14:paraId="380D70B7" w14:textId="77777777" w:rsidR="00806C14" w:rsidRPr="00806C14" w:rsidRDefault="00806C14" w:rsidP="00806C1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lastRenderedPageBreak/>
        <w:t>Linfocitos T (inmunidad celular) vs. B (humoral).</w:t>
      </w:r>
    </w:p>
    <w:p w14:paraId="76A9F3B2" w14:textId="77777777" w:rsidR="00806C14" w:rsidRPr="00806C14" w:rsidRDefault="00806C14" w:rsidP="00806C1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Rechazo de órganos como ejemplo de respuesta T-</w:t>
      </w:r>
      <w:proofErr w:type="spellStart"/>
      <w:r w:rsidRPr="00806C14">
        <w:rPr>
          <w:rFonts w:ascii="Times New Roman" w:eastAsia="Times New Roman" w:hAnsi="Times New Roman" w:cs="Times New Roman"/>
          <w:kern w:val="0"/>
          <w:sz w:val="24"/>
          <w:szCs w:val="24"/>
          <w:lang w:eastAsia="es-US"/>
          <w14:ligatures w14:val="none"/>
        </w:rPr>
        <w:t>cell</w:t>
      </w:r>
      <w:proofErr w:type="spellEnd"/>
      <w:r w:rsidRPr="00806C14">
        <w:rPr>
          <w:rFonts w:ascii="Times New Roman" w:eastAsia="Times New Roman" w:hAnsi="Times New Roman" w:cs="Times New Roman"/>
          <w:kern w:val="0"/>
          <w:sz w:val="24"/>
          <w:szCs w:val="24"/>
          <w:lang w:eastAsia="es-US"/>
          <w14:ligatures w14:val="none"/>
        </w:rPr>
        <w:t>.</w:t>
      </w:r>
    </w:p>
    <w:p w14:paraId="70F6DDFC" w14:textId="77777777" w:rsidR="00806C14" w:rsidRPr="00806C14" w:rsidRDefault="00806C14" w:rsidP="00806C1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Autoinmunidad: etapas, causas y ejemplos clínicos.</w:t>
      </w:r>
    </w:p>
    <w:p w14:paraId="49AF0328" w14:textId="77777777" w:rsidR="00806C14" w:rsidRPr="00806C14" w:rsidRDefault="00806C14" w:rsidP="00806C1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 xml:space="preserve">Molecular </w:t>
      </w:r>
      <w:proofErr w:type="spellStart"/>
      <w:r w:rsidRPr="00806C14">
        <w:rPr>
          <w:rFonts w:ascii="Times New Roman" w:eastAsia="Times New Roman" w:hAnsi="Times New Roman" w:cs="Times New Roman"/>
          <w:kern w:val="0"/>
          <w:sz w:val="24"/>
          <w:szCs w:val="24"/>
          <w:lang w:eastAsia="es-US"/>
          <w14:ligatures w14:val="none"/>
        </w:rPr>
        <w:t>mimicry</w:t>
      </w:r>
      <w:proofErr w:type="spellEnd"/>
      <w:r w:rsidRPr="00806C14">
        <w:rPr>
          <w:rFonts w:ascii="Times New Roman" w:eastAsia="Times New Roman" w:hAnsi="Times New Roman" w:cs="Times New Roman"/>
          <w:kern w:val="0"/>
          <w:sz w:val="24"/>
          <w:szCs w:val="24"/>
          <w:lang w:eastAsia="es-US"/>
          <w14:ligatures w14:val="none"/>
        </w:rPr>
        <w:t>: casos PANDAS, diabetes tipo 1, entre otros.</w:t>
      </w:r>
    </w:p>
    <w:p w14:paraId="5A19040D" w14:textId="77777777" w:rsidR="00806C14" w:rsidRPr="00806C14" w:rsidRDefault="00806C14" w:rsidP="00806C1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Biomarcadores funcionales: glucosa, insulina, A1C.</w:t>
      </w:r>
    </w:p>
    <w:p w14:paraId="0CBD3D7E" w14:textId="77777777" w:rsidR="00806C14" w:rsidRPr="00806C14" w:rsidRDefault="00806C14" w:rsidP="00806C14">
      <w:pPr>
        <w:spacing w:after="0"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pict w14:anchorId="229C3F0A">
          <v:rect id="_x0000_i1056" style="width:0;height:1.5pt" o:hralign="center" o:hrstd="t" o:hr="t" fillcolor="#a0a0a0" stroked="f"/>
        </w:pict>
      </w:r>
    </w:p>
    <w:p w14:paraId="52ECCB49" w14:textId="77777777" w:rsidR="00806C14" w:rsidRPr="00806C14" w:rsidRDefault="00806C14" w:rsidP="00806C14">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b/>
          <w:bCs/>
          <w:kern w:val="0"/>
          <w:sz w:val="24"/>
          <w:szCs w:val="24"/>
          <w:lang w:eastAsia="es-US"/>
          <w14:ligatures w14:val="none"/>
        </w:rPr>
        <w:t>BONO FINAL: 10 Villanos que Debilitan la Inmunidad</w:t>
      </w:r>
    </w:p>
    <w:p w14:paraId="613F986B" w14:textId="77777777" w:rsidR="00806C14" w:rsidRPr="00806C14" w:rsidRDefault="00806C14" w:rsidP="00806C1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Azúcar, alcohol, falta de sueño, estrés crónico.</w:t>
      </w:r>
    </w:p>
    <w:p w14:paraId="5FC72619" w14:textId="77777777" w:rsidR="00806C14" w:rsidRPr="00806C14" w:rsidRDefault="00806C14" w:rsidP="00806C1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Déficit de nutrientes, toxicidad ambiental, disbiosis.</w:t>
      </w:r>
    </w:p>
    <w:p w14:paraId="760D7621" w14:textId="77777777" w:rsidR="00806C14" w:rsidRPr="00806C14" w:rsidRDefault="00806C14" w:rsidP="00806C14">
      <w:pPr>
        <w:spacing w:after="0"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pict w14:anchorId="5F2B30C8">
          <v:rect id="_x0000_i1057" style="width:0;height:1.5pt" o:hralign="center" o:hrstd="t" o:hr="t" fillcolor="#a0a0a0" stroked="f"/>
        </w:pict>
      </w:r>
    </w:p>
    <w:p w14:paraId="7D79C326" w14:textId="77777777" w:rsidR="00806C14" w:rsidRPr="00806C14" w:rsidRDefault="00806C14" w:rsidP="00806C14">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b/>
          <w:bCs/>
          <w:kern w:val="0"/>
          <w:sz w:val="24"/>
          <w:szCs w:val="24"/>
          <w:lang w:eastAsia="es-US"/>
          <w14:ligatures w14:val="none"/>
        </w:rPr>
        <w:t xml:space="preserve">BONO HERBAL: Hongos Medicinales con Megan </w:t>
      </w:r>
      <w:proofErr w:type="spellStart"/>
      <w:r w:rsidRPr="00806C14">
        <w:rPr>
          <w:rFonts w:ascii="Times New Roman" w:eastAsia="Times New Roman" w:hAnsi="Times New Roman" w:cs="Times New Roman"/>
          <w:b/>
          <w:bCs/>
          <w:kern w:val="0"/>
          <w:sz w:val="24"/>
          <w:szCs w:val="24"/>
          <w:lang w:eastAsia="es-US"/>
          <w14:ligatures w14:val="none"/>
        </w:rPr>
        <w:t>Liebmann</w:t>
      </w:r>
      <w:proofErr w:type="spellEnd"/>
    </w:p>
    <w:p w14:paraId="4340900D" w14:textId="77777777" w:rsidR="00806C14" w:rsidRPr="00806C14" w:rsidRDefault="00806C14" w:rsidP="00806C1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eastAsia="es-US"/>
          <w14:ligatures w14:val="none"/>
        </w:rPr>
      </w:pPr>
      <w:proofErr w:type="spellStart"/>
      <w:r w:rsidRPr="00806C14">
        <w:rPr>
          <w:rFonts w:ascii="Times New Roman" w:eastAsia="Times New Roman" w:hAnsi="Times New Roman" w:cs="Times New Roman"/>
          <w:kern w:val="0"/>
          <w:sz w:val="24"/>
          <w:szCs w:val="24"/>
          <w:lang w:val="en-US" w:eastAsia="es-US"/>
          <w14:ligatures w14:val="none"/>
        </w:rPr>
        <w:t>Reishi</w:t>
      </w:r>
      <w:proofErr w:type="spellEnd"/>
      <w:r w:rsidRPr="00806C14">
        <w:rPr>
          <w:rFonts w:ascii="Times New Roman" w:eastAsia="Times New Roman" w:hAnsi="Times New Roman" w:cs="Times New Roman"/>
          <w:kern w:val="0"/>
          <w:sz w:val="24"/>
          <w:szCs w:val="24"/>
          <w:lang w:val="en-US" w:eastAsia="es-US"/>
          <w14:ligatures w14:val="none"/>
        </w:rPr>
        <w:t>, chaga, maitake, shitake, turkey tail.</w:t>
      </w:r>
    </w:p>
    <w:p w14:paraId="1EE31752" w14:textId="77777777" w:rsidR="00806C14" w:rsidRPr="00806C14" w:rsidRDefault="00806C14" w:rsidP="00806C1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 xml:space="preserve">Propiedades </w:t>
      </w:r>
      <w:proofErr w:type="spellStart"/>
      <w:r w:rsidRPr="00806C14">
        <w:rPr>
          <w:rFonts w:ascii="Times New Roman" w:eastAsia="Times New Roman" w:hAnsi="Times New Roman" w:cs="Times New Roman"/>
          <w:kern w:val="0"/>
          <w:sz w:val="24"/>
          <w:szCs w:val="24"/>
          <w:lang w:eastAsia="es-US"/>
          <w14:ligatures w14:val="none"/>
        </w:rPr>
        <w:t>inmunomoduladoras</w:t>
      </w:r>
      <w:proofErr w:type="spellEnd"/>
      <w:r w:rsidRPr="00806C14">
        <w:rPr>
          <w:rFonts w:ascii="Times New Roman" w:eastAsia="Times New Roman" w:hAnsi="Times New Roman" w:cs="Times New Roman"/>
          <w:kern w:val="0"/>
          <w:sz w:val="24"/>
          <w:szCs w:val="24"/>
          <w:lang w:eastAsia="es-US"/>
          <w14:ligatures w14:val="none"/>
        </w:rPr>
        <w:t>.</w:t>
      </w:r>
    </w:p>
    <w:p w14:paraId="09025B0A" w14:textId="77777777" w:rsidR="00806C14" w:rsidRPr="00806C14" w:rsidRDefault="00806C14" w:rsidP="00806C1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 xml:space="preserve">Paul </w:t>
      </w:r>
      <w:proofErr w:type="spellStart"/>
      <w:r w:rsidRPr="00806C14">
        <w:rPr>
          <w:rFonts w:ascii="Times New Roman" w:eastAsia="Times New Roman" w:hAnsi="Times New Roman" w:cs="Times New Roman"/>
          <w:kern w:val="0"/>
          <w:sz w:val="24"/>
          <w:szCs w:val="24"/>
          <w:lang w:eastAsia="es-US"/>
          <w14:ligatures w14:val="none"/>
        </w:rPr>
        <w:t>Stamets</w:t>
      </w:r>
      <w:proofErr w:type="spellEnd"/>
      <w:r w:rsidRPr="00806C14">
        <w:rPr>
          <w:rFonts w:ascii="Times New Roman" w:eastAsia="Times New Roman" w:hAnsi="Times New Roman" w:cs="Times New Roman"/>
          <w:kern w:val="0"/>
          <w:sz w:val="24"/>
          <w:szCs w:val="24"/>
          <w:lang w:eastAsia="es-US"/>
          <w14:ligatures w14:val="none"/>
        </w:rPr>
        <w:t xml:space="preserve"> y casos clínicos.</w:t>
      </w:r>
    </w:p>
    <w:p w14:paraId="3A6B5597" w14:textId="77777777" w:rsidR="00806C14" w:rsidRPr="00806C14" w:rsidRDefault="00806C14" w:rsidP="00806C1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Recomendaciones para integrar en protocolos.</w:t>
      </w:r>
    </w:p>
    <w:p w14:paraId="42BF5C38" w14:textId="77777777" w:rsidR="00806C14" w:rsidRPr="00806C14" w:rsidRDefault="00806C14" w:rsidP="00806C14">
      <w:pPr>
        <w:spacing w:after="0"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pict w14:anchorId="16FB53CE">
          <v:rect id="_x0000_i1058" style="width:0;height:1.5pt" o:hralign="center" o:hrstd="t" o:hr="t" fillcolor="#a0a0a0" stroked="f"/>
        </w:pict>
      </w:r>
    </w:p>
    <w:p w14:paraId="4241AC6E" w14:textId="77777777" w:rsidR="00806C14" w:rsidRPr="00806C14" w:rsidRDefault="00806C14" w:rsidP="00806C14">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INSTRUCCIONES PARA USO EN SPARK:</w:t>
      </w:r>
    </w:p>
    <w:p w14:paraId="6C80DADD" w14:textId="77777777" w:rsidR="00806C14" w:rsidRPr="00806C14" w:rsidRDefault="00806C14" w:rsidP="00806C1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 xml:space="preserve">Sube este documento como módulo de conocimiento en tu </w:t>
      </w:r>
      <w:proofErr w:type="spellStart"/>
      <w:r w:rsidRPr="00806C14">
        <w:rPr>
          <w:rFonts w:ascii="Times New Roman" w:eastAsia="Times New Roman" w:hAnsi="Times New Roman" w:cs="Times New Roman"/>
          <w:kern w:val="0"/>
          <w:sz w:val="24"/>
          <w:szCs w:val="24"/>
          <w:lang w:eastAsia="es-US"/>
          <w14:ligatures w14:val="none"/>
        </w:rPr>
        <w:t>Spark</w:t>
      </w:r>
      <w:proofErr w:type="spellEnd"/>
      <w:r w:rsidRPr="00806C14">
        <w:rPr>
          <w:rFonts w:ascii="Times New Roman" w:eastAsia="Times New Roman" w:hAnsi="Times New Roman" w:cs="Times New Roman"/>
          <w:kern w:val="0"/>
          <w:sz w:val="24"/>
          <w:szCs w:val="24"/>
          <w:lang w:eastAsia="es-US"/>
          <w14:ligatures w14:val="none"/>
        </w:rPr>
        <w:t>.</w:t>
      </w:r>
    </w:p>
    <w:p w14:paraId="2659477F" w14:textId="77777777" w:rsidR="00806C14" w:rsidRPr="00806C14" w:rsidRDefault="00806C14" w:rsidP="00806C1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Asócialo a la etiqueta “Sistema Inmune” o “</w:t>
      </w:r>
      <w:proofErr w:type="spellStart"/>
      <w:r w:rsidRPr="00806C14">
        <w:rPr>
          <w:rFonts w:ascii="Times New Roman" w:eastAsia="Times New Roman" w:hAnsi="Times New Roman" w:cs="Times New Roman"/>
          <w:kern w:val="0"/>
          <w:sz w:val="24"/>
          <w:szCs w:val="24"/>
          <w:lang w:eastAsia="es-US"/>
          <w14:ligatures w14:val="none"/>
        </w:rPr>
        <w:t>Immune</w:t>
      </w:r>
      <w:proofErr w:type="spellEnd"/>
      <w:r w:rsidRPr="00806C14">
        <w:rPr>
          <w:rFonts w:ascii="Times New Roman" w:eastAsia="Times New Roman" w:hAnsi="Times New Roman" w:cs="Times New Roman"/>
          <w:kern w:val="0"/>
          <w:sz w:val="24"/>
          <w:szCs w:val="24"/>
          <w:lang w:eastAsia="es-US"/>
          <w14:ligatures w14:val="none"/>
        </w:rPr>
        <w:t xml:space="preserve"> Intensive”.</w:t>
      </w:r>
    </w:p>
    <w:p w14:paraId="4A18ACAD" w14:textId="77777777" w:rsidR="00806C14" w:rsidRPr="00806C14" w:rsidRDefault="00806C14" w:rsidP="00806C1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Usa los módulos como guías de referencia rápida durante tus sesiones clínicas o de estudio.</w:t>
      </w:r>
    </w:p>
    <w:p w14:paraId="2FA54503" w14:textId="77777777" w:rsidR="00806C14" w:rsidRPr="00806C14" w:rsidRDefault="00806C14" w:rsidP="00806C1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Crea entregables descargables desde los resúmenes por módulo para pacientes o colegas.</w:t>
      </w:r>
    </w:p>
    <w:p w14:paraId="72554799" w14:textId="77777777" w:rsidR="00806C14" w:rsidRPr="00806C14" w:rsidRDefault="00806C14" w:rsidP="00806C1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06C14">
        <w:rPr>
          <w:rFonts w:ascii="Times New Roman" w:eastAsia="Times New Roman" w:hAnsi="Times New Roman" w:cs="Times New Roman"/>
          <w:kern w:val="0"/>
          <w:sz w:val="24"/>
          <w:szCs w:val="24"/>
          <w:lang w:eastAsia="es-US"/>
          <w14:ligatures w14:val="none"/>
        </w:rPr>
        <w:t>Revisa especialmente los apartados de biomarcadores y patrones clínicos para diseño de protocolos.</w:t>
      </w:r>
    </w:p>
    <w:p w14:paraId="29C2F07B"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Aquí tienes el </w:t>
      </w:r>
      <w:r w:rsidRPr="00697641">
        <w:rPr>
          <w:rFonts w:ascii="Times New Roman" w:eastAsia="Times New Roman" w:hAnsi="Times New Roman" w:cs="Times New Roman"/>
          <w:b/>
          <w:bCs/>
          <w:kern w:val="0"/>
          <w:sz w:val="24"/>
          <w:szCs w:val="24"/>
          <w:lang w:eastAsia="es-US"/>
          <w14:ligatures w14:val="none"/>
        </w:rPr>
        <w:t>texto en español</w:t>
      </w:r>
      <w:r w:rsidRPr="00697641">
        <w:rPr>
          <w:rFonts w:ascii="Times New Roman" w:eastAsia="Times New Roman" w:hAnsi="Times New Roman" w:cs="Times New Roman"/>
          <w:kern w:val="0"/>
          <w:sz w:val="24"/>
          <w:szCs w:val="24"/>
          <w:lang w:eastAsia="es-US"/>
          <w14:ligatures w14:val="none"/>
        </w:rPr>
        <w:t xml:space="preserve"> del inicio de la lección 1 clase 2 del curso intensivo urinario:</w:t>
      </w:r>
    </w:p>
    <w:p w14:paraId="36906FE8" w14:textId="77777777" w:rsidR="00697641" w:rsidRPr="00697641" w:rsidRDefault="00697641" w:rsidP="00697641">
      <w:pPr>
        <w:pStyle w:val="ListParagraph"/>
        <w:numPr>
          <w:ilvl w:val="0"/>
          <w:numId w:val="16"/>
        </w:numPr>
        <w:spacing w:after="0" w:line="240" w:lineRule="auto"/>
        <w:rPr>
          <w:rFonts w:ascii="Times New Roman" w:eastAsia="Times New Roman" w:hAnsi="Times New Roman" w:cs="Times New Roman"/>
          <w:kern w:val="0"/>
          <w:sz w:val="24"/>
          <w:szCs w:val="24"/>
          <w:lang w:eastAsia="es-US"/>
          <w14:ligatures w14:val="none"/>
        </w:rPr>
      </w:pPr>
      <w:r w:rsidRPr="00697641">
        <w:rPr>
          <w:lang w:eastAsia="es-US"/>
        </w:rPr>
        <w:pict w14:anchorId="59CC12BC">
          <v:rect id="_x0000_i1069" style="width:0;height:1.5pt" o:hralign="center" o:hrstd="t" o:hr="t" fillcolor="#a0a0a0" stroked="f"/>
        </w:pict>
      </w:r>
    </w:p>
    <w:p w14:paraId="5E21ED39"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t>TRANSCRIPCIÓN: INTENSIVO URINARIO – LECCIÓN 1, CLASE 2</w:t>
      </w:r>
    </w:p>
    <w:p w14:paraId="56968AA8"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Vamos a entrar directamente al sistema urinario hablando sobre la incontinencia urinaria. Vamos a empezar con lo práctico antes de lo fisiológico.</w:t>
      </w:r>
    </w:p>
    <w:p w14:paraId="68523EE6"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La incontinencia urinaria, a veces llamada vejiga hiperactiva, es mucho más común en personas asignadas como femeninas al nacer que en las asignadas como masculinas. De hecho, es más común de lo que se cree. Esta diferencia entre hombres y mujeres es común en muchos temas del tracto urinario, debido en gran parte a las diferencias anatómicas. Exploraremos esto más a fondo mientras profundizamos en el sistema.</w:t>
      </w:r>
    </w:p>
    <w:p w14:paraId="3643DEAA"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Imagina esto: estás por dar un taller sobre el equilibrio del azúcar en sangre. Has estado corriendo toda la tarde sin comer, nerviosa y ocupada. Justo cuando las personas </w:t>
      </w:r>
      <w:r w:rsidRPr="00697641">
        <w:rPr>
          <w:rFonts w:ascii="Times New Roman" w:eastAsia="Times New Roman" w:hAnsi="Times New Roman" w:cs="Times New Roman"/>
          <w:kern w:val="0"/>
          <w:sz w:val="24"/>
          <w:szCs w:val="24"/>
          <w:lang w:eastAsia="es-US"/>
          <w14:ligatures w14:val="none"/>
        </w:rPr>
        <w:lastRenderedPageBreak/>
        <w:t>comienzan a llenar el salón, sientes la necesidad urgente de ir al baño. Te excusas rápidamente de una asistente emocionada por compartir su historia, corres al baño y justo al abrir la puerta sientes que la vejiga se relaja... y se escapa un poco de orina.</w:t>
      </w:r>
    </w:p>
    <w:p w14:paraId="64C1E2D1"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Te sientes completamente avergonzada. Deberías estar en el salón saludando a los asistentes, pero ahora estás preocupada por si te mojaste la ropa. Tristemente, esto ocurre frecuentemente en mujeres en todas las etapas de la vida.</w:t>
      </w:r>
    </w:p>
    <w:p w14:paraId="7D275B91"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Según el Instituto Nacional de Diabetes y Enfermedades Digestivas y Renales de </w:t>
      </w:r>
      <w:proofErr w:type="gramStart"/>
      <w:r w:rsidRPr="00697641">
        <w:rPr>
          <w:rFonts w:ascii="Times New Roman" w:eastAsia="Times New Roman" w:hAnsi="Times New Roman" w:cs="Times New Roman"/>
          <w:kern w:val="0"/>
          <w:sz w:val="24"/>
          <w:szCs w:val="24"/>
          <w:lang w:eastAsia="es-US"/>
          <w14:ligatures w14:val="none"/>
        </w:rPr>
        <w:t>EE.UU.</w:t>
      </w:r>
      <w:proofErr w:type="gramEnd"/>
      <w:r w:rsidRPr="00697641">
        <w:rPr>
          <w:rFonts w:ascii="Times New Roman" w:eastAsia="Times New Roman" w:hAnsi="Times New Roman" w:cs="Times New Roman"/>
          <w:kern w:val="0"/>
          <w:sz w:val="24"/>
          <w:szCs w:val="24"/>
          <w:lang w:eastAsia="es-US"/>
          <w14:ligatures w14:val="none"/>
        </w:rPr>
        <w:t>, entre el 25% y 45% de las mujeres sufren de incontinencia urinaria, frente a un 11% a 24% en los hombres. Aunque estos datos pueden estar subestimados, ya que muchos hombres no lo reportan por vergüenza. También exploraremos otros factores como la edad, condiciones de salud, medicamentos, infecciones, factores neurológicos, y hábitos como fumar o consumir cafeína.</w:t>
      </w:r>
    </w:p>
    <w:p w14:paraId="69F0BC3D"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Es importante notar que el uso de los términos "masculino" y "femenino" en este contexto se refiere al sexo asignado al nacer, no a la identidad de género.</w:t>
      </w:r>
    </w:p>
    <w:p w14:paraId="53726606"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¿Por qué ocurre este tipo de situaciones? Algunas razones comunes incluyen partos vaginales, especialmente múltiples, y la menopausia, que debilita los tejidos alrededor de la vagina debido a la disminución del estriol (un tipo de estrógeno protector).</w:t>
      </w:r>
    </w:p>
    <w:p w14:paraId="66C0C34D"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También puede haber una predisposición genética. No se ha identificado un gen específico, pero sí se sospecha que genes relacionados con el colágeno, la función muscular y nerviosa podrían aumentar la incidencia.</w:t>
      </w:r>
    </w:p>
    <w:p w14:paraId="0C1159FC"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Para muchas personas, la incontinencia puede afectar su autoestima, relaciones, vida sexual e incluso causar depresión. Por eso es tan importante ayudar a nuestros clientes a entender y abordar el problema cuanto antes.</w:t>
      </w:r>
    </w:p>
    <w:p w14:paraId="10B5D970"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Hay cuatro tipos principales de incontinencia urinaria, y conocer el tipo específico ayuda a aplicar las estrategias adecuadas. El primero es la </w:t>
      </w:r>
      <w:r w:rsidRPr="00697641">
        <w:rPr>
          <w:rFonts w:ascii="Times New Roman" w:eastAsia="Times New Roman" w:hAnsi="Times New Roman" w:cs="Times New Roman"/>
          <w:b/>
          <w:bCs/>
          <w:kern w:val="0"/>
          <w:sz w:val="24"/>
          <w:szCs w:val="24"/>
          <w:lang w:eastAsia="es-US"/>
          <w14:ligatures w14:val="none"/>
        </w:rPr>
        <w:t>incontinencia por esfuerzo</w:t>
      </w:r>
      <w:r w:rsidRPr="00697641">
        <w:rPr>
          <w:rFonts w:ascii="Times New Roman" w:eastAsia="Times New Roman" w:hAnsi="Times New Roman" w:cs="Times New Roman"/>
          <w:kern w:val="0"/>
          <w:sz w:val="24"/>
          <w:szCs w:val="24"/>
          <w:lang w:eastAsia="es-US"/>
          <w14:ligatures w14:val="none"/>
        </w:rPr>
        <w:t>, que ocurre al toser, estornudar, reír, levantarse o hacer ejercicio. Generalmente es causada por debilidad en los tejidos que rodean la vejiga y la vagina, muchas veces por partos vaginales que dañan la estructura de soporte, provocando una caída o prolapso vesical (cistocele).</w:t>
      </w:r>
    </w:p>
    <w:p w14:paraId="2B635CB4" w14:textId="77777777" w:rsidR="00697641" w:rsidRPr="00697641" w:rsidRDefault="00697641" w:rsidP="00697641">
      <w:pPr>
        <w:pStyle w:val="ListParagraph"/>
        <w:numPr>
          <w:ilvl w:val="0"/>
          <w:numId w:val="16"/>
        </w:numPr>
        <w:spacing w:after="0" w:line="240" w:lineRule="auto"/>
        <w:rPr>
          <w:rFonts w:ascii="Times New Roman" w:eastAsia="Times New Roman" w:hAnsi="Times New Roman" w:cs="Times New Roman"/>
          <w:kern w:val="0"/>
          <w:sz w:val="24"/>
          <w:szCs w:val="24"/>
          <w:lang w:eastAsia="es-US"/>
          <w14:ligatures w14:val="none"/>
        </w:rPr>
      </w:pPr>
      <w:r w:rsidRPr="00697641">
        <w:rPr>
          <w:lang w:eastAsia="es-US"/>
        </w:rPr>
        <w:pict w14:anchorId="04F7995B">
          <v:rect id="_x0000_i1070" style="width:0;height:1.5pt" o:hralign="center" o:hrstd="t" o:hr="t" fillcolor="#a0a0a0" stroked="f"/>
        </w:pict>
      </w:r>
    </w:p>
    <w:p w14:paraId="6ECC1DA7"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t xml:space="preserve">URINARY INTENSIVE – </w:t>
      </w:r>
      <w:proofErr w:type="spellStart"/>
      <w:r w:rsidRPr="00697641">
        <w:rPr>
          <w:rFonts w:ascii="Times New Roman" w:eastAsia="Times New Roman" w:hAnsi="Times New Roman" w:cs="Times New Roman"/>
          <w:b/>
          <w:bCs/>
          <w:kern w:val="0"/>
          <w:sz w:val="24"/>
          <w:szCs w:val="24"/>
          <w:lang w:eastAsia="es-US"/>
          <w14:ligatures w14:val="none"/>
        </w:rPr>
        <w:t>Lesson</w:t>
      </w:r>
      <w:proofErr w:type="spellEnd"/>
      <w:r w:rsidRPr="00697641">
        <w:rPr>
          <w:rFonts w:ascii="Times New Roman" w:eastAsia="Times New Roman" w:hAnsi="Times New Roman" w:cs="Times New Roman"/>
          <w:b/>
          <w:bCs/>
          <w:kern w:val="0"/>
          <w:sz w:val="24"/>
          <w:szCs w:val="24"/>
          <w:lang w:eastAsia="es-US"/>
          <w14:ligatures w14:val="none"/>
        </w:rPr>
        <w:t xml:space="preserve"> 1, </w:t>
      </w:r>
      <w:proofErr w:type="spellStart"/>
      <w:r w:rsidRPr="00697641">
        <w:rPr>
          <w:rFonts w:ascii="Times New Roman" w:eastAsia="Times New Roman" w:hAnsi="Times New Roman" w:cs="Times New Roman"/>
          <w:b/>
          <w:bCs/>
          <w:kern w:val="0"/>
          <w:sz w:val="24"/>
          <w:szCs w:val="24"/>
          <w:lang w:eastAsia="es-US"/>
          <w14:ligatures w14:val="none"/>
        </w:rPr>
        <w:t>Class</w:t>
      </w:r>
      <w:proofErr w:type="spellEnd"/>
      <w:r w:rsidRPr="00697641">
        <w:rPr>
          <w:rFonts w:ascii="Times New Roman" w:eastAsia="Times New Roman" w:hAnsi="Times New Roman" w:cs="Times New Roman"/>
          <w:b/>
          <w:bCs/>
          <w:kern w:val="0"/>
          <w:sz w:val="24"/>
          <w:szCs w:val="24"/>
          <w:lang w:eastAsia="es-US"/>
          <w14:ligatures w14:val="none"/>
        </w:rPr>
        <w:t xml:space="preserve"> 3 </w:t>
      </w:r>
      <w:proofErr w:type="spellStart"/>
      <w:r w:rsidRPr="00697641">
        <w:rPr>
          <w:rFonts w:ascii="Times New Roman" w:eastAsia="Times New Roman" w:hAnsi="Times New Roman" w:cs="Times New Roman"/>
          <w:b/>
          <w:bCs/>
          <w:kern w:val="0"/>
          <w:sz w:val="24"/>
          <w:szCs w:val="24"/>
          <w:lang w:eastAsia="es-US"/>
          <w14:ligatures w14:val="none"/>
        </w:rPr>
        <w:t>Transcript</w:t>
      </w:r>
      <w:proofErr w:type="spellEnd"/>
    </w:p>
    <w:p w14:paraId="279A7E7D"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La clase final de la semana se enfoca en la eficiencia del cuerpo para regular el equilibrio de líquidos sin necesidad de alimentos diuréticos. Estos pueden ser útiles en casos de retención de líquidos o hipertensión, pero en general, una hidratación adecuada es suficiente.</w:t>
      </w:r>
    </w:p>
    <w:p w14:paraId="6CF34DC2"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El sistema urinario, en particular los riñones, regula el volumen y la composición química de los líquidos corporales. Son esenciales para la eliminación de toxinas solubles en agua, balance de electrolitos y ácido/base, y conservación de minerales.</w:t>
      </w:r>
    </w:p>
    <w:p w14:paraId="4CFB0F33"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La orina se forma en los riñones, se almacena en la vejiga y se elimina a través del proceso llamado "micción", que requiere coordinación entre los sistemas nerviosos central, autónomo y somático. Esta coordinación puede fallar con la edad o problemas neurológicos.</w:t>
      </w:r>
    </w:p>
    <w:p w14:paraId="5682FDF4" w14:textId="77777777" w:rsidR="00697641" w:rsidRPr="00697641" w:rsidRDefault="00697641" w:rsidP="00697641">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Un relato personal ilustra cómo la micción puede convertirse en una prioridad abrumadora cuando no es posible realizarla. Aunque es un acto rutinario, involucra procesos fisiológicos complejos que merecen ser apreciados.</w:t>
      </w:r>
    </w:p>
    <w:p w14:paraId="3565C344"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lastRenderedPageBreak/>
        <w:t xml:space="preserve">Aquí tienes el contenido consolidado y traducido al español de la </w:t>
      </w:r>
      <w:r w:rsidRPr="00697641">
        <w:rPr>
          <w:rFonts w:ascii="Times New Roman" w:eastAsia="Times New Roman" w:hAnsi="Times New Roman" w:cs="Times New Roman"/>
          <w:b/>
          <w:bCs/>
          <w:kern w:val="0"/>
          <w:sz w:val="24"/>
          <w:szCs w:val="24"/>
          <w:lang w:eastAsia="es-US"/>
          <w14:ligatures w14:val="none"/>
        </w:rPr>
        <w:t xml:space="preserve">Clase 1 – Lección 2 del </w:t>
      </w:r>
      <w:proofErr w:type="spellStart"/>
      <w:r w:rsidRPr="00697641">
        <w:rPr>
          <w:rFonts w:ascii="Times New Roman" w:eastAsia="Times New Roman" w:hAnsi="Times New Roman" w:cs="Times New Roman"/>
          <w:b/>
          <w:bCs/>
          <w:kern w:val="0"/>
          <w:sz w:val="24"/>
          <w:szCs w:val="24"/>
          <w:lang w:eastAsia="es-US"/>
          <w14:ligatures w14:val="none"/>
        </w:rPr>
        <w:t>Urinary</w:t>
      </w:r>
      <w:proofErr w:type="spellEnd"/>
      <w:r w:rsidRPr="00697641">
        <w:rPr>
          <w:rFonts w:ascii="Times New Roman" w:eastAsia="Times New Roman" w:hAnsi="Times New Roman" w:cs="Times New Roman"/>
          <w:b/>
          <w:bCs/>
          <w:kern w:val="0"/>
          <w:sz w:val="24"/>
          <w:szCs w:val="24"/>
          <w:lang w:eastAsia="es-US"/>
          <w14:ligatures w14:val="none"/>
        </w:rPr>
        <w:t xml:space="preserve"> Intensive</w:t>
      </w:r>
      <w:r w:rsidRPr="00697641">
        <w:rPr>
          <w:rFonts w:ascii="Times New Roman" w:eastAsia="Times New Roman" w:hAnsi="Times New Roman" w:cs="Times New Roman"/>
          <w:kern w:val="0"/>
          <w:sz w:val="24"/>
          <w:szCs w:val="24"/>
          <w:lang w:eastAsia="es-US"/>
          <w14:ligatures w14:val="none"/>
        </w:rPr>
        <w:t>:</w:t>
      </w:r>
    </w:p>
    <w:p w14:paraId="1C00D196" w14:textId="77777777" w:rsidR="00697641" w:rsidRPr="00697641" w:rsidRDefault="00697641" w:rsidP="00697641">
      <w:pPr>
        <w:spacing w:after="0"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pict w14:anchorId="4560D87A">
          <v:rect id="_x0000_i1073" style="width:0;height:1.5pt" o:hralign="center" o:hrstd="t" o:hr="t" fillcolor="#a0a0a0" stroked="f"/>
        </w:pict>
      </w:r>
    </w:p>
    <w:p w14:paraId="66751EB6" w14:textId="77777777" w:rsidR="00697641" w:rsidRPr="00697641" w:rsidRDefault="00697641" w:rsidP="00697641">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697641">
        <w:rPr>
          <w:rFonts w:ascii="Times New Roman" w:eastAsia="Times New Roman" w:hAnsi="Times New Roman" w:cs="Times New Roman"/>
          <w:b/>
          <w:bCs/>
          <w:kern w:val="0"/>
          <w:sz w:val="27"/>
          <w:szCs w:val="27"/>
          <w:lang w:eastAsia="es-US"/>
          <w14:ligatures w14:val="none"/>
        </w:rPr>
        <w:t>URINARY INTENSIVE – Lección 2, Clase 1 (Transcripción consolidada)</w:t>
      </w:r>
    </w:p>
    <w:p w14:paraId="3628274D"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La clase comienza con una invitación a realizar </w:t>
      </w:r>
      <w:r w:rsidRPr="00697641">
        <w:rPr>
          <w:rFonts w:ascii="Times New Roman" w:eastAsia="Times New Roman" w:hAnsi="Times New Roman" w:cs="Times New Roman"/>
          <w:b/>
          <w:bCs/>
          <w:kern w:val="0"/>
          <w:sz w:val="24"/>
          <w:szCs w:val="24"/>
          <w:lang w:eastAsia="es-US"/>
          <w14:ligatures w14:val="none"/>
        </w:rPr>
        <w:t>ejercicios de Kegel</w:t>
      </w:r>
      <w:r w:rsidRPr="00697641">
        <w:rPr>
          <w:rFonts w:ascii="Times New Roman" w:eastAsia="Times New Roman" w:hAnsi="Times New Roman" w:cs="Times New Roman"/>
          <w:kern w:val="0"/>
          <w:sz w:val="24"/>
          <w:szCs w:val="24"/>
          <w:lang w:eastAsia="es-US"/>
          <w14:ligatures w14:val="none"/>
        </w:rPr>
        <w:t>, fundamentales para fortalecer los músculos del suelo pélvico, especialmente en el contexto del sistema urinario. Se menciona un episodio de pódcast relacionado, recomendado como material complementario.</w:t>
      </w:r>
    </w:p>
    <w:p w14:paraId="3D788020"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La instructora pregunta si los alumnos:</w:t>
      </w:r>
    </w:p>
    <w:p w14:paraId="52D82C95" w14:textId="77777777" w:rsidR="00697641" w:rsidRPr="00697641" w:rsidRDefault="00697641" w:rsidP="0069764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Practicaron los </w:t>
      </w:r>
      <w:proofErr w:type="spellStart"/>
      <w:r w:rsidRPr="00697641">
        <w:rPr>
          <w:rFonts w:ascii="Times New Roman" w:eastAsia="Times New Roman" w:hAnsi="Times New Roman" w:cs="Times New Roman"/>
          <w:kern w:val="0"/>
          <w:sz w:val="24"/>
          <w:szCs w:val="24"/>
          <w:lang w:eastAsia="es-US"/>
          <w14:ligatures w14:val="none"/>
        </w:rPr>
        <w:t>Kegels</w:t>
      </w:r>
      <w:proofErr w:type="spellEnd"/>
      <w:r w:rsidRPr="00697641">
        <w:rPr>
          <w:rFonts w:ascii="Times New Roman" w:eastAsia="Times New Roman" w:hAnsi="Times New Roman" w:cs="Times New Roman"/>
          <w:kern w:val="0"/>
          <w:sz w:val="24"/>
          <w:szCs w:val="24"/>
          <w:lang w:eastAsia="es-US"/>
          <w14:ligatures w14:val="none"/>
        </w:rPr>
        <w:t xml:space="preserve"> mencionados en la clase anterior.</w:t>
      </w:r>
    </w:p>
    <w:p w14:paraId="4A332B9E" w14:textId="77777777" w:rsidR="00697641" w:rsidRPr="00697641" w:rsidRDefault="00697641" w:rsidP="0069764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Conversaron sobre ellos con clientes, amigos o parejas.</w:t>
      </w:r>
    </w:p>
    <w:p w14:paraId="281D1DEC"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Luego, se retoma el análisis del impacto que tiene un sistema urinario disfuncional. Se hace énfasis en comprender mejor la </w:t>
      </w:r>
      <w:r w:rsidRPr="00697641">
        <w:rPr>
          <w:rFonts w:ascii="Times New Roman" w:eastAsia="Times New Roman" w:hAnsi="Times New Roman" w:cs="Times New Roman"/>
          <w:b/>
          <w:bCs/>
          <w:kern w:val="0"/>
          <w:sz w:val="24"/>
          <w:szCs w:val="24"/>
          <w:lang w:eastAsia="es-US"/>
          <w14:ligatures w14:val="none"/>
        </w:rPr>
        <w:t>anatomía y fisiología del sistema urinario</w:t>
      </w:r>
      <w:r w:rsidRPr="00697641">
        <w:rPr>
          <w:rFonts w:ascii="Times New Roman" w:eastAsia="Times New Roman" w:hAnsi="Times New Roman" w:cs="Times New Roman"/>
          <w:kern w:val="0"/>
          <w:sz w:val="24"/>
          <w:szCs w:val="24"/>
          <w:lang w:eastAsia="es-US"/>
          <w14:ligatures w14:val="none"/>
        </w:rPr>
        <w:t>, incluyendo las diferencias clave entre sexos:</w:t>
      </w:r>
    </w:p>
    <w:p w14:paraId="0011B231" w14:textId="77777777" w:rsidR="00697641" w:rsidRPr="00697641" w:rsidRDefault="00697641" w:rsidP="0069764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t>Uretra</w:t>
      </w:r>
      <w:r w:rsidRPr="00697641">
        <w:rPr>
          <w:rFonts w:ascii="Times New Roman" w:eastAsia="Times New Roman" w:hAnsi="Times New Roman" w:cs="Times New Roman"/>
          <w:kern w:val="0"/>
          <w:sz w:val="24"/>
          <w:szCs w:val="24"/>
          <w:lang w:eastAsia="es-US"/>
          <w14:ligatures w14:val="none"/>
        </w:rPr>
        <w:t>: más larga en hombres, más corta en mujeres, lo que influye en la susceptibilidad a infecciones.</w:t>
      </w:r>
    </w:p>
    <w:p w14:paraId="41EDB1E8" w14:textId="77777777" w:rsidR="00697641" w:rsidRPr="00697641" w:rsidRDefault="00697641" w:rsidP="0069764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t>Vejiga</w:t>
      </w:r>
      <w:r w:rsidRPr="00697641">
        <w:rPr>
          <w:rFonts w:ascii="Times New Roman" w:eastAsia="Times New Roman" w:hAnsi="Times New Roman" w:cs="Times New Roman"/>
          <w:kern w:val="0"/>
          <w:sz w:val="24"/>
          <w:szCs w:val="24"/>
          <w:lang w:eastAsia="es-US"/>
          <w14:ligatures w14:val="none"/>
        </w:rPr>
        <w:t>: su función de almacenamiento y eliminación, y cómo responde al llenado.</w:t>
      </w:r>
    </w:p>
    <w:p w14:paraId="56CEDC49" w14:textId="77777777" w:rsidR="00697641" w:rsidRPr="00697641" w:rsidRDefault="00697641" w:rsidP="0069764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Importancia de la </w:t>
      </w:r>
      <w:r w:rsidRPr="00697641">
        <w:rPr>
          <w:rFonts w:ascii="Times New Roman" w:eastAsia="Times New Roman" w:hAnsi="Times New Roman" w:cs="Times New Roman"/>
          <w:b/>
          <w:bCs/>
          <w:kern w:val="0"/>
          <w:sz w:val="24"/>
          <w:szCs w:val="24"/>
          <w:lang w:eastAsia="es-US"/>
          <w14:ligatures w14:val="none"/>
        </w:rPr>
        <w:t>coordinación neuromuscular</w:t>
      </w:r>
      <w:r w:rsidRPr="00697641">
        <w:rPr>
          <w:rFonts w:ascii="Times New Roman" w:eastAsia="Times New Roman" w:hAnsi="Times New Roman" w:cs="Times New Roman"/>
          <w:kern w:val="0"/>
          <w:sz w:val="24"/>
          <w:szCs w:val="24"/>
          <w:lang w:eastAsia="es-US"/>
          <w14:ligatures w14:val="none"/>
        </w:rPr>
        <w:t xml:space="preserve"> para una micción efectiva y saludable.</w:t>
      </w:r>
    </w:p>
    <w:p w14:paraId="58E5BD2D"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También se aborda la relación del sistema urinario con:</w:t>
      </w:r>
    </w:p>
    <w:p w14:paraId="00974D54" w14:textId="77777777" w:rsidR="00697641" w:rsidRPr="00697641" w:rsidRDefault="00697641" w:rsidP="0069764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El sistema nervioso (autónomo y somático).</w:t>
      </w:r>
    </w:p>
    <w:p w14:paraId="477E4B29" w14:textId="77777777" w:rsidR="00697641" w:rsidRPr="00697641" w:rsidRDefault="00697641" w:rsidP="0069764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La salud del suelo pélvico.</w:t>
      </w:r>
    </w:p>
    <w:p w14:paraId="53162DD9" w14:textId="77777777" w:rsidR="00697641" w:rsidRPr="00697641" w:rsidRDefault="00697641" w:rsidP="0069764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El impacto del envejecimiento, embarazo o trauma sobre el control urinario.</w:t>
      </w:r>
    </w:p>
    <w:p w14:paraId="14E9CDDA"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El objetivo es fomentar una mayor conciencia corporal y funcional, especialmente en profesionales que acompañan a otros en procesos de salud.</w:t>
      </w:r>
    </w:p>
    <w:p w14:paraId="688AECE0" w14:textId="77777777" w:rsidR="00697641" w:rsidRPr="00697641" w:rsidRDefault="00697641" w:rsidP="00697641">
      <w:pPr>
        <w:spacing w:after="0"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pict w14:anchorId="2F5D9D3C">
          <v:rect id="_x0000_i1074" style="width:0;height:1.5pt" o:hralign="center" o:hrstd="t" o:hr="t" fillcolor="#a0a0a0" stroked="f"/>
        </w:pict>
      </w:r>
    </w:p>
    <w:p w14:paraId="050BC168"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Aquí tienes una versión consolidada y traducida al español del contenido del documento </w:t>
      </w:r>
      <w:r w:rsidRPr="00697641">
        <w:rPr>
          <w:rFonts w:ascii="Times New Roman" w:eastAsia="Times New Roman" w:hAnsi="Times New Roman" w:cs="Times New Roman"/>
          <w:b/>
          <w:bCs/>
          <w:kern w:val="0"/>
          <w:sz w:val="24"/>
          <w:szCs w:val="24"/>
          <w:lang w:eastAsia="es-US"/>
          <w14:ligatures w14:val="none"/>
        </w:rPr>
        <w:t>“URINARY INTENSIVE – Lección 2, Clase 2”</w:t>
      </w:r>
      <w:r w:rsidRPr="00697641">
        <w:rPr>
          <w:rFonts w:ascii="Times New Roman" w:eastAsia="Times New Roman" w:hAnsi="Times New Roman" w:cs="Times New Roman"/>
          <w:kern w:val="0"/>
          <w:sz w:val="24"/>
          <w:szCs w:val="24"/>
          <w:lang w:eastAsia="es-US"/>
          <w14:ligatures w14:val="none"/>
        </w:rPr>
        <w:t>:</w:t>
      </w:r>
    </w:p>
    <w:p w14:paraId="2F076655" w14:textId="77777777" w:rsidR="00697641" w:rsidRPr="00697641" w:rsidRDefault="00697641" w:rsidP="00697641">
      <w:pPr>
        <w:spacing w:after="0"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pict w14:anchorId="58E47BDB">
          <v:rect id="_x0000_i1077" style="width:0;height:1.5pt" o:hralign="center" o:hrstd="t" o:hr="t" fillcolor="#a0a0a0" stroked="f"/>
        </w:pict>
      </w:r>
    </w:p>
    <w:p w14:paraId="49EDA385" w14:textId="77777777" w:rsidR="00697641" w:rsidRPr="00697641" w:rsidRDefault="00697641" w:rsidP="00697641">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697641">
        <w:rPr>
          <w:rFonts w:ascii="Times New Roman" w:eastAsia="Times New Roman" w:hAnsi="Times New Roman" w:cs="Times New Roman"/>
          <w:b/>
          <w:bCs/>
          <w:kern w:val="0"/>
          <w:sz w:val="27"/>
          <w:szCs w:val="27"/>
          <w:lang w:eastAsia="es-US"/>
          <w14:ligatures w14:val="none"/>
        </w:rPr>
        <w:t>INTENSIVO URINARIO – Lección 2, Clase 2 (Transcripción consolidada)</w:t>
      </w:r>
    </w:p>
    <w:p w14:paraId="3CA6FA96"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En esta clase nos enfocamos en la </w:t>
      </w:r>
      <w:r w:rsidRPr="00697641">
        <w:rPr>
          <w:rFonts w:ascii="Times New Roman" w:eastAsia="Times New Roman" w:hAnsi="Times New Roman" w:cs="Times New Roman"/>
          <w:b/>
          <w:bCs/>
          <w:kern w:val="0"/>
          <w:sz w:val="24"/>
          <w:szCs w:val="24"/>
          <w:lang w:eastAsia="es-US"/>
          <w14:ligatures w14:val="none"/>
        </w:rPr>
        <w:t>anatomía y fisiología del sistema urinario</w:t>
      </w:r>
      <w:r w:rsidRPr="00697641">
        <w:rPr>
          <w:rFonts w:ascii="Times New Roman" w:eastAsia="Times New Roman" w:hAnsi="Times New Roman" w:cs="Times New Roman"/>
          <w:kern w:val="0"/>
          <w:sz w:val="24"/>
          <w:szCs w:val="24"/>
          <w:lang w:eastAsia="es-US"/>
          <w14:ligatures w14:val="none"/>
        </w:rPr>
        <w:t xml:space="preserve">, con énfasis especial en la </w:t>
      </w:r>
      <w:r w:rsidRPr="00697641">
        <w:rPr>
          <w:rFonts w:ascii="Times New Roman" w:eastAsia="Times New Roman" w:hAnsi="Times New Roman" w:cs="Times New Roman"/>
          <w:b/>
          <w:bCs/>
          <w:kern w:val="0"/>
          <w:sz w:val="24"/>
          <w:szCs w:val="24"/>
          <w:lang w:eastAsia="es-US"/>
          <w14:ligatures w14:val="none"/>
        </w:rPr>
        <w:t>uretra y la próstata</w:t>
      </w:r>
      <w:r w:rsidRPr="00697641">
        <w:rPr>
          <w:rFonts w:ascii="Times New Roman" w:eastAsia="Times New Roman" w:hAnsi="Times New Roman" w:cs="Times New Roman"/>
          <w:kern w:val="0"/>
          <w:sz w:val="24"/>
          <w:szCs w:val="24"/>
          <w:lang w:eastAsia="es-US"/>
          <w14:ligatures w14:val="none"/>
        </w:rPr>
        <w:t xml:space="preserve"> — dos estructuras que juegan roles diferentes según el sexo y que tienen implicaciones clínicas importantes.</w:t>
      </w:r>
    </w:p>
    <w:p w14:paraId="6CE81B17" w14:textId="77777777" w:rsidR="00697641" w:rsidRPr="00697641" w:rsidRDefault="00697641" w:rsidP="00697641">
      <w:pPr>
        <w:spacing w:before="100" w:beforeAutospacing="1" w:after="100" w:afterAutospacing="1" w:line="240" w:lineRule="auto"/>
        <w:outlineLvl w:val="3"/>
        <w:rPr>
          <w:rFonts w:ascii="Times New Roman" w:eastAsia="Times New Roman" w:hAnsi="Times New Roman" w:cs="Times New Roman"/>
          <w:b/>
          <w:bCs/>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lastRenderedPageBreak/>
        <w:t>Uretra</w:t>
      </w:r>
    </w:p>
    <w:p w14:paraId="1F642FF4" w14:textId="77777777" w:rsidR="00697641" w:rsidRPr="00697641" w:rsidRDefault="00697641" w:rsidP="0069764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La uretra es el conducto que lleva la orina desde la vejiga al exterior.</w:t>
      </w:r>
    </w:p>
    <w:p w14:paraId="61905B03" w14:textId="77777777" w:rsidR="00697641" w:rsidRPr="00697641" w:rsidRDefault="00697641" w:rsidP="0069764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En personas asignadas como femeninas al nacer, la uretra es más corta, lo que implica un menor “camino” para que bacterias accedan, lo cual es una razón crítica de por qué las infecciones urinarias son más comunes en esas personas.</w:t>
      </w:r>
    </w:p>
    <w:p w14:paraId="7A0064D8" w14:textId="77777777" w:rsidR="00697641" w:rsidRPr="00697641" w:rsidRDefault="00697641" w:rsidP="0069764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En personas asignadas masculinas al nacer, la uretra es más larga y atraviesa la próstata, lo que introduce interacciones anatómicas adicionales.</w:t>
      </w:r>
    </w:p>
    <w:p w14:paraId="7C299BBD" w14:textId="77777777" w:rsidR="00697641" w:rsidRPr="00697641" w:rsidRDefault="00697641" w:rsidP="00697641">
      <w:pPr>
        <w:spacing w:before="100" w:beforeAutospacing="1" w:after="100" w:afterAutospacing="1" w:line="240" w:lineRule="auto"/>
        <w:outlineLvl w:val="3"/>
        <w:rPr>
          <w:rFonts w:ascii="Times New Roman" w:eastAsia="Times New Roman" w:hAnsi="Times New Roman" w:cs="Times New Roman"/>
          <w:b/>
          <w:bCs/>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t>Próstata</w:t>
      </w:r>
    </w:p>
    <w:p w14:paraId="6348A9CE" w14:textId="77777777" w:rsidR="00697641" w:rsidRPr="00697641" w:rsidRDefault="00697641" w:rsidP="0069764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Solo las personas asignadas masculinas al nacer tienen próstata, que rodea parte de la uretra.</w:t>
      </w:r>
    </w:p>
    <w:p w14:paraId="75A71F52" w14:textId="77777777" w:rsidR="00697641" w:rsidRPr="00697641" w:rsidRDefault="00697641" w:rsidP="0069764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La próstata contribuye al fluido seminal, pero también tiene relación funcional con la salud urinaria.</w:t>
      </w:r>
    </w:p>
    <w:p w14:paraId="276984AD" w14:textId="77777777" w:rsidR="00697641" w:rsidRPr="00697641" w:rsidRDefault="00697641" w:rsidP="0069764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Problemas como la </w:t>
      </w:r>
      <w:r w:rsidRPr="00697641">
        <w:rPr>
          <w:rFonts w:ascii="Times New Roman" w:eastAsia="Times New Roman" w:hAnsi="Times New Roman" w:cs="Times New Roman"/>
          <w:b/>
          <w:bCs/>
          <w:kern w:val="0"/>
          <w:sz w:val="24"/>
          <w:szCs w:val="24"/>
          <w:lang w:eastAsia="es-US"/>
          <w14:ligatures w14:val="none"/>
        </w:rPr>
        <w:t>prostatitis</w:t>
      </w:r>
      <w:r w:rsidRPr="00697641">
        <w:rPr>
          <w:rFonts w:ascii="Times New Roman" w:eastAsia="Times New Roman" w:hAnsi="Times New Roman" w:cs="Times New Roman"/>
          <w:kern w:val="0"/>
          <w:sz w:val="24"/>
          <w:szCs w:val="24"/>
          <w:lang w:eastAsia="es-US"/>
          <w14:ligatures w14:val="none"/>
        </w:rPr>
        <w:t xml:space="preserve"> o la </w:t>
      </w:r>
      <w:r w:rsidRPr="00697641">
        <w:rPr>
          <w:rFonts w:ascii="Times New Roman" w:eastAsia="Times New Roman" w:hAnsi="Times New Roman" w:cs="Times New Roman"/>
          <w:b/>
          <w:bCs/>
          <w:kern w:val="0"/>
          <w:sz w:val="24"/>
          <w:szCs w:val="24"/>
          <w:lang w:eastAsia="es-US"/>
          <w14:ligatures w14:val="none"/>
        </w:rPr>
        <w:t>hiperplasia prostática benigna (BPH)</w:t>
      </w:r>
      <w:r w:rsidRPr="00697641">
        <w:rPr>
          <w:rFonts w:ascii="Times New Roman" w:eastAsia="Times New Roman" w:hAnsi="Times New Roman" w:cs="Times New Roman"/>
          <w:kern w:val="0"/>
          <w:sz w:val="24"/>
          <w:szCs w:val="24"/>
          <w:lang w:eastAsia="es-US"/>
          <w14:ligatures w14:val="none"/>
        </w:rPr>
        <w:t xml:space="preserve"> pueden influir en síntomas del tracto urinario: urgencia, frecuencia, vaciamiento incompleto.</w:t>
      </w:r>
    </w:p>
    <w:p w14:paraId="1613AC4E" w14:textId="77777777" w:rsidR="00697641" w:rsidRPr="00697641" w:rsidRDefault="00697641" w:rsidP="0069764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Factores de riesgo para disfunción prostática incluyen inflamación, toxinas, dietas altas en grasas, desequilibrio hormonal, estilo de vida y envejecimiento.</w:t>
      </w:r>
    </w:p>
    <w:p w14:paraId="0BC5DC72" w14:textId="77777777" w:rsidR="00697641" w:rsidRPr="00697641" w:rsidRDefault="00697641" w:rsidP="00697641">
      <w:pPr>
        <w:spacing w:before="100" w:beforeAutospacing="1" w:after="100" w:afterAutospacing="1" w:line="240" w:lineRule="auto"/>
        <w:outlineLvl w:val="3"/>
        <w:rPr>
          <w:rFonts w:ascii="Times New Roman" w:eastAsia="Times New Roman" w:hAnsi="Times New Roman" w:cs="Times New Roman"/>
          <w:b/>
          <w:bCs/>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t>Nutrientes y apoyo funcional</w:t>
      </w:r>
    </w:p>
    <w:p w14:paraId="40A6A60E" w14:textId="77777777" w:rsidR="00697641" w:rsidRPr="00697641" w:rsidRDefault="00697641" w:rsidP="0069764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Para apoyar la salud uretral y prostática, se mencionan nutrientes clave como </w:t>
      </w:r>
      <w:r w:rsidRPr="00697641">
        <w:rPr>
          <w:rFonts w:ascii="Times New Roman" w:eastAsia="Times New Roman" w:hAnsi="Times New Roman" w:cs="Times New Roman"/>
          <w:b/>
          <w:bCs/>
          <w:kern w:val="0"/>
          <w:sz w:val="24"/>
          <w:szCs w:val="24"/>
          <w:lang w:eastAsia="es-US"/>
          <w14:ligatures w14:val="none"/>
        </w:rPr>
        <w:t>EPA</w:t>
      </w:r>
      <w:r w:rsidRPr="00697641">
        <w:rPr>
          <w:rFonts w:ascii="Times New Roman" w:eastAsia="Times New Roman" w:hAnsi="Times New Roman" w:cs="Times New Roman"/>
          <w:kern w:val="0"/>
          <w:sz w:val="24"/>
          <w:szCs w:val="24"/>
          <w:lang w:eastAsia="es-US"/>
          <w14:ligatures w14:val="none"/>
        </w:rPr>
        <w:t xml:space="preserve">, </w:t>
      </w:r>
      <w:r w:rsidRPr="00697641">
        <w:rPr>
          <w:rFonts w:ascii="Times New Roman" w:eastAsia="Times New Roman" w:hAnsi="Times New Roman" w:cs="Times New Roman"/>
          <w:b/>
          <w:bCs/>
          <w:kern w:val="0"/>
          <w:sz w:val="24"/>
          <w:szCs w:val="24"/>
          <w:lang w:eastAsia="es-US"/>
          <w14:ligatures w14:val="none"/>
        </w:rPr>
        <w:t>GLA</w:t>
      </w:r>
      <w:r w:rsidRPr="00697641">
        <w:rPr>
          <w:rFonts w:ascii="Times New Roman" w:eastAsia="Times New Roman" w:hAnsi="Times New Roman" w:cs="Times New Roman"/>
          <w:kern w:val="0"/>
          <w:sz w:val="24"/>
          <w:szCs w:val="24"/>
          <w:lang w:eastAsia="es-US"/>
          <w14:ligatures w14:val="none"/>
        </w:rPr>
        <w:t xml:space="preserve">, </w:t>
      </w:r>
      <w:r w:rsidRPr="00697641">
        <w:rPr>
          <w:rFonts w:ascii="Times New Roman" w:eastAsia="Times New Roman" w:hAnsi="Times New Roman" w:cs="Times New Roman"/>
          <w:b/>
          <w:bCs/>
          <w:kern w:val="0"/>
          <w:sz w:val="24"/>
          <w:szCs w:val="24"/>
          <w:lang w:eastAsia="es-US"/>
          <w14:ligatures w14:val="none"/>
        </w:rPr>
        <w:t>vitamina E</w:t>
      </w:r>
      <w:r w:rsidRPr="00697641">
        <w:rPr>
          <w:rFonts w:ascii="Times New Roman" w:eastAsia="Times New Roman" w:hAnsi="Times New Roman" w:cs="Times New Roman"/>
          <w:kern w:val="0"/>
          <w:sz w:val="24"/>
          <w:szCs w:val="24"/>
          <w:lang w:eastAsia="es-US"/>
          <w14:ligatures w14:val="none"/>
        </w:rPr>
        <w:t xml:space="preserve"> y </w:t>
      </w:r>
      <w:r w:rsidRPr="00697641">
        <w:rPr>
          <w:rFonts w:ascii="Times New Roman" w:eastAsia="Times New Roman" w:hAnsi="Times New Roman" w:cs="Times New Roman"/>
          <w:b/>
          <w:bCs/>
          <w:kern w:val="0"/>
          <w:sz w:val="24"/>
          <w:szCs w:val="24"/>
          <w:lang w:eastAsia="es-US"/>
          <w14:ligatures w14:val="none"/>
        </w:rPr>
        <w:t>zinc</w:t>
      </w:r>
      <w:r w:rsidRPr="00697641">
        <w:rPr>
          <w:rFonts w:ascii="Times New Roman" w:eastAsia="Times New Roman" w:hAnsi="Times New Roman" w:cs="Times New Roman"/>
          <w:kern w:val="0"/>
          <w:sz w:val="24"/>
          <w:szCs w:val="24"/>
          <w:lang w:eastAsia="es-US"/>
          <w14:ligatures w14:val="none"/>
        </w:rPr>
        <w:t>.</w:t>
      </w:r>
    </w:p>
    <w:p w14:paraId="543D3A1B" w14:textId="77777777" w:rsidR="00697641" w:rsidRPr="00697641" w:rsidRDefault="00697641" w:rsidP="0069764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El consumo de grasas hidrogenadas, el exceso de alcohol, la sobrecarga de toxinas y el desequilibrio hormonal pueden agravar la disfunción prostática.</w:t>
      </w:r>
    </w:p>
    <w:p w14:paraId="4BEB018A" w14:textId="77777777" w:rsidR="00697641" w:rsidRPr="00697641" w:rsidRDefault="00697641" w:rsidP="00697641">
      <w:pPr>
        <w:spacing w:before="100" w:beforeAutospacing="1" w:after="100" w:afterAutospacing="1" w:line="240" w:lineRule="auto"/>
        <w:outlineLvl w:val="3"/>
        <w:rPr>
          <w:rFonts w:ascii="Times New Roman" w:eastAsia="Times New Roman" w:hAnsi="Times New Roman" w:cs="Times New Roman"/>
          <w:b/>
          <w:bCs/>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t>Implicaciones clínicas</w:t>
      </w:r>
    </w:p>
    <w:p w14:paraId="11A6DBE9" w14:textId="77777777" w:rsidR="00697641" w:rsidRPr="00697641" w:rsidRDefault="00697641" w:rsidP="0069764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Entender la anatomía específica y las diferencias sexuales es fundamental para diseñar estrategias funcionales personalizadas.</w:t>
      </w:r>
    </w:p>
    <w:p w14:paraId="494F25C7" w14:textId="77777777" w:rsidR="00697641" w:rsidRPr="00697641" w:rsidRDefault="00697641" w:rsidP="0069764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En pacientes que tienen síntomas urinarios (urgencia, frecuencia, retención parcial), debes revisar no solo la vejiga, sino también la próstata (cuando aplica) y la uretra, en relación con el resto del sistema (digestión, microbiota, inflamación).</w:t>
      </w:r>
    </w:p>
    <w:p w14:paraId="7C691C9B" w14:textId="77777777" w:rsidR="00697641" w:rsidRPr="00697641" w:rsidRDefault="00697641" w:rsidP="0069764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Esta clase refuerza la visión de que el sistema urinario no actúa aislado: es parte del ecosistema corporal, conectado con hormonas, sistema neurológico y vías de detoxificación.</w:t>
      </w:r>
    </w:p>
    <w:p w14:paraId="677B53ED" w14:textId="77777777" w:rsidR="00697641" w:rsidRPr="00697641" w:rsidRDefault="00697641" w:rsidP="00697641">
      <w:pPr>
        <w:spacing w:after="0"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pict w14:anchorId="5070737F">
          <v:rect id="_x0000_i1078" style="width:0;height:1.5pt" o:hralign="center" o:hrstd="t" o:hr="t" fillcolor="#a0a0a0" stroked="f"/>
        </w:pict>
      </w:r>
    </w:p>
    <w:p w14:paraId="701341A6"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Aquí tienes el texto consolidado en español del documento </w:t>
      </w:r>
      <w:r w:rsidRPr="00697641">
        <w:rPr>
          <w:rFonts w:ascii="Times New Roman" w:eastAsia="Times New Roman" w:hAnsi="Times New Roman" w:cs="Times New Roman"/>
          <w:b/>
          <w:bCs/>
          <w:kern w:val="0"/>
          <w:sz w:val="24"/>
          <w:szCs w:val="24"/>
          <w:lang w:eastAsia="es-US"/>
          <w14:ligatures w14:val="none"/>
        </w:rPr>
        <w:t>"</w:t>
      </w:r>
      <w:proofErr w:type="spellStart"/>
      <w:r w:rsidRPr="00697641">
        <w:rPr>
          <w:rFonts w:ascii="Times New Roman" w:eastAsia="Times New Roman" w:hAnsi="Times New Roman" w:cs="Times New Roman"/>
          <w:b/>
          <w:bCs/>
          <w:kern w:val="0"/>
          <w:sz w:val="24"/>
          <w:szCs w:val="24"/>
          <w:lang w:eastAsia="es-US"/>
          <w14:ligatures w14:val="none"/>
        </w:rPr>
        <w:t>Urinary</w:t>
      </w:r>
      <w:proofErr w:type="spellEnd"/>
      <w:r w:rsidRPr="00697641">
        <w:rPr>
          <w:rFonts w:ascii="Times New Roman" w:eastAsia="Times New Roman" w:hAnsi="Times New Roman" w:cs="Times New Roman"/>
          <w:b/>
          <w:bCs/>
          <w:kern w:val="0"/>
          <w:sz w:val="24"/>
          <w:szCs w:val="24"/>
          <w:lang w:eastAsia="es-US"/>
          <w14:ligatures w14:val="none"/>
        </w:rPr>
        <w:t xml:space="preserve"> Intensive </w:t>
      </w:r>
      <w:proofErr w:type="spellStart"/>
      <w:r w:rsidRPr="00697641">
        <w:rPr>
          <w:rFonts w:ascii="Times New Roman" w:eastAsia="Times New Roman" w:hAnsi="Times New Roman" w:cs="Times New Roman"/>
          <w:b/>
          <w:bCs/>
          <w:kern w:val="0"/>
          <w:sz w:val="24"/>
          <w:szCs w:val="24"/>
          <w:lang w:eastAsia="es-US"/>
          <w14:ligatures w14:val="none"/>
        </w:rPr>
        <w:t>Transcript</w:t>
      </w:r>
      <w:proofErr w:type="spellEnd"/>
      <w:r w:rsidRPr="00697641">
        <w:rPr>
          <w:rFonts w:ascii="Times New Roman" w:eastAsia="Times New Roman" w:hAnsi="Times New Roman" w:cs="Times New Roman"/>
          <w:b/>
          <w:bCs/>
          <w:kern w:val="0"/>
          <w:sz w:val="24"/>
          <w:szCs w:val="24"/>
          <w:lang w:eastAsia="es-US"/>
          <w14:ligatures w14:val="none"/>
        </w:rPr>
        <w:t xml:space="preserve"> </w:t>
      </w:r>
      <w:proofErr w:type="spellStart"/>
      <w:r w:rsidRPr="00697641">
        <w:rPr>
          <w:rFonts w:ascii="Times New Roman" w:eastAsia="Times New Roman" w:hAnsi="Times New Roman" w:cs="Times New Roman"/>
          <w:b/>
          <w:bCs/>
          <w:kern w:val="0"/>
          <w:sz w:val="24"/>
          <w:szCs w:val="24"/>
          <w:lang w:eastAsia="es-US"/>
          <w14:ligatures w14:val="none"/>
        </w:rPr>
        <w:t>Lesson</w:t>
      </w:r>
      <w:proofErr w:type="spellEnd"/>
      <w:r w:rsidRPr="00697641">
        <w:rPr>
          <w:rFonts w:ascii="Times New Roman" w:eastAsia="Times New Roman" w:hAnsi="Times New Roman" w:cs="Times New Roman"/>
          <w:b/>
          <w:bCs/>
          <w:kern w:val="0"/>
          <w:sz w:val="24"/>
          <w:szCs w:val="24"/>
          <w:lang w:eastAsia="es-US"/>
          <w14:ligatures w14:val="none"/>
        </w:rPr>
        <w:t xml:space="preserve"> 2 </w:t>
      </w:r>
      <w:proofErr w:type="spellStart"/>
      <w:r w:rsidRPr="00697641">
        <w:rPr>
          <w:rFonts w:ascii="Times New Roman" w:eastAsia="Times New Roman" w:hAnsi="Times New Roman" w:cs="Times New Roman"/>
          <w:b/>
          <w:bCs/>
          <w:kern w:val="0"/>
          <w:sz w:val="24"/>
          <w:szCs w:val="24"/>
          <w:lang w:eastAsia="es-US"/>
          <w14:ligatures w14:val="none"/>
        </w:rPr>
        <w:t>Class</w:t>
      </w:r>
      <w:proofErr w:type="spellEnd"/>
      <w:r w:rsidRPr="00697641">
        <w:rPr>
          <w:rFonts w:ascii="Times New Roman" w:eastAsia="Times New Roman" w:hAnsi="Times New Roman" w:cs="Times New Roman"/>
          <w:b/>
          <w:bCs/>
          <w:kern w:val="0"/>
          <w:sz w:val="24"/>
          <w:szCs w:val="24"/>
          <w:lang w:eastAsia="es-US"/>
          <w14:ligatures w14:val="none"/>
        </w:rPr>
        <w:t xml:space="preserve"> 2"</w:t>
      </w:r>
      <w:r w:rsidRPr="00697641">
        <w:rPr>
          <w:rFonts w:ascii="Times New Roman" w:eastAsia="Times New Roman" w:hAnsi="Times New Roman" w:cs="Times New Roman"/>
          <w:kern w:val="0"/>
          <w:sz w:val="24"/>
          <w:szCs w:val="24"/>
          <w:lang w:eastAsia="es-US"/>
          <w14:ligatures w14:val="none"/>
        </w:rPr>
        <w:t>:</w:t>
      </w:r>
    </w:p>
    <w:p w14:paraId="2DCA605D" w14:textId="77777777" w:rsidR="00697641" w:rsidRPr="00697641" w:rsidRDefault="00697641" w:rsidP="00697641">
      <w:pPr>
        <w:spacing w:after="0"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pict w14:anchorId="788197FB">
          <v:rect id="_x0000_i1081" style="width:0;height:1.5pt" o:hralign="center" o:hrstd="t" o:hr="t" fillcolor="#a0a0a0" stroked="f"/>
        </w:pict>
      </w:r>
    </w:p>
    <w:p w14:paraId="47DF885B"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t>LECCIÓN 2, CLASE 2 – TRANSCRIPCIÓN DEL INTENSIVO URINARIO</w:t>
      </w:r>
    </w:p>
    <w:p w14:paraId="657EEA37"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lastRenderedPageBreak/>
        <w:t>Retomando desde donde lo dejamos en la clase anterior, seguimos explorando el trayecto de la orina en el sistema urinario inferior. Hemos considerado el sistema urinario superior en los riñones, luego los uréteres, la vejiga, y ahora llegamos a la uretra.</w:t>
      </w:r>
    </w:p>
    <w:p w14:paraId="50EC340B"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La uretra se extiende desde el cuello de la vejiga hasta el exterior del cuerpo. El área entre los dos uréteres (que entran en la parte posterior superior de la vejiga) y el cuello que lleva a la uretra se llama </w:t>
      </w:r>
      <w:r w:rsidRPr="00697641">
        <w:rPr>
          <w:rFonts w:ascii="Times New Roman" w:eastAsia="Times New Roman" w:hAnsi="Times New Roman" w:cs="Times New Roman"/>
          <w:i/>
          <w:iCs/>
          <w:kern w:val="0"/>
          <w:sz w:val="24"/>
          <w:szCs w:val="24"/>
          <w:lang w:eastAsia="es-US"/>
          <w14:ligatures w14:val="none"/>
        </w:rPr>
        <w:t>trígono</w:t>
      </w:r>
      <w:r w:rsidRPr="00697641">
        <w:rPr>
          <w:rFonts w:ascii="Times New Roman" w:eastAsia="Times New Roman" w:hAnsi="Times New Roman" w:cs="Times New Roman"/>
          <w:kern w:val="0"/>
          <w:sz w:val="24"/>
          <w:szCs w:val="24"/>
          <w:lang w:eastAsia="es-US"/>
          <w14:ligatures w14:val="none"/>
        </w:rPr>
        <w:t>.</w:t>
      </w:r>
    </w:p>
    <w:p w14:paraId="109571B3"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La uretra varía en longitud y función según el sexo asignado al nacer. En general, las personas con vulva tienen una uretra más corta que las personas con pene, lo que incrementa el riesgo de infecciones urinarias. Esto se debe a que las bacterias pueden entrar más fácilmente a la vejiga a través de la uretra corta. Además, la cercanía entre la uretra y la vagina puede facilitar el paso de bacterias.</w:t>
      </w:r>
    </w:p>
    <w:p w14:paraId="5037A27D"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En personas con pene, la uretra mide aproximadamente 18–20 cm y se divide en tres partes:</w:t>
      </w:r>
    </w:p>
    <w:p w14:paraId="016173AD" w14:textId="77777777" w:rsidR="00697641" w:rsidRPr="00697641" w:rsidRDefault="00697641" w:rsidP="0069764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Uretra prostática (atraviesa la próstata)</w:t>
      </w:r>
    </w:p>
    <w:p w14:paraId="129F544B" w14:textId="77777777" w:rsidR="00697641" w:rsidRPr="00697641" w:rsidRDefault="00697641" w:rsidP="0069764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Uretra membranosa</w:t>
      </w:r>
    </w:p>
    <w:p w14:paraId="05718DAE" w14:textId="77777777" w:rsidR="00697641" w:rsidRPr="00697641" w:rsidRDefault="00697641" w:rsidP="0069764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Uretra esponjosa o peneana</w:t>
      </w:r>
    </w:p>
    <w:p w14:paraId="7054EF50"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Durante el desarrollo embrionario, el tejido que se convierte en útero en personas asignadas </w:t>
      </w:r>
      <w:proofErr w:type="gramStart"/>
      <w:r w:rsidRPr="00697641">
        <w:rPr>
          <w:rFonts w:ascii="Times New Roman" w:eastAsia="Times New Roman" w:hAnsi="Times New Roman" w:cs="Times New Roman"/>
          <w:kern w:val="0"/>
          <w:sz w:val="24"/>
          <w:szCs w:val="24"/>
          <w:lang w:eastAsia="es-US"/>
          <w14:ligatures w14:val="none"/>
        </w:rPr>
        <w:t>mujer,</w:t>
      </w:r>
      <w:proofErr w:type="gramEnd"/>
      <w:r w:rsidRPr="00697641">
        <w:rPr>
          <w:rFonts w:ascii="Times New Roman" w:eastAsia="Times New Roman" w:hAnsi="Times New Roman" w:cs="Times New Roman"/>
          <w:kern w:val="0"/>
          <w:sz w:val="24"/>
          <w:szCs w:val="24"/>
          <w:lang w:eastAsia="es-US"/>
          <w14:ligatures w14:val="none"/>
        </w:rPr>
        <w:t xml:space="preserve"> se convierte en próstata en personas asignadas hombre. La próstata rodea la primera parte de la uretra y produce </w:t>
      </w:r>
      <w:r w:rsidRPr="00697641">
        <w:rPr>
          <w:rFonts w:ascii="Times New Roman" w:eastAsia="Times New Roman" w:hAnsi="Times New Roman" w:cs="Times New Roman"/>
          <w:i/>
          <w:iCs/>
          <w:kern w:val="0"/>
          <w:sz w:val="24"/>
          <w:szCs w:val="24"/>
          <w:lang w:eastAsia="es-US"/>
          <w14:ligatures w14:val="none"/>
        </w:rPr>
        <w:t>prostaglandinas</w:t>
      </w:r>
      <w:r w:rsidRPr="00697641">
        <w:rPr>
          <w:rFonts w:ascii="Times New Roman" w:eastAsia="Times New Roman" w:hAnsi="Times New Roman" w:cs="Times New Roman"/>
          <w:kern w:val="0"/>
          <w:sz w:val="24"/>
          <w:szCs w:val="24"/>
          <w:lang w:eastAsia="es-US"/>
          <w14:ligatures w14:val="none"/>
        </w:rPr>
        <w:t>, que nutren el semen. Algunas prostaglandinas son inflamatorias, y otras antiinflamatorias, como las derivadas de EPA (ácido eicosapentaenoico, presente en aceite de pescado) y GLA (ácido gamma-linolénico, presente en aceite de onagra y borraja). La vitamina E actúa sinérgicamente con estos ácidos grasos.</w:t>
      </w:r>
    </w:p>
    <w:p w14:paraId="056DC0DF"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La próstata, que se encuentra justo debajo de la vejiga, tiene forma de cono invertido. A medida que una persona envejece, su próstata tiende a agrandarse de forma benigna. A esto se le llama </w:t>
      </w:r>
      <w:r w:rsidRPr="00697641">
        <w:rPr>
          <w:rFonts w:ascii="Times New Roman" w:eastAsia="Times New Roman" w:hAnsi="Times New Roman" w:cs="Times New Roman"/>
          <w:i/>
          <w:iCs/>
          <w:kern w:val="0"/>
          <w:sz w:val="24"/>
          <w:szCs w:val="24"/>
          <w:lang w:eastAsia="es-US"/>
          <w14:ligatures w14:val="none"/>
        </w:rPr>
        <w:t>hiperplasia prostática benigna</w:t>
      </w:r>
      <w:r w:rsidRPr="00697641">
        <w:rPr>
          <w:rFonts w:ascii="Times New Roman" w:eastAsia="Times New Roman" w:hAnsi="Times New Roman" w:cs="Times New Roman"/>
          <w:kern w:val="0"/>
          <w:sz w:val="24"/>
          <w:szCs w:val="24"/>
          <w:lang w:eastAsia="es-US"/>
          <w14:ligatures w14:val="none"/>
        </w:rPr>
        <w:t xml:space="preserve"> (HPB).</w:t>
      </w:r>
    </w:p>
    <w:p w14:paraId="5E8CDCFD"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b/>
          <w:bCs/>
          <w:kern w:val="0"/>
          <w:sz w:val="24"/>
          <w:szCs w:val="24"/>
          <w:lang w:eastAsia="es-US"/>
          <w14:ligatures w14:val="none"/>
        </w:rPr>
        <w:t>Síntomas de HPB incluyen:</w:t>
      </w:r>
    </w:p>
    <w:p w14:paraId="5D06B5AB" w14:textId="77777777" w:rsidR="00697641" w:rsidRPr="00697641" w:rsidRDefault="00697641" w:rsidP="0069764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Micciones frecuentes, especialmente nocturnas</w:t>
      </w:r>
    </w:p>
    <w:p w14:paraId="65744034" w14:textId="77777777" w:rsidR="00697641" w:rsidRPr="00697641" w:rsidRDefault="00697641" w:rsidP="0069764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Ardor al orinar</w:t>
      </w:r>
    </w:p>
    <w:p w14:paraId="37CFF7FD" w14:textId="77777777" w:rsidR="00697641" w:rsidRPr="00697641" w:rsidRDefault="00697641" w:rsidP="0069764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Flujo urinario débil, entrecortado, con goteo final</w:t>
      </w:r>
    </w:p>
    <w:p w14:paraId="40696A5E" w14:textId="77777777" w:rsidR="00697641" w:rsidRPr="00697641" w:rsidRDefault="00697641" w:rsidP="0069764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Sensación de vaciado incompleto de la vejiga</w:t>
      </w:r>
    </w:p>
    <w:p w14:paraId="2722809A"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Esto puede aumentar el riesgo de infecciones. En casos graves, se requiere el uso de catéter para vaciar la vejiga.</w:t>
      </w:r>
    </w:p>
    <w:p w14:paraId="71AC4F5C"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t xml:space="preserve">También se menciona la </w:t>
      </w:r>
      <w:r w:rsidRPr="00697641">
        <w:rPr>
          <w:rFonts w:ascii="Times New Roman" w:eastAsia="Times New Roman" w:hAnsi="Times New Roman" w:cs="Times New Roman"/>
          <w:i/>
          <w:iCs/>
          <w:kern w:val="0"/>
          <w:sz w:val="24"/>
          <w:szCs w:val="24"/>
          <w:lang w:eastAsia="es-US"/>
          <w14:ligatures w14:val="none"/>
        </w:rPr>
        <w:t>prostatitis bacteriana aguda</w:t>
      </w:r>
      <w:r w:rsidRPr="00697641">
        <w:rPr>
          <w:rFonts w:ascii="Times New Roman" w:eastAsia="Times New Roman" w:hAnsi="Times New Roman" w:cs="Times New Roman"/>
          <w:kern w:val="0"/>
          <w:sz w:val="24"/>
          <w:szCs w:val="24"/>
          <w:lang w:eastAsia="es-US"/>
          <w14:ligatures w14:val="none"/>
        </w:rPr>
        <w:t>, una inflamación prostática por infección. La inflamación puede deberse a un desequilibrio hormonal (altos niveles de DHT y estrógenos), consumo de alcohol, grasas trans, baja ingesta de ácidos grasos esenciales y deficiencia de zinc (clave en la salud prostática).</w:t>
      </w:r>
    </w:p>
    <w:p w14:paraId="7A6D7E32" w14:textId="77777777" w:rsidR="00697641" w:rsidRPr="00697641" w:rsidRDefault="00697641" w:rsidP="00697641">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lastRenderedPageBreak/>
        <w:t>El examen diagnóstico es el PSA (antígeno prostático específico), que se mide en sangre para evaluar la salud prostática.</w:t>
      </w:r>
    </w:p>
    <w:p w14:paraId="558F3514" w14:textId="77777777" w:rsidR="00697641" w:rsidRPr="00697641" w:rsidRDefault="00697641" w:rsidP="00697641">
      <w:pPr>
        <w:spacing w:after="0" w:line="240" w:lineRule="auto"/>
        <w:rPr>
          <w:rFonts w:ascii="Times New Roman" w:eastAsia="Times New Roman" w:hAnsi="Times New Roman" w:cs="Times New Roman"/>
          <w:kern w:val="0"/>
          <w:sz w:val="24"/>
          <w:szCs w:val="24"/>
          <w:lang w:eastAsia="es-US"/>
          <w14:ligatures w14:val="none"/>
        </w:rPr>
      </w:pPr>
      <w:r w:rsidRPr="00697641">
        <w:rPr>
          <w:rFonts w:ascii="Times New Roman" w:eastAsia="Times New Roman" w:hAnsi="Times New Roman" w:cs="Times New Roman"/>
          <w:kern w:val="0"/>
          <w:sz w:val="24"/>
          <w:szCs w:val="24"/>
          <w:lang w:eastAsia="es-US"/>
          <w14:ligatures w14:val="none"/>
        </w:rPr>
        <w:pict w14:anchorId="1EB064AF">
          <v:rect id="_x0000_i1082" style="width:0;height:1.5pt" o:hralign="center" o:hrstd="t" o:hr="t" fillcolor="#a0a0a0" stroked="f"/>
        </w:pict>
      </w:r>
    </w:p>
    <w:p w14:paraId="48188AD6"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Aquí tienes el contenido consolidado y traducido del documento </w:t>
      </w:r>
      <w:r w:rsidRPr="00D33075">
        <w:rPr>
          <w:rFonts w:ascii="Times New Roman" w:eastAsia="Times New Roman" w:hAnsi="Times New Roman" w:cs="Times New Roman"/>
          <w:b/>
          <w:bCs/>
          <w:kern w:val="0"/>
          <w:sz w:val="24"/>
          <w:szCs w:val="24"/>
          <w:lang w:eastAsia="es-US"/>
          <w14:ligatures w14:val="none"/>
        </w:rPr>
        <w:t xml:space="preserve">"URINARY INTENSIVE </w:t>
      </w:r>
      <w:proofErr w:type="spellStart"/>
      <w:r w:rsidRPr="00D33075">
        <w:rPr>
          <w:rFonts w:ascii="Times New Roman" w:eastAsia="Times New Roman" w:hAnsi="Times New Roman" w:cs="Times New Roman"/>
          <w:b/>
          <w:bCs/>
          <w:kern w:val="0"/>
          <w:sz w:val="24"/>
          <w:szCs w:val="24"/>
          <w:lang w:eastAsia="es-US"/>
          <w14:ligatures w14:val="none"/>
        </w:rPr>
        <w:t>Transcript</w:t>
      </w:r>
      <w:proofErr w:type="spellEnd"/>
      <w:r w:rsidRPr="00D33075">
        <w:rPr>
          <w:rFonts w:ascii="Times New Roman" w:eastAsia="Times New Roman" w:hAnsi="Times New Roman" w:cs="Times New Roman"/>
          <w:b/>
          <w:bCs/>
          <w:kern w:val="0"/>
          <w:sz w:val="24"/>
          <w:szCs w:val="24"/>
          <w:lang w:eastAsia="es-US"/>
          <w14:ligatures w14:val="none"/>
        </w:rPr>
        <w:t xml:space="preserve"> </w:t>
      </w:r>
      <w:proofErr w:type="spellStart"/>
      <w:r w:rsidRPr="00D33075">
        <w:rPr>
          <w:rFonts w:ascii="Times New Roman" w:eastAsia="Times New Roman" w:hAnsi="Times New Roman" w:cs="Times New Roman"/>
          <w:b/>
          <w:bCs/>
          <w:kern w:val="0"/>
          <w:sz w:val="24"/>
          <w:szCs w:val="24"/>
          <w:lang w:eastAsia="es-US"/>
          <w14:ligatures w14:val="none"/>
        </w:rPr>
        <w:t>Lesson</w:t>
      </w:r>
      <w:proofErr w:type="spellEnd"/>
      <w:r w:rsidRPr="00D33075">
        <w:rPr>
          <w:rFonts w:ascii="Times New Roman" w:eastAsia="Times New Roman" w:hAnsi="Times New Roman" w:cs="Times New Roman"/>
          <w:b/>
          <w:bCs/>
          <w:kern w:val="0"/>
          <w:sz w:val="24"/>
          <w:szCs w:val="24"/>
          <w:lang w:eastAsia="es-US"/>
          <w14:ligatures w14:val="none"/>
        </w:rPr>
        <w:t xml:space="preserve"> 3 </w:t>
      </w:r>
      <w:proofErr w:type="spellStart"/>
      <w:r w:rsidRPr="00D33075">
        <w:rPr>
          <w:rFonts w:ascii="Times New Roman" w:eastAsia="Times New Roman" w:hAnsi="Times New Roman" w:cs="Times New Roman"/>
          <w:b/>
          <w:bCs/>
          <w:kern w:val="0"/>
          <w:sz w:val="24"/>
          <w:szCs w:val="24"/>
          <w:lang w:eastAsia="es-US"/>
          <w14:ligatures w14:val="none"/>
        </w:rPr>
        <w:t>Class</w:t>
      </w:r>
      <w:proofErr w:type="spellEnd"/>
      <w:r w:rsidRPr="00D33075">
        <w:rPr>
          <w:rFonts w:ascii="Times New Roman" w:eastAsia="Times New Roman" w:hAnsi="Times New Roman" w:cs="Times New Roman"/>
          <w:b/>
          <w:bCs/>
          <w:kern w:val="0"/>
          <w:sz w:val="24"/>
          <w:szCs w:val="24"/>
          <w:lang w:eastAsia="es-US"/>
          <w14:ligatures w14:val="none"/>
        </w:rPr>
        <w:t xml:space="preserve"> 1"</w:t>
      </w:r>
      <w:r w:rsidRPr="00D33075">
        <w:rPr>
          <w:rFonts w:ascii="Times New Roman" w:eastAsia="Times New Roman" w:hAnsi="Times New Roman" w:cs="Times New Roman"/>
          <w:kern w:val="0"/>
          <w:sz w:val="24"/>
          <w:szCs w:val="24"/>
          <w:lang w:eastAsia="es-US"/>
          <w14:ligatures w14:val="none"/>
        </w:rPr>
        <w:t xml:space="preserve"> en un solo bloque de texto listo para copiar y pegar:</w:t>
      </w:r>
    </w:p>
    <w:p w14:paraId="70930C61" w14:textId="77777777" w:rsidR="00D33075" w:rsidRPr="00D33075" w:rsidRDefault="00D33075" w:rsidP="00D33075">
      <w:pPr>
        <w:spacing w:after="0"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pict w14:anchorId="4284858C">
          <v:rect id="_x0000_i1085" style="width:0;height:1.5pt" o:hralign="center" o:hrstd="t" o:hr="t" fillcolor="#a0a0a0" stroked="f"/>
        </w:pict>
      </w:r>
    </w:p>
    <w:p w14:paraId="544EE0DE"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b/>
          <w:bCs/>
          <w:kern w:val="0"/>
          <w:sz w:val="24"/>
          <w:szCs w:val="24"/>
          <w:lang w:eastAsia="es-US"/>
          <w14:ligatures w14:val="none"/>
        </w:rPr>
        <w:t>Intensivo Urinario – Lección 3, Clase 1 (Transcripción)</w:t>
      </w:r>
    </w:p>
    <w:p w14:paraId="711599C2"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Bienvenidos de nuevo a la tercera lección de nuestro Intensivo Urinario. Hoy nos subiremos a ese viaje del "Autobús Escolar Mágico" hacia los riñones del que he estado hablando estas semanas. Sé que lo he descrito como algo desafiante, pero prometo que no hay nada que temer. Probablemente hablo de los riñones así porque fue el sistema de órganos que más me costó estudiar cuando estaba aprendiendo anatomía y fisiología. ¡Pero lo desglosaremos!</w:t>
      </w:r>
    </w:p>
    <w:p w14:paraId="64B8A401"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Vamos a ver las partes importantes del sistema renal desde una perspectiva nutricional, y también exploraremos lo que ocurre dentro de este sistema y cómo puede afectar a otros sistemas del cuerpo. Todo está conectado. Es un sistema corporal completo.</w:t>
      </w:r>
    </w:p>
    <w:p w14:paraId="1A78B65F"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Sobre la forma de absorber este contenido: recomiendo primero </w:t>
      </w:r>
      <w:r w:rsidRPr="00D33075">
        <w:rPr>
          <w:rFonts w:ascii="Times New Roman" w:eastAsia="Times New Roman" w:hAnsi="Times New Roman" w:cs="Times New Roman"/>
          <w:b/>
          <w:bCs/>
          <w:kern w:val="0"/>
          <w:sz w:val="24"/>
          <w:szCs w:val="24"/>
          <w:lang w:eastAsia="es-US"/>
          <w14:ligatures w14:val="none"/>
        </w:rPr>
        <w:t>escuchar</w:t>
      </w:r>
      <w:r w:rsidRPr="00D33075">
        <w:rPr>
          <w:rFonts w:ascii="Times New Roman" w:eastAsia="Times New Roman" w:hAnsi="Times New Roman" w:cs="Times New Roman"/>
          <w:kern w:val="0"/>
          <w:sz w:val="24"/>
          <w:szCs w:val="24"/>
          <w:lang w:eastAsia="es-US"/>
          <w14:ligatures w14:val="none"/>
        </w:rPr>
        <w:t>. Tienen las grabaciones y también las transcripciones. Lo mejor es tener una hoja o documento en blanco donde apuntes solo lo más relevante, especialmente algo que puedas aplicar ahora contigo o con un cliente. Anota el minuto donde lo escuchaste, y luego puedes volver y revisarlo con calma. Algunos estudiantes escuchan las clases una segunda vez con la transcripción en mano y toman notas desde ahí. Esta estrategia profundiza tu comprensión.</w:t>
      </w:r>
    </w:p>
    <w:p w14:paraId="23F92598"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Recuerda que esto </w:t>
      </w:r>
      <w:r w:rsidRPr="00D33075">
        <w:rPr>
          <w:rFonts w:ascii="Times New Roman" w:eastAsia="Times New Roman" w:hAnsi="Times New Roman" w:cs="Times New Roman"/>
          <w:b/>
          <w:bCs/>
          <w:kern w:val="0"/>
          <w:sz w:val="24"/>
          <w:szCs w:val="24"/>
          <w:lang w:eastAsia="es-US"/>
          <w14:ligatures w14:val="none"/>
        </w:rPr>
        <w:t>no</w:t>
      </w:r>
      <w:r w:rsidRPr="00D33075">
        <w:rPr>
          <w:rFonts w:ascii="Times New Roman" w:eastAsia="Times New Roman" w:hAnsi="Times New Roman" w:cs="Times New Roman"/>
          <w:kern w:val="0"/>
          <w:sz w:val="24"/>
          <w:szCs w:val="24"/>
          <w:lang w:eastAsia="es-US"/>
          <w14:ligatures w14:val="none"/>
        </w:rPr>
        <w:t xml:space="preserve"> se trata de memorizar. Incluso yo no memorizo todo lo que enseño. Este tipo de cambio en el paradigma de salud requiere tiempo, aplicación y práctica. Mucho de esto te hará sentido cuando lo apliques con personas reales. Y sí, vas a escucharme repetir: </w:t>
      </w:r>
      <w:r w:rsidRPr="00D33075">
        <w:rPr>
          <w:rFonts w:ascii="Times New Roman" w:eastAsia="Times New Roman" w:hAnsi="Times New Roman" w:cs="Times New Roman"/>
          <w:b/>
          <w:bCs/>
          <w:kern w:val="0"/>
          <w:sz w:val="24"/>
          <w:szCs w:val="24"/>
          <w:lang w:eastAsia="es-US"/>
          <w14:ligatures w14:val="none"/>
        </w:rPr>
        <w:t>aplicación es la clave</w:t>
      </w:r>
      <w:r w:rsidRPr="00D33075">
        <w:rPr>
          <w:rFonts w:ascii="Times New Roman" w:eastAsia="Times New Roman" w:hAnsi="Times New Roman" w:cs="Times New Roman"/>
          <w:kern w:val="0"/>
          <w:sz w:val="24"/>
          <w:szCs w:val="24"/>
          <w:lang w:eastAsia="es-US"/>
          <w14:ligatures w14:val="none"/>
        </w:rPr>
        <w:t>.</w:t>
      </w:r>
    </w:p>
    <w:p w14:paraId="2823EBD9"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En mis propias experiencias en conferencias médicas, tomo notas que son relevantes para mí, especialmente para casos reales que estoy manejando. No todo se aplica al momento, pero escucho con apertura. Esto es contexto, no fórmula.</w:t>
      </w:r>
    </w:p>
    <w:p w14:paraId="051B9D15"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Mi misión es que seas el mejor practicante posible, y este material está aquí para eso. Así que mientras me tienes en vivo, quiero darte la mayor cantidad de información que pueda. ¿Estamos claros? Entonces escucha.</w:t>
      </w:r>
    </w:p>
    <w:p w14:paraId="0F65D96B"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Ahora sí, ¡al autobús mágico del sistema urinario! Comenzaremos con la </w:t>
      </w:r>
      <w:r w:rsidRPr="00D33075">
        <w:rPr>
          <w:rFonts w:ascii="Times New Roman" w:eastAsia="Times New Roman" w:hAnsi="Times New Roman" w:cs="Times New Roman"/>
          <w:b/>
          <w:bCs/>
          <w:kern w:val="0"/>
          <w:sz w:val="24"/>
          <w:szCs w:val="24"/>
          <w:lang w:eastAsia="es-US"/>
          <w14:ligatures w14:val="none"/>
        </w:rPr>
        <w:t>estructura anatómica externa del riñón</w:t>
      </w:r>
      <w:r w:rsidRPr="00D33075">
        <w:rPr>
          <w:rFonts w:ascii="Times New Roman" w:eastAsia="Times New Roman" w:hAnsi="Times New Roman" w:cs="Times New Roman"/>
          <w:kern w:val="0"/>
          <w:sz w:val="24"/>
          <w:szCs w:val="24"/>
          <w:lang w:eastAsia="es-US"/>
          <w14:ligatures w14:val="none"/>
        </w:rPr>
        <w:t>. Esto lo vimos brevemente al final de la clase pasada. Recuerda que los riñones están justo encima de la cintura, el derecho más abajo que el izquierdo para dejar espacio al hígado.</w:t>
      </w:r>
    </w:p>
    <w:p w14:paraId="5152867B"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lastRenderedPageBreak/>
        <w:t xml:space="preserve">Ya vimos la anatomía gruesa del tracto urinario (riñones, uréteres, vejiga, uretra). Pero ahora nos enfocaremos más en los riñones, considerados la </w:t>
      </w:r>
      <w:r w:rsidRPr="00D33075">
        <w:rPr>
          <w:rFonts w:ascii="Times New Roman" w:eastAsia="Times New Roman" w:hAnsi="Times New Roman" w:cs="Times New Roman"/>
          <w:b/>
          <w:bCs/>
          <w:kern w:val="0"/>
          <w:sz w:val="24"/>
          <w:szCs w:val="24"/>
          <w:lang w:eastAsia="es-US"/>
          <w14:ligatures w14:val="none"/>
        </w:rPr>
        <w:t>parte superior del sistema urinario</w:t>
      </w:r>
      <w:r w:rsidRPr="00D33075">
        <w:rPr>
          <w:rFonts w:ascii="Times New Roman" w:eastAsia="Times New Roman" w:hAnsi="Times New Roman" w:cs="Times New Roman"/>
          <w:kern w:val="0"/>
          <w:sz w:val="24"/>
          <w:szCs w:val="24"/>
          <w:lang w:eastAsia="es-US"/>
          <w14:ligatures w14:val="none"/>
        </w:rPr>
        <w:t>.</w:t>
      </w:r>
    </w:p>
    <w:p w14:paraId="65FE07C1"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Recordatorio clave: </w:t>
      </w:r>
      <w:r w:rsidRPr="00D33075">
        <w:rPr>
          <w:rFonts w:ascii="Times New Roman" w:eastAsia="Times New Roman" w:hAnsi="Times New Roman" w:cs="Times New Roman"/>
          <w:b/>
          <w:bCs/>
          <w:kern w:val="0"/>
          <w:sz w:val="24"/>
          <w:szCs w:val="24"/>
          <w:lang w:eastAsia="es-US"/>
          <w14:ligatures w14:val="none"/>
        </w:rPr>
        <w:t>hasta el 25% del flujo sanguíneo del corazón va directo a los riñones</w:t>
      </w:r>
      <w:r w:rsidRPr="00D33075">
        <w:rPr>
          <w:rFonts w:ascii="Times New Roman" w:eastAsia="Times New Roman" w:hAnsi="Times New Roman" w:cs="Times New Roman"/>
          <w:kern w:val="0"/>
          <w:sz w:val="24"/>
          <w:szCs w:val="24"/>
          <w:lang w:eastAsia="es-US"/>
          <w14:ligatures w14:val="none"/>
        </w:rPr>
        <w:t>. Es decir, ¡1 litro por minuto!</w:t>
      </w:r>
    </w:p>
    <w:p w14:paraId="5D7C669B"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Ve la imagen #3 en tu paquete de imágenes del Intensivo Urinario: ahí se muestra la </w:t>
      </w:r>
      <w:r w:rsidRPr="00D33075">
        <w:rPr>
          <w:rFonts w:ascii="Times New Roman" w:eastAsia="Times New Roman" w:hAnsi="Times New Roman" w:cs="Times New Roman"/>
          <w:b/>
          <w:bCs/>
          <w:kern w:val="0"/>
          <w:sz w:val="24"/>
          <w:szCs w:val="24"/>
          <w:lang w:eastAsia="es-US"/>
          <w14:ligatures w14:val="none"/>
        </w:rPr>
        <w:t>arteria renal</w:t>
      </w:r>
      <w:r w:rsidRPr="00D33075">
        <w:rPr>
          <w:rFonts w:ascii="Times New Roman" w:eastAsia="Times New Roman" w:hAnsi="Times New Roman" w:cs="Times New Roman"/>
          <w:kern w:val="0"/>
          <w:sz w:val="24"/>
          <w:szCs w:val="24"/>
          <w:lang w:eastAsia="es-US"/>
          <w14:ligatures w14:val="none"/>
        </w:rPr>
        <w:t xml:space="preserve"> entrando al riñón. Desde una perspectiva fisiológica, los riñones son los órganos funcionales del sistema urinario. Y la unidad funcional del riñón es el </w:t>
      </w:r>
      <w:r w:rsidRPr="00D33075">
        <w:rPr>
          <w:rFonts w:ascii="Times New Roman" w:eastAsia="Times New Roman" w:hAnsi="Times New Roman" w:cs="Times New Roman"/>
          <w:b/>
          <w:bCs/>
          <w:kern w:val="0"/>
          <w:sz w:val="24"/>
          <w:szCs w:val="24"/>
          <w:lang w:eastAsia="es-US"/>
          <w14:ligatures w14:val="none"/>
        </w:rPr>
        <w:t>nefrón</w:t>
      </w:r>
      <w:r w:rsidRPr="00D33075">
        <w:rPr>
          <w:rFonts w:ascii="Times New Roman" w:eastAsia="Times New Roman" w:hAnsi="Times New Roman" w:cs="Times New Roman"/>
          <w:kern w:val="0"/>
          <w:sz w:val="24"/>
          <w:szCs w:val="24"/>
          <w:lang w:eastAsia="es-US"/>
          <w14:ligatures w14:val="none"/>
        </w:rPr>
        <w:t>.</w:t>
      </w:r>
    </w:p>
    <w:p w14:paraId="08792CF1"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Cada riñón tiene </w:t>
      </w:r>
      <w:r w:rsidRPr="00D33075">
        <w:rPr>
          <w:rFonts w:ascii="Times New Roman" w:eastAsia="Times New Roman" w:hAnsi="Times New Roman" w:cs="Times New Roman"/>
          <w:b/>
          <w:bCs/>
          <w:kern w:val="0"/>
          <w:sz w:val="24"/>
          <w:szCs w:val="24"/>
          <w:lang w:eastAsia="es-US"/>
          <w14:ligatures w14:val="none"/>
        </w:rPr>
        <w:t>alrededor de 1.2 millones de nefronas</w:t>
      </w:r>
      <w:r w:rsidRPr="00D33075">
        <w:rPr>
          <w:rFonts w:ascii="Times New Roman" w:eastAsia="Times New Roman" w:hAnsi="Times New Roman" w:cs="Times New Roman"/>
          <w:kern w:val="0"/>
          <w:sz w:val="24"/>
          <w:szCs w:val="24"/>
          <w:lang w:eastAsia="es-US"/>
          <w14:ligatures w14:val="none"/>
        </w:rPr>
        <w:t>. Las puedes ver en la imagen #5 del mismo paquete. Los riñones son el sistema urinario superior, mientras que el resto (uréteres, vejiga, uretra) forman el inferior.</w:t>
      </w:r>
    </w:p>
    <w:p w14:paraId="2BBDCADB"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Para seguir explorando el interior del riñón y su función, sigue revisando las imágenes del intensivo y acompáñame en la próxima clase.</w:t>
      </w:r>
    </w:p>
    <w:p w14:paraId="2B1BFAF8" w14:textId="77777777" w:rsidR="00D33075" w:rsidRPr="00D33075" w:rsidRDefault="00D33075" w:rsidP="00D33075">
      <w:pPr>
        <w:spacing w:after="0"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pict w14:anchorId="71042BFD">
          <v:rect id="_x0000_i1086" style="width:0;height:1.5pt" o:hralign="center" o:hrstd="t" o:hr="t" fillcolor="#a0a0a0" stroked="f"/>
        </w:pict>
      </w:r>
    </w:p>
    <w:p w14:paraId="0B322A9B"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b/>
          <w:bCs/>
          <w:kern w:val="0"/>
          <w:sz w:val="24"/>
          <w:szCs w:val="24"/>
          <w:lang w:eastAsia="es-US"/>
          <w14:ligatures w14:val="none"/>
        </w:rPr>
        <w:t>INTENSIVO URINARIO – Lección 3, Clase 2</w:t>
      </w:r>
    </w:p>
    <w:p w14:paraId="1E993089"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Hoy vamos a sumergirnos en el funcionamiento dentro del riñón, contemplando la unidad funcional: la </w:t>
      </w:r>
      <w:r w:rsidRPr="00D33075">
        <w:rPr>
          <w:rFonts w:ascii="Times New Roman" w:eastAsia="Times New Roman" w:hAnsi="Times New Roman" w:cs="Times New Roman"/>
          <w:b/>
          <w:bCs/>
          <w:kern w:val="0"/>
          <w:sz w:val="24"/>
          <w:szCs w:val="24"/>
          <w:lang w:eastAsia="es-US"/>
          <w14:ligatures w14:val="none"/>
        </w:rPr>
        <w:t>nefrona</w:t>
      </w:r>
      <w:r w:rsidRPr="00D33075">
        <w:rPr>
          <w:rFonts w:ascii="Times New Roman" w:eastAsia="Times New Roman" w:hAnsi="Times New Roman" w:cs="Times New Roman"/>
          <w:kern w:val="0"/>
          <w:sz w:val="24"/>
          <w:szCs w:val="24"/>
          <w:lang w:eastAsia="es-US"/>
          <w14:ligatures w14:val="none"/>
        </w:rPr>
        <w:t>. Es interesante ver cómo algunas estructuras se parecen al sistema digestivo, pero con funciones muy distintas e íntimamente conectadas con la homeostasis corporal.</w:t>
      </w:r>
    </w:p>
    <w:p w14:paraId="75E7C265"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Cada nefrona tiene cuatro partes principales: cápsula de Bowman con glomérulo, túbulo proximal, asa de Henle y túbulo distal. En esta clase analizaremos más profundamente sus funciones.</w:t>
      </w:r>
    </w:p>
    <w:p w14:paraId="57199999" w14:textId="77777777" w:rsidR="00D33075" w:rsidRPr="00D33075" w:rsidRDefault="00D33075" w:rsidP="00D3307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b/>
          <w:bCs/>
          <w:kern w:val="0"/>
          <w:sz w:val="24"/>
          <w:szCs w:val="24"/>
          <w:lang w:eastAsia="es-US"/>
          <w14:ligatures w14:val="none"/>
        </w:rPr>
        <w:t>Filtración en el glomérulo:</w:t>
      </w:r>
      <w:r w:rsidRPr="00D33075">
        <w:rPr>
          <w:rFonts w:ascii="Times New Roman" w:eastAsia="Times New Roman" w:hAnsi="Times New Roman" w:cs="Times New Roman"/>
          <w:kern w:val="0"/>
          <w:sz w:val="24"/>
          <w:szCs w:val="24"/>
          <w:lang w:eastAsia="es-US"/>
          <w14:ligatures w14:val="none"/>
        </w:rPr>
        <w:t xml:space="preserve"> el plasma sanguíneo pasa al espacio de Bowman. Este fluido es ultrafiltrado y sin células sanguíneas ni proteínas grandes.</w:t>
      </w:r>
    </w:p>
    <w:p w14:paraId="0C2654A2" w14:textId="77777777" w:rsidR="00D33075" w:rsidRPr="00D33075" w:rsidRDefault="00D33075" w:rsidP="00D3307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b/>
          <w:bCs/>
          <w:kern w:val="0"/>
          <w:sz w:val="24"/>
          <w:szCs w:val="24"/>
          <w:lang w:eastAsia="es-US"/>
          <w14:ligatures w14:val="none"/>
        </w:rPr>
        <w:t>Reabsorción en el túbulo proximal:</w:t>
      </w:r>
      <w:r w:rsidRPr="00D33075">
        <w:rPr>
          <w:rFonts w:ascii="Times New Roman" w:eastAsia="Times New Roman" w:hAnsi="Times New Roman" w:cs="Times New Roman"/>
          <w:kern w:val="0"/>
          <w:sz w:val="24"/>
          <w:szCs w:val="24"/>
          <w:lang w:eastAsia="es-US"/>
          <w14:ligatures w14:val="none"/>
        </w:rPr>
        <w:t xml:space="preserve"> se reabsorben agua, glucosa, aminoácidos, sodio, potasio, y parte del bicarbonato. Esta reabsorción es mayormente activa (requiere energía).</w:t>
      </w:r>
    </w:p>
    <w:p w14:paraId="35897A5B" w14:textId="77777777" w:rsidR="00D33075" w:rsidRPr="00D33075" w:rsidRDefault="00D33075" w:rsidP="00D3307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b/>
          <w:bCs/>
          <w:kern w:val="0"/>
          <w:sz w:val="24"/>
          <w:szCs w:val="24"/>
          <w:lang w:eastAsia="es-US"/>
          <w14:ligatures w14:val="none"/>
        </w:rPr>
        <w:t>Asa de Henle:</w:t>
      </w:r>
      <w:r w:rsidRPr="00D33075">
        <w:rPr>
          <w:rFonts w:ascii="Times New Roman" w:eastAsia="Times New Roman" w:hAnsi="Times New Roman" w:cs="Times New Roman"/>
          <w:kern w:val="0"/>
          <w:sz w:val="24"/>
          <w:szCs w:val="24"/>
          <w:lang w:eastAsia="es-US"/>
          <w14:ligatures w14:val="none"/>
        </w:rPr>
        <w:t xml:space="preserve"> tiene un brazo descendente que permite reabsorción de agua por difusión, y un brazo ascendente que reabsorbe iones (Cl⁻, </w:t>
      </w:r>
      <w:proofErr w:type="spellStart"/>
      <w:r w:rsidRPr="00D33075">
        <w:rPr>
          <w:rFonts w:ascii="Times New Roman" w:eastAsia="Times New Roman" w:hAnsi="Times New Roman" w:cs="Times New Roman"/>
          <w:kern w:val="0"/>
          <w:sz w:val="24"/>
          <w:szCs w:val="24"/>
          <w:lang w:eastAsia="es-US"/>
          <w14:ligatures w14:val="none"/>
        </w:rPr>
        <w:t>Na</w:t>
      </w:r>
      <w:proofErr w:type="spellEnd"/>
      <w:r w:rsidRPr="00D33075">
        <w:rPr>
          <w:rFonts w:ascii="Times New Roman" w:eastAsia="Times New Roman" w:hAnsi="Times New Roman" w:cs="Times New Roman"/>
          <w:kern w:val="0"/>
          <w:sz w:val="24"/>
          <w:szCs w:val="24"/>
          <w:lang w:eastAsia="es-US"/>
          <w14:ligatures w14:val="none"/>
        </w:rPr>
        <w:t>⁺) activamente. Aquí se genera el gradiente osmótico de la médula renal.</w:t>
      </w:r>
    </w:p>
    <w:p w14:paraId="7627D50A" w14:textId="77777777" w:rsidR="00D33075" w:rsidRPr="00D33075" w:rsidRDefault="00D33075" w:rsidP="00D33075">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b/>
          <w:bCs/>
          <w:kern w:val="0"/>
          <w:sz w:val="24"/>
          <w:szCs w:val="24"/>
          <w:lang w:eastAsia="es-US"/>
          <w14:ligatures w14:val="none"/>
        </w:rPr>
        <w:t>Túbulo distal:</w:t>
      </w:r>
      <w:r w:rsidRPr="00D33075">
        <w:rPr>
          <w:rFonts w:ascii="Times New Roman" w:eastAsia="Times New Roman" w:hAnsi="Times New Roman" w:cs="Times New Roman"/>
          <w:kern w:val="0"/>
          <w:sz w:val="24"/>
          <w:szCs w:val="24"/>
          <w:lang w:eastAsia="es-US"/>
          <w14:ligatures w14:val="none"/>
        </w:rPr>
        <w:t xml:space="preserve"> más selectivo, hace ajustes finales de electrolitos, secreciones de iones (K⁺, H⁺) y regulación del pH urinario.</w:t>
      </w:r>
    </w:p>
    <w:p w14:paraId="7124D49E"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Una diferencia clave frente al intestino: en riñón no hay microvellosidades en los túbulos, sino membranas lisas con transportadores activos que regulan el paso de sustancias. En los intestinos, las microvellosidades aumentan área para absorción pasiva.</w:t>
      </w:r>
    </w:p>
    <w:p w14:paraId="2CFDB87F"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lastRenderedPageBreak/>
        <w:t>La nefrona funciona gracias al gradiente osmótico en la médula, generado en gran parte por el asa de Henle. Esto permite que el riñón concentre o diluya la orina según sea necesario.</w:t>
      </w:r>
    </w:p>
    <w:p w14:paraId="1C9BA6CC"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Las células epiteliales de los túbulos proximales están altamente especializadas para transportar nutrientes, iones y agua de forma eficiente. Tienen gran demanda energética, ya que muchos procesos son activos: bombas de </w:t>
      </w:r>
      <w:proofErr w:type="spellStart"/>
      <w:r w:rsidRPr="00D33075">
        <w:rPr>
          <w:rFonts w:ascii="Times New Roman" w:eastAsia="Times New Roman" w:hAnsi="Times New Roman" w:cs="Times New Roman"/>
          <w:kern w:val="0"/>
          <w:sz w:val="24"/>
          <w:szCs w:val="24"/>
          <w:lang w:eastAsia="es-US"/>
          <w14:ligatures w14:val="none"/>
        </w:rPr>
        <w:t>Na</w:t>
      </w:r>
      <w:proofErr w:type="spellEnd"/>
      <w:r w:rsidRPr="00D33075">
        <w:rPr>
          <w:rFonts w:ascii="Times New Roman" w:eastAsia="Times New Roman" w:hAnsi="Times New Roman" w:cs="Times New Roman"/>
          <w:kern w:val="0"/>
          <w:sz w:val="24"/>
          <w:szCs w:val="24"/>
          <w:lang w:eastAsia="es-US"/>
          <w14:ligatures w14:val="none"/>
        </w:rPr>
        <w:t>⁺/K⁺ ATPasa, transportadores de glucosa, bombas de iones, etc.</w:t>
      </w:r>
    </w:p>
    <w:p w14:paraId="1A5A9E9A"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Cuando hay disfunción de alguna sección de la nefrona, se compromete la capacidad de reabsorber o secretar sustancias, lo que puede llevar a desequilibrios electrolíticos, acidosis metabólica o aumento de desechos en sangre.</w:t>
      </w:r>
    </w:p>
    <w:p w14:paraId="21834028" w14:textId="77777777" w:rsidR="00D33075" w:rsidRPr="00D33075" w:rsidRDefault="00D33075" w:rsidP="00D3307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D33075">
        <w:rPr>
          <w:rFonts w:ascii="Times New Roman" w:eastAsia="Times New Roman" w:hAnsi="Times New Roman" w:cs="Times New Roman"/>
          <w:kern w:val="0"/>
          <w:sz w:val="24"/>
          <w:szCs w:val="24"/>
          <w:lang w:eastAsia="es-US"/>
          <w14:ligatures w14:val="none"/>
        </w:rPr>
        <w:t xml:space="preserve">En resumen, esta clase profundiza en la fisiología intrínseca del riñón, enseñando cómo cada segmento </w:t>
      </w:r>
      <w:proofErr w:type="spellStart"/>
      <w:r w:rsidRPr="00D33075">
        <w:rPr>
          <w:rFonts w:ascii="Times New Roman" w:eastAsia="Times New Roman" w:hAnsi="Times New Roman" w:cs="Times New Roman"/>
          <w:kern w:val="0"/>
          <w:sz w:val="24"/>
          <w:szCs w:val="24"/>
          <w:lang w:eastAsia="es-US"/>
          <w14:ligatures w14:val="none"/>
        </w:rPr>
        <w:t>nefrónico</w:t>
      </w:r>
      <w:proofErr w:type="spellEnd"/>
      <w:r w:rsidRPr="00D33075">
        <w:rPr>
          <w:rFonts w:ascii="Times New Roman" w:eastAsia="Times New Roman" w:hAnsi="Times New Roman" w:cs="Times New Roman"/>
          <w:kern w:val="0"/>
          <w:sz w:val="24"/>
          <w:szCs w:val="24"/>
          <w:lang w:eastAsia="es-US"/>
          <w14:ligatures w14:val="none"/>
        </w:rPr>
        <w:t xml:space="preserve"> contribuye a la regulación del volumen, composición química y eliminación de sustancias de desecho.</w:t>
      </w:r>
    </w:p>
    <w:p w14:paraId="14AF32E3"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Aquí tienes el contenido consolidado y traducido al español del documento </w:t>
      </w:r>
      <w:r w:rsidRPr="00CC1318">
        <w:rPr>
          <w:rFonts w:ascii="Times New Roman" w:eastAsia="Times New Roman" w:hAnsi="Times New Roman" w:cs="Times New Roman"/>
          <w:b/>
          <w:bCs/>
          <w:kern w:val="0"/>
          <w:sz w:val="24"/>
          <w:szCs w:val="24"/>
          <w:lang w:eastAsia="es-US"/>
          <w14:ligatures w14:val="none"/>
        </w:rPr>
        <w:t>“</w:t>
      </w:r>
      <w:proofErr w:type="spellStart"/>
      <w:r w:rsidRPr="00CC1318">
        <w:rPr>
          <w:rFonts w:ascii="Times New Roman" w:eastAsia="Times New Roman" w:hAnsi="Times New Roman" w:cs="Times New Roman"/>
          <w:b/>
          <w:bCs/>
          <w:kern w:val="0"/>
          <w:sz w:val="24"/>
          <w:szCs w:val="24"/>
          <w:lang w:eastAsia="es-US"/>
          <w14:ligatures w14:val="none"/>
        </w:rPr>
        <w:t>Urinary</w:t>
      </w:r>
      <w:proofErr w:type="spellEnd"/>
      <w:r w:rsidRPr="00CC1318">
        <w:rPr>
          <w:rFonts w:ascii="Times New Roman" w:eastAsia="Times New Roman" w:hAnsi="Times New Roman" w:cs="Times New Roman"/>
          <w:b/>
          <w:bCs/>
          <w:kern w:val="0"/>
          <w:sz w:val="24"/>
          <w:szCs w:val="24"/>
          <w:lang w:eastAsia="es-US"/>
          <w14:ligatures w14:val="none"/>
        </w:rPr>
        <w:t xml:space="preserve"> Intensive – Lección 3, Clase 3”</w:t>
      </w:r>
      <w:r w:rsidRPr="00CC1318">
        <w:rPr>
          <w:rFonts w:ascii="Times New Roman" w:eastAsia="Times New Roman" w:hAnsi="Times New Roman" w:cs="Times New Roman"/>
          <w:kern w:val="0"/>
          <w:sz w:val="24"/>
          <w:szCs w:val="24"/>
          <w:lang w:eastAsia="es-US"/>
          <w14:ligatures w14:val="none"/>
        </w:rPr>
        <w:t>:</w:t>
      </w:r>
    </w:p>
    <w:p w14:paraId="203FD9DA" w14:textId="77777777" w:rsidR="00CC1318" w:rsidRPr="00CC1318" w:rsidRDefault="00CC1318" w:rsidP="00CC1318">
      <w:pPr>
        <w:spacing w:after="0"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pict w14:anchorId="2ADD47A7">
          <v:rect id="_x0000_i1089" style="width:0;height:1.5pt" o:hralign="center" o:hrstd="t" o:hr="t" fillcolor="#a0a0a0" stroked="f"/>
        </w:pict>
      </w:r>
    </w:p>
    <w:p w14:paraId="4C953A30"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INTENSIVO URINARIO – Lección 3, Clase 3</w:t>
      </w:r>
    </w:p>
    <w:p w14:paraId="13E633E8"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Hoy exploraremos los biomarcadores clave del sistema urinario: </w:t>
      </w:r>
      <w:r w:rsidRPr="00CC1318">
        <w:rPr>
          <w:rFonts w:ascii="Times New Roman" w:eastAsia="Times New Roman" w:hAnsi="Times New Roman" w:cs="Times New Roman"/>
          <w:b/>
          <w:bCs/>
          <w:kern w:val="0"/>
          <w:sz w:val="24"/>
          <w:szCs w:val="24"/>
          <w:lang w:eastAsia="es-US"/>
          <w14:ligatures w14:val="none"/>
        </w:rPr>
        <w:t>urea, creatinina, ácido úrico</w:t>
      </w:r>
      <w:r w:rsidRPr="00CC1318">
        <w:rPr>
          <w:rFonts w:ascii="Times New Roman" w:eastAsia="Times New Roman" w:hAnsi="Times New Roman" w:cs="Times New Roman"/>
          <w:kern w:val="0"/>
          <w:sz w:val="24"/>
          <w:szCs w:val="24"/>
          <w:lang w:eastAsia="es-US"/>
          <w14:ligatures w14:val="none"/>
        </w:rPr>
        <w:t>, y cómo estos se relacionan con el equilibrio ácido-base, hidratación y función renal general.</w:t>
      </w:r>
    </w:p>
    <w:p w14:paraId="0162176A" w14:textId="77777777" w:rsidR="00CC1318" w:rsidRPr="00CC1318" w:rsidRDefault="00CC1318" w:rsidP="00CC131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La </w:t>
      </w:r>
      <w:r w:rsidRPr="00CC1318">
        <w:rPr>
          <w:rFonts w:ascii="Times New Roman" w:eastAsia="Times New Roman" w:hAnsi="Times New Roman" w:cs="Times New Roman"/>
          <w:b/>
          <w:bCs/>
          <w:kern w:val="0"/>
          <w:sz w:val="24"/>
          <w:szCs w:val="24"/>
          <w:lang w:eastAsia="es-US"/>
          <w14:ligatures w14:val="none"/>
        </w:rPr>
        <w:t>urea</w:t>
      </w:r>
      <w:r w:rsidRPr="00CC1318">
        <w:rPr>
          <w:rFonts w:ascii="Times New Roman" w:eastAsia="Times New Roman" w:hAnsi="Times New Roman" w:cs="Times New Roman"/>
          <w:kern w:val="0"/>
          <w:sz w:val="24"/>
          <w:szCs w:val="24"/>
          <w:lang w:eastAsia="es-US"/>
          <w14:ligatures w14:val="none"/>
        </w:rPr>
        <w:t xml:space="preserve"> es un producto del metabolismo de las proteínas. En exceso, puede indicar sobrecarga proteica, deshidratación o función renal comprometida.</w:t>
      </w:r>
    </w:p>
    <w:p w14:paraId="2B28DF9A" w14:textId="77777777" w:rsidR="00CC1318" w:rsidRPr="00CC1318" w:rsidRDefault="00CC1318" w:rsidP="00CC131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La </w:t>
      </w:r>
      <w:r w:rsidRPr="00CC1318">
        <w:rPr>
          <w:rFonts w:ascii="Times New Roman" w:eastAsia="Times New Roman" w:hAnsi="Times New Roman" w:cs="Times New Roman"/>
          <w:b/>
          <w:bCs/>
          <w:kern w:val="0"/>
          <w:sz w:val="24"/>
          <w:szCs w:val="24"/>
          <w:lang w:eastAsia="es-US"/>
          <w14:ligatures w14:val="none"/>
        </w:rPr>
        <w:t>creatinina</w:t>
      </w:r>
      <w:r w:rsidRPr="00CC1318">
        <w:rPr>
          <w:rFonts w:ascii="Times New Roman" w:eastAsia="Times New Roman" w:hAnsi="Times New Roman" w:cs="Times New Roman"/>
          <w:kern w:val="0"/>
          <w:sz w:val="24"/>
          <w:szCs w:val="24"/>
          <w:lang w:eastAsia="es-US"/>
          <w14:ligatures w14:val="none"/>
        </w:rPr>
        <w:t xml:space="preserve"> es un producto de la degradación de la creatina muscular, usado como indicador de función renal. Su valor depende de la masa muscular, por lo que debe interpretarse considerando contexto.</w:t>
      </w:r>
    </w:p>
    <w:p w14:paraId="5A16E339" w14:textId="77777777" w:rsidR="00CC1318" w:rsidRPr="00CC1318" w:rsidRDefault="00CC1318" w:rsidP="00CC131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El </w:t>
      </w:r>
      <w:r w:rsidRPr="00CC1318">
        <w:rPr>
          <w:rFonts w:ascii="Times New Roman" w:eastAsia="Times New Roman" w:hAnsi="Times New Roman" w:cs="Times New Roman"/>
          <w:b/>
          <w:bCs/>
          <w:kern w:val="0"/>
          <w:sz w:val="24"/>
          <w:szCs w:val="24"/>
          <w:lang w:eastAsia="es-US"/>
          <w14:ligatures w14:val="none"/>
        </w:rPr>
        <w:t>ácido úrico</w:t>
      </w:r>
      <w:r w:rsidRPr="00CC1318">
        <w:rPr>
          <w:rFonts w:ascii="Times New Roman" w:eastAsia="Times New Roman" w:hAnsi="Times New Roman" w:cs="Times New Roman"/>
          <w:kern w:val="0"/>
          <w:sz w:val="24"/>
          <w:szCs w:val="24"/>
          <w:lang w:eastAsia="es-US"/>
          <w14:ligatures w14:val="none"/>
        </w:rPr>
        <w:t xml:space="preserve"> proviene del metabolismo de las purinas (ARN, ADN, alimentos ricos en purinas). Valores elevados pueden asociarse con gota, inflamación y estrés oxidativo.</w:t>
      </w:r>
    </w:p>
    <w:p w14:paraId="3B17E39A"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Se enfatiza la importancia de la </w:t>
      </w:r>
      <w:r w:rsidRPr="00CC1318">
        <w:rPr>
          <w:rFonts w:ascii="Times New Roman" w:eastAsia="Times New Roman" w:hAnsi="Times New Roman" w:cs="Times New Roman"/>
          <w:b/>
          <w:bCs/>
          <w:kern w:val="0"/>
          <w:sz w:val="24"/>
          <w:szCs w:val="24"/>
          <w:lang w:eastAsia="es-US"/>
          <w14:ligatures w14:val="none"/>
        </w:rPr>
        <w:t>hidratación funcional</w:t>
      </w:r>
      <w:r w:rsidRPr="00CC1318">
        <w:rPr>
          <w:rFonts w:ascii="Times New Roman" w:eastAsia="Times New Roman" w:hAnsi="Times New Roman" w:cs="Times New Roman"/>
          <w:kern w:val="0"/>
          <w:sz w:val="24"/>
          <w:szCs w:val="24"/>
          <w:lang w:eastAsia="es-US"/>
          <w14:ligatures w14:val="none"/>
        </w:rPr>
        <w:t>: no se trata simplemente de beber agua sin control, sino de ajustar volumen, minerales y frecuencia según contexto individual. La sobrehidratación también puede provocar efectos adversos (como la hiponatremia).</w:t>
      </w:r>
    </w:p>
    <w:p w14:paraId="1E835DAB"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El valor funcional del BUN (nitrógeno ureico en sangre) se menciona como óptimo entre </w:t>
      </w:r>
      <w:r w:rsidRPr="00CC1318">
        <w:rPr>
          <w:rFonts w:ascii="Times New Roman" w:eastAsia="Times New Roman" w:hAnsi="Times New Roman" w:cs="Times New Roman"/>
          <w:b/>
          <w:bCs/>
          <w:kern w:val="0"/>
          <w:sz w:val="24"/>
          <w:szCs w:val="24"/>
          <w:lang w:eastAsia="es-US"/>
          <w14:ligatures w14:val="none"/>
        </w:rPr>
        <w:t>13.0 y 18.0 mg/</w:t>
      </w:r>
      <w:proofErr w:type="spellStart"/>
      <w:r w:rsidRPr="00CC1318">
        <w:rPr>
          <w:rFonts w:ascii="Times New Roman" w:eastAsia="Times New Roman" w:hAnsi="Times New Roman" w:cs="Times New Roman"/>
          <w:b/>
          <w:bCs/>
          <w:kern w:val="0"/>
          <w:sz w:val="24"/>
          <w:szCs w:val="24"/>
          <w:lang w:eastAsia="es-US"/>
          <w14:ligatures w14:val="none"/>
        </w:rPr>
        <w:t>dL</w:t>
      </w:r>
      <w:proofErr w:type="spellEnd"/>
      <w:r w:rsidRPr="00CC1318">
        <w:rPr>
          <w:rFonts w:ascii="Times New Roman" w:eastAsia="Times New Roman" w:hAnsi="Times New Roman" w:cs="Times New Roman"/>
          <w:kern w:val="0"/>
          <w:sz w:val="24"/>
          <w:szCs w:val="24"/>
          <w:lang w:eastAsia="es-US"/>
          <w14:ligatures w14:val="none"/>
        </w:rPr>
        <w:t>, aunque puede variar según laboratorio. Un BUN elevado sugiere desequilibrio entre ingesta proteica, función renal e hidratación.</w:t>
      </w:r>
    </w:p>
    <w:p w14:paraId="30AD30FB"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Se recomienda interpretar los biomarcadores en contexto integral: función renal, sistema digestivo, estado inflamatorio, volumen corporal, masa muscular y funciones hormonales. Ningún marcador aislado debe usarse para diagnóstico en nutrición funcional.</w:t>
      </w:r>
    </w:p>
    <w:p w14:paraId="7F3CC813" w14:textId="77777777" w:rsidR="00CC1318" w:rsidRPr="00CC1318" w:rsidRDefault="00CC1318" w:rsidP="00CC1318">
      <w:pPr>
        <w:spacing w:after="0"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lastRenderedPageBreak/>
        <w:pict w14:anchorId="0612A777">
          <v:rect id="_x0000_i1090" style="width:0;height:1.5pt" o:hralign="center" o:hrstd="t" o:hr="t" fillcolor="#a0a0a0" stroked="f"/>
        </w:pict>
      </w:r>
    </w:p>
    <w:p w14:paraId="6BF46994"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Aquí tienes el texto traducido al español de </w:t>
      </w:r>
      <w:r w:rsidRPr="00CC1318">
        <w:rPr>
          <w:rFonts w:ascii="Times New Roman" w:eastAsia="Times New Roman" w:hAnsi="Times New Roman" w:cs="Times New Roman"/>
          <w:b/>
          <w:bCs/>
          <w:kern w:val="0"/>
          <w:sz w:val="24"/>
          <w:szCs w:val="24"/>
          <w:lang w:eastAsia="es-US"/>
          <w14:ligatures w14:val="none"/>
        </w:rPr>
        <w:t>“URINARY INTENSIVE — Lección 4, Clase 1 (Transcripción)”</w:t>
      </w:r>
      <w:r w:rsidRPr="00CC1318">
        <w:rPr>
          <w:rFonts w:ascii="Times New Roman" w:eastAsia="Times New Roman" w:hAnsi="Times New Roman" w:cs="Times New Roman"/>
          <w:kern w:val="0"/>
          <w:sz w:val="24"/>
          <w:szCs w:val="24"/>
          <w:lang w:eastAsia="es-US"/>
          <w14:ligatures w14:val="none"/>
        </w:rPr>
        <w:t>:</w:t>
      </w:r>
    </w:p>
    <w:p w14:paraId="1A833BD1" w14:textId="77777777" w:rsidR="00CC1318" w:rsidRPr="00CC1318" w:rsidRDefault="00CC1318" w:rsidP="00CC1318">
      <w:pPr>
        <w:spacing w:after="0"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pict w14:anchorId="4605146C">
          <v:rect id="_x0000_i1093" style="width:0;height:1.5pt" o:hralign="center" o:hrstd="t" o:hr="t" fillcolor="#a0a0a0" stroked="f"/>
        </w:pict>
      </w:r>
    </w:p>
    <w:p w14:paraId="379A8DE1"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INTENSIVO URINARIO – Lección 4, Clase 1</w:t>
      </w:r>
    </w:p>
    <w:p w14:paraId="3F41B91F"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Bienvenidos a la Lección 4 del Intensivo Urinario. Hoy hablaremos de hidratación y de los mecanismos reguladores del equilibrio hídrico, y cómo el sistema urinario participa en este proceso tan vital.</w:t>
      </w:r>
    </w:p>
    <w:p w14:paraId="57679F92"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La hidratación no es simplemente beber agua sin control. El cuerpo regula cuidadosamente el volumen y la concentración de sus fluidos para mantener la homeostasis. Tanto la deshidratación como la sobrehidratación pueden conllevar riesgos.</w:t>
      </w:r>
    </w:p>
    <w:p w14:paraId="3D617E8E"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Los riñones juegan un papel clave en este sistema de regulación:</w:t>
      </w:r>
    </w:p>
    <w:p w14:paraId="6040D13F" w14:textId="77777777" w:rsidR="00CC1318" w:rsidRPr="00CC1318" w:rsidRDefault="00CC1318" w:rsidP="00CC131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Ajustan el volumen urinario: si hay excedente de agua, se excreta más; si hay déficit, el cuerpo retiene lo necesario.</w:t>
      </w:r>
    </w:p>
    <w:p w14:paraId="31A8388D" w14:textId="77777777" w:rsidR="00CC1318" w:rsidRPr="00CC1318" w:rsidRDefault="00CC1318" w:rsidP="00CC131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Modulan concentración de solutos y electrolitos como sodio, potasio y cloro.</w:t>
      </w:r>
    </w:p>
    <w:p w14:paraId="1D8E4AD2" w14:textId="77777777" w:rsidR="00CC1318" w:rsidRPr="00CC1318" w:rsidRDefault="00CC1318" w:rsidP="00CC131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Mantienen el balance ácido</w:t>
      </w:r>
      <w:r w:rsidRPr="00CC1318">
        <w:rPr>
          <w:rFonts w:ascii="Times New Roman" w:eastAsia="Times New Roman" w:hAnsi="Times New Roman" w:cs="Times New Roman"/>
          <w:kern w:val="0"/>
          <w:sz w:val="24"/>
          <w:szCs w:val="24"/>
          <w:lang w:eastAsia="es-US"/>
          <w14:ligatures w14:val="none"/>
        </w:rPr>
        <w:noBreakHyphen/>
        <w:t>base mediante secreción o retención de iones H⁺, bicarbonato, etc.</w:t>
      </w:r>
    </w:p>
    <w:p w14:paraId="76D92CB5" w14:textId="77777777" w:rsidR="00CC1318" w:rsidRPr="00CC1318" w:rsidRDefault="00CC1318" w:rsidP="00CC131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Colaboran con sistemas hormonales (ADH, aldosterona) para regular la reabsorción de agua y sodio.</w:t>
      </w:r>
    </w:p>
    <w:p w14:paraId="04951478"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Se menciona también un riesgo significativo: </w:t>
      </w:r>
      <w:r w:rsidRPr="00CC1318">
        <w:rPr>
          <w:rFonts w:ascii="Times New Roman" w:eastAsia="Times New Roman" w:hAnsi="Times New Roman" w:cs="Times New Roman"/>
          <w:b/>
          <w:bCs/>
          <w:kern w:val="0"/>
          <w:sz w:val="24"/>
          <w:szCs w:val="24"/>
          <w:lang w:eastAsia="es-US"/>
          <w14:ligatures w14:val="none"/>
        </w:rPr>
        <w:t>la hiponatremia</w:t>
      </w:r>
      <w:r w:rsidRPr="00CC1318">
        <w:rPr>
          <w:rFonts w:ascii="Times New Roman" w:eastAsia="Times New Roman" w:hAnsi="Times New Roman" w:cs="Times New Roman"/>
          <w:kern w:val="0"/>
          <w:sz w:val="24"/>
          <w:szCs w:val="24"/>
          <w:lang w:eastAsia="es-US"/>
          <w14:ligatures w14:val="none"/>
        </w:rPr>
        <w:t>, que puede ocurrir cuando alguien consume grandes cantidades de agua sin aportar electrolitos adecuados.</w:t>
      </w:r>
    </w:p>
    <w:p w14:paraId="663EE4AE"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Además, cada persona tendrá una necesidad hídrica distinta. Factores como sudoración, ejercicio, clima, salud renal, función hormonal y el estado general influyen en la cantidad de agua necesaria.</w:t>
      </w:r>
    </w:p>
    <w:p w14:paraId="15D7E40B"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No existe una fórmula universal para todos, pero sí principios: ajustar la ingesta al contexto y escuchar las señales del cuerpo. Cuando haya datos de laboratorio (por </w:t>
      </w:r>
      <w:proofErr w:type="gramStart"/>
      <w:r w:rsidRPr="00CC1318">
        <w:rPr>
          <w:rFonts w:ascii="Times New Roman" w:eastAsia="Times New Roman" w:hAnsi="Times New Roman" w:cs="Times New Roman"/>
          <w:kern w:val="0"/>
          <w:sz w:val="24"/>
          <w:szCs w:val="24"/>
          <w:lang w:eastAsia="es-US"/>
          <w14:ligatures w14:val="none"/>
        </w:rPr>
        <w:t>ejemplo</w:t>
      </w:r>
      <w:proofErr w:type="gramEnd"/>
      <w:r w:rsidRPr="00CC1318">
        <w:rPr>
          <w:rFonts w:ascii="Times New Roman" w:eastAsia="Times New Roman" w:hAnsi="Times New Roman" w:cs="Times New Roman"/>
          <w:kern w:val="0"/>
          <w:sz w:val="24"/>
          <w:szCs w:val="24"/>
          <w:lang w:eastAsia="es-US"/>
          <w14:ligatures w14:val="none"/>
        </w:rPr>
        <w:t xml:space="preserve"> sodio sérico), esto ayuda a afinar esa estimación individual.</w:t>
      </w:r>
    </w:p>
    <w:p w14:paraId="16544501" w14:textId="77777777" w:rsidR="00CC1318" w:rsidRPr="00CC1318" w:rsidRDefault="00CC1318" w:rsidP="00CC1318">
      <w:pPr>
        <w:spacing w:after="0"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pict w14:anchorId="4BED5C22">
          <v:rect id="_x0000_i1094" style="width:0;height:1.5pt" o:hralign="center" o:hrstd="t" o:hr="t" fillcolor="#a0a0a0" stroked="f"/>
        </w:pict>
      </w:r>
    </w:p>
    <w:p w14:paraId="6EAB0120"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Aquí tienes el contenido traducido al español del documento </w:t>
      </w:r>
      <w:r w:rsidRPr="00CC1318">
        <w:rPr>
          <w:rFonts w:ascii="Times New Roman" w:eastAsia="Times New Roman" w:hAnsi="Times New Roman" w:cs="Times New Roman"/>
          <w:b/>
          <w:bCs/>
          <w:kern w:val="0"/>
          <w:sz w:val="24"/>
          <w:szCs w:val="24"/>
          <w:lang w:eastAsia="es-US"/>
          <w14:ligatures w14:val="none"/>
        </w:rPr>
        <w:t>“URINARY INTENSIVE — Lección 4, Clase 2 (Transcripción)”</w:t>
      </w:r>
      <w:r w:rsidRPr="00CC1318">
        <w:rPr>
          <w:rFonts w:ascii="Times New Roman" w:eastAsia="Times New Roman" w:hAnsi="Times New Roman" w:cs="Times New Roman"/>
          <w:kern w:val="0"/>
          <w:sz w:val="24"/>
          <w:szCs w:val="24"/>
          <w:lang w:eastAsia="es-US"/>
          <w14:ligatures w14:val="none"/>
        </w:rPr>
        <w:t>:</w:t>
      </w:r>
    </w:p>
    <w:p w14:paraId="315717AC" w14:textId="77777777" w:rsidR="00CC1318" w:rsidRPr="00CC1318" w:rsidRDefault="00CC1318" w:rsidP="00CC1318">
      <w:pPr>
        <w:spacing w:after="0"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pict w14:anchorId="395BFA8B">
          <v:rect id="_x0000_i1097" style="width:0;height:1.5pt" o:hralign="center" o:hrstd="t" o:hr="t" fillcolor="#a0a0a0" stroked="f"/>
        </w:pict>
      </w:r>
    </w:p>
    <w:p w14:paraId="7533DC73"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INTENSIVO URINARIO – Lección 4, Clase 2</w:t>
      </w:r>
    </w:p>
    <w:p w14:paraId="619D261B"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lastRenderedPageBreak/>
        <w:t xml:space="preserve">En esta clase, profundizamos en </w:t>
      </w:r>
      <w:r w:rsidRPr="00CC1318">
        <w:rPr>
          <w:rFonts w:ascii="Times New Roman" w:eastAsia="Times New Roman" w:hAnsi="Times New Roman" w:cs="Times New Roman"/>
          <w:b/>
          <w:bCs/>
          <w:kern w:val="0"/>
          <w:sz w:val="24"/>
          <w:szCs w:val="24"/>
          <w:lang w:eastAsia="es-US"/>
          <w14:ligatures w14:val="none"/>
        </w:rPr>
        <w:t>hiponatremia</w:t>
      </w:r>
      <w:r w:rsidRPr="00CC1318">
        <w:rPr>
          <w:rFonts w:ascii="Times New Roman" w:eastAsia="Times New Roman" w:hAnsi="Times New Roman" w:cs="Times New Roman"/>
          <w:kern w:val="0"/>
          <w:sz w:val="24"/>
          <w:szCs w:val="24"/>
          <w:lang w:eastAsia="es-US"/>
          <w14:ligatures w14:val="none"/>
        </w:rPr>
        <w:t xml:space="preserve"> y los riesgos de exceso de agua cuando no se equilibran los electrolitos.</w:t>
      </w:r>
    </w:p>
    <w:p w14:paraId="64CBBD3D"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El cuerpo humano tiene mecanismos sofisticados para conservar sodio y restringir agua cuando es necesario, pero esos mecanismos pueden fallar si consumimos mucho líquido sin minerales suficientes.</w:t>
      </w:r>
    </w:p>
    <w:p w14:paraId="7727A86B"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Se menciona que el sodio sérico es un biomarcador importante: valores por debajo del rango normal indican sobrehidratación relativa.</w:t>
      </w:r>
    </w:p>
    <w:p w14:paraId="47751A37"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También se revisan ejemplos clínicos de pacientes que consumen agua excesivamente durante </w:t>
      </w:r>
      <w:proofErr w:type="spellStart"/>
      <w:r w:rsidRPr="00CC1318">
        <w:rPr>
          <w:rFonts w:ascii="Times New Roman" w:eastAsia="Times New Roman" w:hAnsi="Times New Roman" w:cs="Times New Roman"/>
          <w:kern w:val="0"/>
          <w:sz w:val="24"/>
          <w:szCs w:val="24"/>
          <w:lang w:eastAsia="es-US"/>
          <w14:ligatures w14:val="none"/>
        </w:rPr>
        <w:t>detox</w:t>
      </w:r>
      <w:proofErr w:type="spellEnd"/>
      <w:r w:rsidRPr="00CC1318">
        <w:rPr>
          <w:rFonts w:ascii="Times New Roman" w:eastAsia="Times New Roman" w:hAnsi="Times New Roman" w:cs="Times New Roman"/>
          <w:kern w:val="0"/>
          <w:sz w:val="24"/>
          <w:szCs w:val="24"/>
          <w:lang w:eastAsia="es-US"/>
          <w14:ligatures w14:val="none"/>
        </w:rPr>
        <w:t xml:space="preserve"> o por recomendaciones genéricas, sin considerar su situación renal, electrolitos o balance interno.</w:t>
      </w:r>
    </w:p>
    <w:p w14:paraId="727B87DE"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La clase refuerza que “más” no siempre es “mejor”: beber sin criterio puede sobrecargar sistemas, diluir sangre y comprometer funciones renales.</w:t>
      </w:r>
    </w:p>
    <w:p w14:paraId="08185254"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Finalmente, se subraya la importancia de personalizar la ingesta de líquidos con base en factores individuales: clima, sudoración, salud renal, estado de electrolitos, actividad física, dieta, etc.</w:t>
      </w:r>
    </w:p>
    <w:p w14:paraId="0B68A864"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Aquí tienes el texto traducido al español del documento </w:t>
      </w:r>
      <w:r w:rsidRPr="00CC1318">
        <w:rPr>
          <w:rFonts w:ascii="Times New Roman" w:eastAsia="Times New Roman" w:hAnsi="Times New Roman" w:cs="Times New Roman"/>
          <w:b/>
          <w:bCs/>
          <w:kern w:val="0"/>
          <w:sz w:val="24"/>
          <w:szCs w:val="24"/>
          <w:lang w:eastAsia="es-US"/>
          <w14:ligatures w14:val="none"/>
        </w:rPr>
        <w:t>“URINARY INTENSIVE — Lección 4, Clase 3”</w:t>
      </w:r>
      <w:r w:rsidRPr="00CC1318">
        <w:rPr>
          <w:rFonts w:ascii="Times New Roman" w:eastAsia="Times New Roman" w:hAnsi="Times New Roman" w:cs="Times New Roman"/>
          <w:kern w:val="0"/>
          <w:sz w:val="24"/>
          <w:szCs w:val="24"/>
          <w:lang w:eastAsia="es-US"/>
          <w14:ligatures w14:val="none"/>
        </w:rPr>
        <w:t>:</w:t>
      </w:r>
    </w:p>
    <w:p w14:paraId="4910B029" w14:textId="77777777" w:rsidR="00CC1318" w:rsidRPr="00CC1318" w:rsidRDefault="00CC1318" w:rsidP="00CC1318">
      <w:pPr>
        <w:spacing w:after="0"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pict w14:anchorId="09480E66">
          <v:rect id="_x0000_i1102" style="width:0;height:1.5pt" o:hralign="center" o:hrstd="t" o:hr="t" fillcolor="#a0a0a0" stroked="f"/>
        </w:pict>
      </w:r>
    </w:p>
    <w:p w14:paraId="2042F8B4"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INTENSIVO URINARIO – Lección 4, Clase 3</w:t>
      </w:r>
    </w:p>
    <w:p w14:paraId="444BC2C5"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Hoy hablaremos sobre la relación entre la </w:t>
      </w:r>
      <w:r w:rsidRPr="00CC1318">
        <w:rPr>
          <w:rFonts w:ascii="Times New Roman" w:eastAsia="Times New Roman" w:hAnsi="Times New Roman" w:cs="Times New Roman"/>
          <w:b/>
          <w:bCs/>
          <w:kern w:val="0"/>
          <w:sz w:val="24"/>
          <w:szCs w:val="24"/>
          <w:lang w:eastAsia="es-US"/>
          <w14:ligatures w14:val="none"/>
        </w:rPr>
        <w:t>salud renal</w:t>
      </w:r>
      <w:r w:rsidRPr="00CC1318">
        <w:rPr>
          <w:rFonts w:ascii="Times New Roman" w:eastAsia="Times New Roman" w:hAnsi="Times New Roman" w:cs="Times New Roman"/>
          <w:kern w:val="0"/>
          <w:sz w:val="24"/>
          <w:szCs w:val="24"/>
          <w:lang w:eastAsia="es-US"/>
          <w14:ligatures w14:val="none"/>
        </w:rPr>
        <w:t xml:space="preserve"> y la </w:t>
      </w:r>
      <w:r w:rsidRPr="00CC1318">
        <w:rPr>
          <w:rFonts w:ascii="Times New Roman" w:eastAsia="Times New Roman" w:hAnsi="Times New Roman" w:cs="Times New Roman"/>
          <w:b/>
          <w:bCs/>
          <w:kern w:val="0"/>
          <w:sz w:val="24"/>
          <w:szCs w:val="24"/>
          <w:lang w:eastAsia="es-US"/>
          <w14:ligatures w14:val="none"/>
        </w:rPr>
        <w:t>salud cardiovascular</w:t>
      </w:r>
      <w:r w:rsidRPr="00CC1318">
        <w:rPr>
          <w:rFonts w:ascii="Times New Roman" w:eastAsia="Times New Roman" w:hAnsi="Times New Roman" w:cs="Times New Roman"/>
          <w:kern w:val="0"/>
          <w:sz w:val="24"/>
          <w:szCs w:val="24"/>
          <w:lang w:eastAsia="es-US"/>
          <w14:ligatures w14:val="none"/>
        </w:rPr>
        <w:t>, especialmente a través del sistema renina-angiotensina-aldosterona (RAAS). Este sistema es clave para regular la presión arterial, el volumen sanguíneo y el equilibrio de sodio en el cuerpo.</w:t>
      </w:r>
    </w:p>
    <w:p w14:paraId="297BCDF1" w14:textId="77777777" w:rsidR="00CC1318" w:rsidRPr="00CC1318" w:rsidRDefault="00CC1318" w:rsidP="00CC131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En los riñones, cuando se detecta bajo flujo o bajo sodio, se libera </w:t>
      </w:r>
      <w:r w:rsidRPr="00CC1318">
        <w:rPr>
          <w:rFonts w:ascii="Times New Roman" w:eastAsia="Times New Roman" w:hAnsi="Times New Roman" w:cs="Times New Roman"/>
          <w:b/>
          <w:bCs/>
          <w:kern w:val="0"/>
          <w:sz w:val="24"/>
          <w:szCs w:val="24"/>
          <w:lang w:eastAsia="es-US"/>
          <w14:ligatures w14:val="none"/>
        </w:rPr>
        <w:t>renina</w:t>
      </w:r>
      <w:r w:rsidRPr="00CC1318">
        <w:rPr>
          <w:rFonts w:ascii="Times New Roman" w:eastAsia="Times New Roman" w:hAnsi="Times New Roman" w:cs="Times New Roman"/>
          <w:kern w:val="0"/>
          <w:sz w:val="24"/>
          <w:szCs w:val="24"/>
          <w:lang w:eastAsia="es-US"/>
          <w14:ligatures w14:val="none"/>
        </w:rPr>
        <w:t xml:space="preserve"> por las células yuxtaglomerulares.</w:t>
      </w:r>
    </w:p>
    <w:p w14:paraId="0D98703E" w14:textId="77777777" w:rsidR="00CC1318" w:rsidRPr="00CC1318" w:rsidRDefault="00CC1318" w:rsidP="00CC131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La renina convierte el angiotensinógeno en </w:t>
      </w:r>
      <w:r w:rsidRPr="00CC1318">
        <w:rPr>
          <w:rFonts w:ascii="Times New Roman" w:eastAsia="Times New Roman" w:hAnsi="Times New Roman" w:cs="Times New Roman"/>
          <w:b/>
          <w:bCs/>
          <w:kern w:val="0"/>
          <w:sz w:val="24"/>
          <w:szCs w:val="24"/>
          <w:lang w:eastAsia="es-US"/>
          <w14:ligatures w14:val="none"/>
        </w:rPr>
        <w:t>angiotensina I</w:t>
      </w:r>
      <w:r w:rsidRPr="00CC1318">
        <w:rPr>
          <w:rFonts w:ascii="Times New Roman" w:eastAsia="Times New Roman" w:hAnsi="Times New Roman" w:cs="Times New Roman"/>
          <w:kern w:val="0"/>
          <w:sz w:val="24"/>
          <w:szCs w:val="24"/>
          <w:lang w:eastAsia="es-US"/>
          <w14:ligatures w14:val="none"/>
        </w:rPr>
        <w:t xml:space="preserve">, que luego se transforma en </w:t>
      </w:r>
      <w:r w:rsidRPr="00CC1318">
        <w:rPr>
          <w:rFonts w:ascii="Times New Roman" w:eastAsia="Times New Roman" w:hAnsi="Times New Roman" w:cs="Times New Roman"/>
          <w:b/>
          <w:bCs/>
          <w:kern w:val="0"/>
          <w:sz w:val="24"/>
          <w:szCs w:val="24"/>
          <w:lang w:eastAsia="es-US"/>
          <w14:ligatures w14:val="none"/>
        </w:rPr>
        <w:t>angiotensina II</w:t>
      </w:r>
      <w:r w:rsidRPr="00CC1318">
        <w:rPr>
          <w:rFonts w:ascii="Times New Roman" w:eastAsia="Times New Roman" w:hAnsi="Times New Roman" w:cs="Times New Roman"/>
          <w:kern w:val="0"/>
          <w:sz w:val="24"/>
          <w:szCs w:val="24"/>
          <w:lang w:eastAsia="es-US"/>
          <w14:ligatures w14:val="none"/>
        </w:rPr>
        <w:t>.</w:t>
      </w:r>
    </w:p>
    <w:p w14:paraId="2C16BE43" w14:textId="77777777" w:rsidR="00CC1318" w:rsidRPr="00CC1318" w:rsidRDefault="00CC1318" w:rsidP="00CC131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La angiotensina II estimula la secreción de </w:t>
      </w:r>
      <w:r w:rsidRPr="00CC1318">
        <w:rPr>
          <w:rFonts w:ascii="Times New Roman" w:eastAsia="Times New Roman" w:hAnsi="Times New Roman" w:cs="Times New Roman"/>
          <w:b/>
          <w:bCs/>
          <w:kern w:val="0"/>
          <w:sz w:val="24"/>
          <w:szCs w:val="24"/>
          <w:lang w:eastAsia="es-US"/>
          <w14:ligatures w14:val="none"/>
        </w:rPr>
        <w:t>aldosterona</w:t>
      </w:r>
      <w:r w:rsidRPr="00CC1318">
        <w:rPr>
          <w:rFonts w:ascii="Times New Roman" w:eastAsia="Times New Roman" w:hAnsi="Times New Roman" w:cs="Times New Roman"/>
          <w:kern w:val="0"/>
          <w:sz w:val="24"/>
          <w:szCs w:val="24"/>
          <w:lang w:eastAsia="es-US"/>
          <w14:ligatures w14:val="none"/>
        </w:rPr>
        <w:t>, que promueve la retención de sodio (y agua) en los túbulos renales, aumentando el volumen de sangre y la presión.</w:t>
      </w:r>
    </w:p>
    <w:p w14:paraId="7F8DCB9B" w14:textId="77777777" w:rsidR="00CC1318" w:rsidRPr="00CC1318" w:rsidRDefault="00CC1318" w:rsidP="00CC131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Adicionalmente, la angiotensina II causa vasoconstricción de los vasos sanguíneos, elevando la presión arterial periférica.</w:t>
      </w:r>
    </w:p>
    <w:p w14:paraId="7DC8ED25"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Esta cascada permite que los riñones respondan a fluctuaciones en el volumen y la presión arterial de forma dinámica y precisa. Pero si hay disfunción renal, desequilibrios electrolíticos o sobrecarga de sodio, el sistema puede desregularse y contribuir a hipertensión crónica y daño vascular.</w:t>
      </w:r>
    </w:p>
    <w:p w14:paraId="203E9DC1"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lastRenderedPageBreak/>
        <w:t>Se recalca que el sistema urinario no está aislado: su estado influye directamente en la salud cardiovascular, renal, hormonal y del sistema nervioso autónomo.</w:t>
      </w:r>
    </w:p>
    <w:p w14:paraId="1D36AB97"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Como conclusión de la clase, se invita a los estudiantes a revisar sus datos de laboratorio (sodio, potasio, presión, función renal) y usarlos como brújula para ajustar hidratación, electrolitos y estrategias clínicas personalizadas.</w:t>
      </w:r>
    </w:p>
    <w:p w14:paraId="5561755A" w14:textId="77777777" w:rsidR="00CC1318" w:rsidRPr="00CC1318" w:rsidRDefault="00CC1318" w:rsidP="00CC1318">
      <w:pPr>
        <w:spacing w:after="0"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pict w14:anchorId="2C5D1E85">
          <v:rect id="_x0000_i1103" style="width:0;height:1.5pt" o:hralign="center" o:hrstd="t" o:hr="t" fillcolor="#a0a0a0" stroked="f"/>
        </w:pict>
      </w:r>
    </w:p>
    <w:p w14:paraId="5E30A604"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Aquí tienes una versión consolidada traducida del </w:t>
      </w:r>
      <w:r w:rsidRPr="00CC1318">
        <w:rPr>
          <w:rFonts w:ascii="Times New Roman" w:eastAsia="Times New Roman" w:hAnsi="Times New Roman" w:cs="Times New Roman"/>
          <w:b/>
          <w:bCs/>
          <w:kern w:val="0"/>
          <w:sz w:val="24"/>
          <w:szCs w:val="24"/>
          <w:lang w:eastAsia="es-US"/>
          <w14:ligatures w14:val="none"/>
        </w:rPr>
        <w:t xml:space="preserve">bonus herbal del </w:t>
      </w:r>
      <w:proofErr w:type="spellStart"/>
      <w:r w:rsidRPr="00CC1318">
        <w:rPr>
          <w:rFonts w:ascii="Times New Roman" w:eastAsia="Times New Roman" w:hAnsi="Times New Roman" w:cs="Times New Roman"/>
          <w:b/>
          <w:bCs/>
          <w:kern w:val="0"/>
          <w:sz w:val="24"/>
          <w:szCs w:val="24"/>
          <w:lang w:eastAsia="es-US"/>
          <w14:ligatures w14:val="none"/>
        </w:rPr>
        <w:t>Urinary</w:t>
      </w:r>
      <w:proofErr w:type="spellEnd"/>
      <w:r w:rsidRPr="00CC1318">
        <w:rPr>
          <w:rFonts w:ascii="Times New Roman" w:eastAsia="Times New Roman" w:hAnsi="Times New Roman" w:cs="Times New Roman"/>
          <w:b/>
          <w:bCs/>
          <w:kern w:val="0"/>
          <w:sz w:val="24"/>
          <w:szCs w:val="24"/>
          <w:lang w:eastAsia="es-US"/>
          <w14:ligatures w14:val="none"/>
        </w:rPr>
        <w:t xml:space="preserve"> Intensive</w:t>
      </w:r>
      <w:r w:rsidRPr="00CC1318">
        <w:rPr>
          <w:rFonts w:ascii="Times New Roman" w:eastAsia="Times New Roman" w:hAnsi="Times New Roman" w:cs="Times New Roman"/>
          <w:kern w:val="0"/>
          <w:sz w:val="24"/>
          <w:szCs w:val="24"/>
          <w:lang w:eastAsia="es-US"/>
          <w14:ligatures w14:val="none"/>
        </w:rPr>
        <w:t xml:space="preserve"> (transcripción):</w:t>
      </w:r>
    </w:p>
    <w:p w14:paraId="0B5DDE5E" w14:textId="77777777" w:rsidR="00CC1318" w:rsidRPr="00CC1318" w:rsidRDefault="00CC1318" w:rsidP="00CC1318">
      <w:pPr>
        <w:spacing w:after="0"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pict w14:anchorId="1F861FCF">
          <v:rect id="_x0000_i1106" style="width:0;height:1.5pt" o:hralign="center" o:hrstd="t" o:hr="t" fillcolor="#a0a0a0" stroked="f"/>
        </w:pict>
      </w:r>
    </w:p>
    <w:p w14:paraId="2B2879BE"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Bonus Herbal – Intensivo Urinario (Transcripción)</w:t>
      </w:r>
    </w:p>
    <w:p w14:paraId="4AD32D56"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Este bonus es una conversación entre Andrea </w:t>
      </w:r>
      <w:proofErr w:type="spellStart"/>
      <w:r w:rsidRPr="00CC1318">
        <w:rPr>
          <w:rFonts w:ascii="Times New Roman" w:eastAsia="Times New Roman" w:hAnsi="Times New Roman" w:cs="Times New Roman"/>
          <w:kern w:val="0"/>
          <w:sz w:val="24"/>
          <w:szCs w:val="24"/>
          <w:lang w:eastAsia="es-US"/>
          <w14:ligatures w14:val="none"/>
        </w:rPr>
        <w:t>Nakayama</w:t>
      </w:r>
      <w:proofErr w:type="spellEnd"/>
      <w:r w:rsidRPr="00CC1318">
        <w:rPr>
          <w:rFonts w:ascii="Times New Roman" w:eastAsia="Times New Roman" w:hAnsi="Times New Roman" w:cs="Times New Roman"/>
          <w:kern w:val="0"/>
          <w:sz w:val="24"/>
          <w:szCs w:val="24"/>
          <w:lang w:eastAsia="es-US"/>
          <w14:ligatures w14:val="none"/>
        </w:rPr>
        <w:t xml:space="preserve"> y Megan </w:t>
      </w:r>
      <w:proofErr w:type="spellStart"/>
      <w:r w:rsidRPr="00CC1318">
        <w:rPr>
          <w:rFonts w:ascii="Times New Roman" w:eastAsia="Times New Roman" w:hAnsi="Times New Roman" w:cs="Times New Roman"/>
          <w:kern w:val="0"/>
          <w:sz w:val="24"/>
          <w:szCs w:val="24"/>
          <w:lang w:eastAsia="es-US"/>
          <w14:ligatures w14:val="none"/>
        </w:rPr>
        <w:t>Liebmann</w:t>
      </w:r>
      <w:proofErr w:type="spellEnd"/>
      <w:r w:rsidRPr="00CC1318">
        <w:rPr>
          <w:rFonts w:ascii="Times New Roman" w:eastAsia="Times New Roman" w:hAnsi="Times New Roman" w:cs="Times New Roman"/>
          <w:kern w:val="0"/>
          <w:sz w:val="24"/>
          <w:szCs w:val="24"/>
          <w:lang w:eastAsia="es-US"/>
          <w14:ligatures w14:val="none"/>
        </w:rPr>
        <w:t xml:space="preserve"> enfocada en </w:t>
      </w:r>
      <w:r w:rsidRPr="00CC1318">
        <w:rPr>
          <w:rFonts w:ascii="Times New Roman" w:eastAsia="Times New Roman" w:hAnsi="Times New Roman" w:cs="Times New Roman"/>
          <w:b/>
          <w:bCs/>
          <w:kern w:val="0"/>
          <w:sz w:val="24"/>
          <w:szCs w:val="24"/>
          <w:lang w:eastAsia="es-US"/>
          <w14:ligatures w14:val="none"/>
        </w:rPr>
        <w:t>plantas medicinales para la salud urinaria</w:t>
      </w:r>
      <w:r w:rsidRPr="00CC1318">
        <w:rPr>
          <w:rFonts w:ascii="Times New Roman" w:eastAsia="Times New Roman" w:hAnsi="Times New Roman" w:cs="Times New Roman"/>
          <w:kern w:val="0"/>
          <w:sz w:val="24"/>
          <w:szCs w:val="24"/>
          <w:lang w:eastAsia="es-US"/>
          <w14:ligatures w14:val="none"/>
        </w:rPr>
        <w:t>. Exploran cómo las hierbas pueden complementar estrategias funcionales para apoyar el tracto urinario bajo.</w:t>
      </w:r>
    </w:p>
    <w:p w14:paraId="227F28BE"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Las participantes revisan:</w:t>
      </w:r>
    </w:p>
    <w:p w14:paraId="034AB51A" w14:textId="77777777" w:rsidR="00CC1318" w:rsidRPr="00CC1318" w:rsidRDefault="00CC1318" w:rsidP="00CC131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El poder terapéutico de las plantas como herramientas suaves y adaptativas en protocolos clínicos.</w:t>
      </w:r>
    </w:p>
    <w:p w14:paraId="64126323" w14:textId="77777777" w:rsidR="00CC1318" w:rsidRPr="00CC1318" w:rsidRDefault="00CC1318" w:rsidP="00CC131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Cómo elegir hierbas basadas en sintomatología específica (urgencia, frecuencia, inflamación, infecciones recurrentes).</w:t>
      </w:r>
    </w:p>
    <w:p w14:paraId="30721481" w14:textId="77777777" w:rsidR="00CC1318" w:rsidRPr="00CC1318" w:rsidRDefault="00CC1318" w:rsidP="00CC131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Ejemplos de hierbas empleadas en protocolos urinarios, sus acciones (antisépticas, diuréticas, antiinflamatorias) y consideraciones de dosis.</w:t>
      </w:r>
    </w:p>
    <w:p w14:paraId="23895ABA" w14:textId="77777777" w:rsidR="00CC1318" w:rsidRPr="00CC1318" w:rsidRDefault="00CC1318" w:rsidP="00CC131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Precauciones en embarazadas, personas con disfunción renal avanzada o con uso de medicamentos que pudieran interactuar con hierbas.</w:t>
      </w:r>
    </w:p>
    <w:p w14:paraId="676A5E72"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Se enfatiza la importancia de integrar la </w:t>
      </w:r>
      <w:r w:rsidRPr="00CC1318">
        <w:rPr>
          <w:rFonts w:ascii="Times New Roman" w:eastAsia="Times New Roman" w:hAnsi="Times New Roman" w:cs="Times New Roman"/>
          <w:b/>
          <w:bCs/>
          <w:kern w:val="0"/>
          <w:sz w:val="24"/>
          <w:szCs w:val="24"/>
          <w:lang w:eastAsia="es-US"/>
          <w14:ligatures w14:val="none"/>
        </w:rPr>
        <w:t>nutrición funcional</w:t>
      </w:r>
      <w:r w:rsidRPr="00CC1318">
        <w:rPr>
          <w:rFonts w:ascii="Times New Roman" w:eastAsia="Times New Roman" w:hAnsi="Times New Roman" w:cs="Times New Roman"/>
          <w:kern w:val="0"/>
          <w:sz w:val="24"/>
          <w:szCs w:val="24"/>
          <w:lang w:eastAsia="es-US"/>
          <w14:ligatures w14:val="none"/>
        </w:rPr>
        <w:t xml:space="preserve"> con fitoterapia: no es reemplazo, sino complemento estratégico.</w:t>
      </w:r>
    </w:p>
    <w:p w14:paraId="76B62330" w14:textId="77777777" w:rsidR="00CC1318" w:rsidRPr="00CC1318" w:rsidRDefault="00CC1318" w:rsidP="00CC1318">
      <w:pPr>
        <w:spacing w:after="0"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pict w14:anchorId="777F0005">
          <v:rect id="_x0000_i1107" style="width:0;height:1.5pt" o:hralign="center" o:hrstd="t" o:hr="t" fillcolor="#a0a0a0" stroked="f"/>
        </w:pict>
      </w:r>
    </w:p>
    <w:p w14:paraId="2F7EFAA7"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Aquí tienes el </w:t>
      </w:r>
      <w:r w:rsidRPr="00CC1318">
        <w:rPr>
          <w:rFonts w:ascii="Times New Roman" w:eastAsia="Times New Roman" w:hAnsi="Times New Roman" w:cs="Times New Roman"/>
          <w:b/>
          <w:bCs/>
          <w:kern w:val="0"/>
          <w:sz w:val="24"/>
          <w:szCs w:val="24"/>
          <w:lang w:eastAsia="es-US"/>
          <w14:ligatures w14:val="none"/>
        </w:rPr>
        <w:t>texto consolidado traducido al español</w:t>
      </w:r>
      <w:r w:rsidRPr="00CC1318">
        <w:rPr>
          <w:rFonts w:ascii="Times New Roman" w:eastAsia="Times New Roman" w:hAnsi="Times New Roman" w:cs="Times New Roman"/>
          <w:kern w:val="0"/>
          <w:sz w:val="24"/>
          <w:szCs w:val="24"/>
          <w:lang w:eastAsia="es-US"/>
          <w14:ligatures w14:val="none"/>
        </w:rPr>
        <w:t xml:space="preserve"> del documento </w:t>
      </w:r>
      <w:r w:rsidRPr="00CC1318">
        <w:rPr>
          <w:rFonts w:ascii="Times New Roman" w:eastAsia="Times New Roman" w:hAnsi="Times New Roman" w:cs="Times New Roman"/>
          <w:i/>
          <w:iCs/>
          <w:kern w:val="0"/>
          <w:sz w:val="24"/>
          <w:szCs w:val="24"/>
          <w:lang w:eastAsia="es-US"/>
          <w14:ligatures w14:val="none"/>
        </w:rPr>
        <w:t xml:space="preserve">“Sweet </w:t>
      </w:r>
      <w:proofErr w:type="spellStart"/>
      <w:r w:rsidRPr="00CC1318">
        <w:rPr>
          <w:rFonts w:ascii="Times New Roman" w:eastAsia="Times New Roman" w:hAnsi="Times New Roman" w:cs="Times New Roman"/>
          <w:i/>
          <w:iCs/>
          <w:kern w:val="0"/>
          <w:sz w:val="24"/>
          <w:szCs w:val="24"/>
          <w:lang w:eastAsia="es-US"/>
          <w14:ligatures w14:val="none"/>
        </w:rPr>
        <w:t>Tooth</w:t>
      </w:r>
      <w:proofErr w:type="spellEnd"/>
      <w:r w:rsidRPr="00CC1318">
        <w:rPr>
          <w:rFonts w:ascii="Times New Roman" w:eastAsia="Times New Roman" w:hAnsi="Times New Roman" w:cs="Times New Roman"/>
          <w:i/>
          <w:iCs/>
          <w:kern w:val="0"/>
          <w:sz w:val="24"/>
          <w:szCs w:val="24"/>
          <w:lang w:eastAsia="es-US"/>
          <w14:ligatures w14:val="none"/>
        </w:rPr>
        <w:t xml:space="preserve"> </w:t>
      </w:r>
      <w:proofErr w:type="spellStart"/>
      <w:r w:rsidRPr="00CC1318">
        <w:rPr>
          <w:rFonts w:ascii="Times New Roman" w:eastAsia="Times New Roman" w:hAnsi="Times New Roman" w:cs="Times New Roman"/>
          <w:i/>
          <w:iCs/>
          <w:kern w:val="0"/>
          <w:sz w:val="24"/>
          <w:szCs w:val="24"/>
          <w:lang w:eastAsia="es-US"/>
          <w14:ligatures w14:val="none"/>
        </w:rPr>
        <w:t>Transcript</w:t>
      </w:r>
      <w:proofErr w:type="spellEnd"/>
      <w:r w:rsidRPr="00CC1318">
        <w:rPr>
          <w:rFonts w:ascii="Times New Roman" w:eastAsia="Times New Roman" w:hAnsi="Times New Roman" w:cs="Times New Roman"/>
          <w:i/>
          <w:iCs/>
          <w:kern w:val="0"/>
          <w:sz w:val="24"/>
          <w:szCs w:val="24"/>
          <w:lang w:eastAsia="es-US"/>
          <w14:ligatures w14:val="none"/>
        </w:rPr>
        <w:t>”</w:t>
      </w:r>
      <w:r w:rsidRPr="00CC1318">
        <w:rPr>
          <w:rFonts w:ascii="Times New Roman" w:eastAsia="Times New Roman" w:hAnsi="Times New Roman" w:cs="Times New Roman"/>
          <w:kern w:val="0"/>
          <w:sz w:val="24"/>
          <w:szCs w:val="24"/>
          <w:lang w:eastAsia="es-US"/>
          <w14:ligatures w14:val="none"/>
        </w:rPr>
        <w:t xml:space="preserve"> (Sweet </w:t>
      </w:r>
      <w:proofErr w:type="spellStart"/>
      <w:r w:rsidRPr="00CC1318">
        <w:rPr>
          <w:rFonts w:ascii="Times New Roman" w:eastAsia="Times New Roman" w:hAnsi="Times New Roman" w:cs="Times New Roman"/>
          <w:kern w:val="0"/>
          <w:sz w:val="24"/>
          <w:szCs w:val="24"/>
          <w:lang w:eastAsia="es-US"/>
          <w14:ligatures w14:val="none"/>
        </w:rPr>
        <w:t>Tooth</w:t>
      </w:r>
      <w:proofErr w:type="spellEnd"/>
      <w:r w:rsidRPr="00CC1318">
        <w:rPr>
          <w:rFonts w:ascii="Times New Roman" w:eastAsia="Times New Roman" w:hAnsi="Times New Roman" w:cs="Times New Roman"/>
          <w:kern w:val="0"/>
          <w:sz w:val="24"/>
          <w:szCs w:val="24"/>
          <w:lang w:eastAsia="es-US"/>
          <w14:ligatures w14:val="none"/>
        </w:rPr>
        <w:t xml:space="preserve">, </w:t>
      </w:r>
      <w:proofErr w:type="spellStart"/>
      <w:r w:rsidRPr="00CC1318">
        <w:rPr>
          <w:rFonts w:ascii="Times New Roman" w:eastAsia="Times New Roman" w:hAnsi="Times New Roman" w:cs="Times New Roman"/>
          <w:kern w:val="0"/>
          <w:sz w:val="24"/>
          <w:szCs w:val="24"/>
          <w:lang w:eastAsia="es-US"/>
          <w14:ligatures w14:val="none"/>
        </w:rPr>
        <w:t>Bitter</w:t>
      </w:r>
      <w:proofErr w:type="spellEnd"/>
      <w:r w:rsidRPr="00CC1318">
        <w:rPr>
          <w:rFonts w:ascii="Times New Roman" w:eastAsia="Times New Roman" w:hAnsi="Times New Roman" w:cs="Times New Roman"/>
          <w:kern w:val="0"/>
          <w:sz w:val="24"/>
          <w:szCs w:val="24"/>
          <w:lang w:eastAsia="es-US"/>
          <w14:ligatures w14:val="none"/>
        </w:rPr>
        <w:t xml:space="preserve"> </w:t>
      </w:r>
      <w:proofErr w:type="spellStart"/>
      <w:r w:rsidRPr="00CC1318">
        <w:rPr>
          <w:rFonts w:ascii="Times New Roman" w:eastAsia="Times New Roman" w:hAnsi="Times New Roman" w:cs="Times New Roman"/>
          <w:kern w:val="0"/>
          <w:sz w:val="24"/>
          <w:szCs w:val="24"/>
          <w:lang w:eastAsia="es-US"/>
          <w14:ligatures w14:val="none"/>
        </w:rPr>
        <w:t>Truth</w:t>
      </w:r>
      <w:proofErr w:type="spellEnd"/>
      <w:r w:rsidRPr="00CC1318">
        <w:rPr>
          <w:rFonts w:ascii="Times New Roman" w:eastAsia="Times New Roman" w:hAnsi="Times New Roman" w:cs="Times New Roman"/>
          <w:kern w:val="0"/>
          <w:sz w:val="24"/>
          <w:szCs w:val="24"/>
          <w:lang w:eastAsia="es-US"/>
          <w14:ligatures w14:val="none"/>
        </w:rPr>
        <w:t>):</w:t>
      </w:r>
    </w:p>
    <w:p w14:paraId="356293A3" w14:textId="77777777" w:rsidR="00CC1318" w:rsidRPr="00CC1318" w:rsidRDefault="00CC1318" w:rsidP="00CC1318">
      <w:pPr>
        <w:spacing w:after="0"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pict w14:anchorId="293F3870">
          <v:rect id="_x0000_i1110" style="width:0;height:1.5pt" o:hralign="center" o:hrstd="t" o:hr="t" fillcolor="#a0a0a0" stroked="f"/>
        </w:pict>
      </w:r>
    </w:p>
    <w:p w14:paraId="21C6AC2F"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DIABLO DEL DULCE – TRANSCRIPCIÓN</w:t>
      </w:r>
    </w:p>
    <w:p w14:paraId="5DC843FD"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Hoy exploraremos el enorme papel que juega el azúcar en nuestra biología, su efecto adictivo y cómo esto impacta nuestra salud metabólica.</w:t>
      </w:r>
    </w:p>
    <w:p w14:paraId="66E53499"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lastRenderedPageBreak/>
        <w:t>La dulzura está codificada en nuestra biología para fomentar la preferencia por alimentos energéticamente densos, lo que en tiempos evolutivos ayudaba a la supervivencia. Pero en el contexto moderno, con exceso de disponibilidad de azúcar refinada, esta preferencia se convierte en un arma contra nosotros.</w:t>
      </w:r>
    </w:p>
    <w:p w14:paraId="021FBCCF"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Diversos estudios muestran que el azúcar activa los mismos circuitos de recompensa en el cerebro que drogas adictivas como la cocaína. Cada bocado libera dopamina, que nos “premia” físicamente por consumir más. Esa estimulación repetida puede contribuir a sobrepeso, resistencia a la insulina, hígado graso, disfunción mitocondrial y más.</w:t>
      </w:r>
    </w:p>
    <w:p w14:paraId="169B01E8"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El azúcar también tiene efectos inmunológicos: favorece procesos inflamatorios, pérdida de tolerancia, disbiosis intestinal, estrés oxidativo y deterioro de la integridad de tejidos. También bloquea vías de reparación celular, interfiriendo con la capacidad del cuerpo para sanarse.</w:t>
      </w:r>
    </w:p>
    <w:p w14:paraId="53A4D74E"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Una analogía poderosa: el azúcar es como “combustible impuro”. No solo acarrea calorías vacías, sino que daña el terreno metabólico (</w:t>
      </w:r>
      <w:proofErr w:type="spellStart"/>
      <w:r w:rsidRPr="00CC1318">
        <w:rPr>
          <w:rFonts w:ascii="Times New Roman" w:eastAsia="Times New Roman" w:hAnsi="Times New Roman" w:cs="Times New Roman"/>
          <w:kern w:val="0"/>
          <w:sz w:val="24"/>
          <w:szCs w:val="24"/>
          <w:lang w:eastAsia="es-US"/>
          <w14:ligatures w14:val="none"/>
        </w:rPr>
        <w:t>insulino</w:t>
      </w:r>
      <w:proofErr w:type="spellEnd"/>
      <w:r w:rsidRPr="00CC1318">
        <w:rPr>
          <w:rFonts w:ascii="Times New Roman" w:eastAsia="Times New Roman" w:hAnsi="Times New Roman" w:cs="Times New Roman"/>
          <w:kern w:val="0"/>
          <w:sz w:val="24"/>
          <w:szCs w:val="24"/>
          <w:lang w:eastAsia="es-US"/>
          <w14:ligatures w14:val="none"/>
        </w:rPr>
        <w:noBreakHyphen/>
        <w:t>resistencia, estrés oxidativo, estrechamiento de vasos sanguíneos).</w:t>
      </w:r>
    </w:p>
    <w:p w14:paraId="75E4BAC0"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Hay una distinción crítica entre el azúcar natural (frutas, miel, tubérculos) y el azúcar “cristalizada” (azúcar de mesa, jarabe de maíz, bebidas azucaradas). El primero viene acompañado de fibra, fitoquímicos y cofactores. El segundo es azúcar “sola” que dispara respuestas metabólicas nocivas.</w:t>
      </w:r>
    </w:p>
    <w:p w14:paraId="62DD5BC6"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Finalmente, la conversación incluye estrategias para desactivar el “hábito del dulce”:</w:t>
      </w:r>
    </w:p>
    <w:p w14:paraId="611696DD" w14:textId="77777777" w:rsidR="00CC1318" w:rsidRPr="00CC1318" w:rsidRDefault="00CC1318" w:rsidP="00CC131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Disminuir gradualmente, no abruptamente.</w:t>
      </w:r>
    </w:p>
    <w:p w14:paraId="3AA6979E" w14:textId="77777777" w:rsidR="00CC1318" w:rsidRPr="00CC1318" w:rsidRDefault="00CC1318" w:rsidP="00CC131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Reemplazar con versiones menos refinadas (frutas, dátiles, </w:t>
      </w:r>
      <w:proofErr w:type="spellStart"/>
      <w:r w:rsidRPr="00CC1318">
        <w:rPr>
          <w:rFonts w:ascii="Times New Roman" w:eastAsia="Times New Roman" w:hAnsi="Times New Roman" w:cs="Times New Roman"/>
          <w:kern w:val="0"/>
          <w:sz w:val="24"/>
          <w:szCs w:val="24"/>
          <w:lang w:eastAsia="es-US"/>
          <w14:ligatures w14:val="none"/>
        </w:rPr>
        <w:t>stevia</w:t>
      </w:r>
      <w:proofErr w:type="spellEnd"/>
      <w:r w:rsidRPr="00CC1318">
        <w:rPr>
          <w:rFonts w:ascii="Times New Roman" w:eastAsia="Times New Roman" w:hAnsi="Times New Roman" w:cs="Times New Roman"/>
          <w:kern w:val="0"/>
          <w:sz w:val="24"/>
          <w:szCs w:val="24"/>
          <w:lang w:eastAsia="es-US"/>
          <w14:ligatures w14:val="none"/>
        </w:rPr>
        <w:t xml:space="preserve"> de calidad).</w:t>
      </w:r>
    </w:p>
    <w:p w14:paraId="2413617D" w14:textId="77777777" w:rsidR="00CC1318" w:rsidRPr="00CC1318" w:rsidRDefault="00CC1318" w:rsidP="00CC131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Integrar hábitos que contrarresten la “necesidad de azúcar”: sueño, manejo del estrés, hábitos de ayuno intermitente, ejercicio de fuerza, consumo de grasas saludables.</w:t>
      </w:r>
    </w:p>
    <w:p w14:paraId="168FD121" w14:textId="77777777" w:rsidR="00CC1318" w:rsidRPr="00CC1318" w:rsidRDefault="00CC1318" w:rsidP="00CC131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Reentrenar el paladar y </w:t>
      </w:r>
      <w:proofErr w:type="gramStart"/>
      <w:r w:rsidRPr="00CC1318">
        <w:rPr>
          <w:rFonts w:ascii="Times New Roman" w:eastAsia="Times New Roman" w:hAnsi="Times New Roman" w:cs="Times New Roman"/>
          <w:kern w:val="0"/>
          <w:sz w:val="24"/>
          <w:szCs w:val="24"/>
          <w:lang w:eastAsia="es-US"/>
          <w14:ligatures w14:val="none"/>
        </w:rPr>
        <w:t>la microbiota</w:t>
      </w:r>
      <w:proofErr w:type="gramEnd"/>
      <w:r w:rsidRPr="00CC1318">
        <w:rPr>
          <w:rFonts w:ascii="Times New Roman" w:eastAsia="Times New Roman" w:hAnsi="Times New Roman" w:cs="Times New Roman"/>
          <w:kern w:val="0"/>
          <w:sz w:val="24"/>
          <w:szCs w:val="24"/>
          <w:lang w:eastAsia="es-US"/>
          <w14:ligatures w14:val="none"/>
        </w:rPr>
        <w:t xml:space="preserve"> — el azúcar favorece el crecimiento de bacterias que exigen más azúcar.</w:t>
      </w:r>
    </w:p>
    <w:p w14:paraId="265694DD" w14:textId="77777777" w:rsidR="00CC1318" w:rsidRPr="00CC1318" w:rsidRDefault="00CC1318" w:rsidP="00CC1318">
      <w:pPr>
        <w:spacing w:after="0"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pict w14:anchorId="7964EA57">
          <v:rect id="_x0000_i1111" style="width:0;height:1.5pt" o:hralign="center" o:hrstd="t" o:hr="t" fillcolor="#a0a0a0" stroked="f"/>
        </w:pict>
      </w:r>
    </w:p>
    <w:p w14:paraId="13CB08E7"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Aquí tienes algo del </w:t>
      </w:r>
      <w:r w:rsidRPr="00CC1318">
        <w:rPr>
          <w:rFonts w:ascii="Times New Roman" w:eastAsia="Times New Roman" w:hAnsi="Times New Roman" w:cs="Times New Roman"/>
          <w:b/>
          <w:bCs/>
          <w:kern w:val="0"/>
          <w:sz w:val="24"/>
          <w:szCs w:val="24"/>
          <w:lang w:eastAsia="es-US"/>
          <w14:ligatures w14:val="none"/>
        </w:rPr>
        <w:t>texto traducido al español</w:t>
      </w:r>
      <w:r w:rsidRPr="00CC1318">
        <w:rPr>
          <w:rFonts w:ascii="Times New Roman" w:eastAsia="Times New Roman" w:hAnsi="Times New Roman" w:cs="Times New Roman"/>
          <w:kern w:val="0"/>
          <w:sz w:val="24"/>
          <w:szCs w:val="24"/>
          <w:lang w:eastAsia="es-US"/>
          <w14:ligatures w14:val="none"/>
        </w:rPr>
        <w:t xml:space="preserve"> del documento </w:t>
      </w:r>
      <w:r w:rsidRPr="00CC1318">
        <w:rPr>
          <w:rFonts w:ascii="Times New Roman" w:eastAsia="Times New Roman" w:hAnsi="Times New Roman" w:cs="Times New Roman"/>
          <w:i/>
          <w:iCs/>
          <w:kern w:val="0"/>
          <w:sz w:val="24"/>
          <w:szCs w:val="24"/>
          <w:lang w:eastAsia="es-US"/>
          <w14:ligatures w14:val="none"/>
        </w:rPr>
        <w:t>“</w:t>
      </w:r>
      <w:proofErr w:type="spellStart"/>
      <w:r w:rsidRPr="00CC1318">
        <w:rPr>
          <w:rFonts w:ascii="Times New Roman" w:eastAsia="Times New Roman" w:hAnsi="Times New Roman" w:cs="Times New Roman"/>
          <w:i/>
          <w:iCs/>
          <w:kern w:val="0"/>
          <w:sz w:val="24"/>
          <w:szCs w:val="24"/>
          <w:lang w:eastAsia="es-US"/>
          <w14:ligatures w14:val="none"/>
        </w:rPr>
        <w:t>Fat</w:t>
      </w:r>
      <w:proofErr w:type="spellEnd"/>
      <w:r w:rsidRPr="00CC1318">
        <w:rPr>
          <w:rFonts w:ascii="Times New Roman" w:eastAsia="Times New Roman" w:hAnsi="Times New Roman" w:cs="Times New Roman"/>
          <w:i/>
          <w:iCs/>
          <w:kern w:val="0"/>
          <w:sz w:val="24"/>
          <w:szCs w:val="24"/>
          <w:lang w:eastAsia="es-US"/>
          <w14:ligatures w14:val="none"/>
        </w:rPr>
        <w:t xml:space="preserve"> </w:t>
      </w:r>
      <w:proofErr w:type="spellStart"/>
      <w:r w:rsidRPr="00CC1318">
        <w:rPr>
          <w:rFonts w:ascii="Times New Roman" w:eastAsia="Times New Roman" w:hAnsi="Times New Roman" w:cs="Times New Roman"/>
          <w:i/>
          <w:iCs/>
          <w:kern w:val="0"/>
          <w:sz w:val="24"/>
          <w:szCs w:val="24"/>
          <w:lang w:eastAsia="es-US"/>
          <w14:ligatures w14:val="none"/>
        </w:rPr>
        <w:t>or</w:t>
      </w:r>
      <w:proofErr w:type="spellEnd"/>
      <w:r w:rsidRPr="00CC1318">
        <w:rPr>
          <w:rFonts w:ascii="Times New Roman" w:eastAsia="Times New Roman" w:hAnsi="Times New Roman" w:cs="Times New Roman"/>
          <w:i/>
          <w:iCs/>
          <w:kern w:val="0"/>
          <w:sz w:val="24"/>
          <w:szCs w:val="24"/>
          <w:lang w:eastAsia="es-US"/>
          <w14:ligatures w14:val="none"/>
        </w:rPr>
        <w:t xml:space="preserve"> </w:t>
      </w:r>
      <w:proofErr w:type="spellStart"/>
      <w:r w:rsidRPr="00CC1318">
        <w:rPr>
          <w:rFonts w:ascii="Times New Roman" w:eastAsia="Times New Roman" w:hAnsi="Times New Roman" w:cs="Times New Roman"/>
          <w:i/>
          <w:iCs/>
          <w:kern w:val="0"/>
          <w:sz w:val="24"/>
          <w:szCs w:val="24"/>
          <w:lang w:eastAsia="es-US"/>
          <w14:ligatures w14:val="none"/>
        </w:rPr>
        <w:t>Fiction</w:t>
      </w:r>
      <w:proofErr w:type="spellEnd"/>
      <w:r w:rsidRPr="00CC1318">
        <w:rPr>
          <w:rFonts w:ascii="Times New Roman" w:eastAsia="Times New Roman" w:hAnsi="Times New Roman" w:cs="Times New Roman"/>
          <w:i/>
          <w:iCs/>
          <w:kern w:val="0"/>
          <w:sz w:val="24"/>
          <w:szCs w:val="24"/>
          <w:lang w:eastAsia="es-US"/>
          <w14:ligatures w14:val="none"/>
        </w:rPr>
        <w:t xml:space="preserve"> </w:t>
      </w:r>
      <w:proofErr w:type="spellStart"/>
      <w:r w:rsidRPr="00CC1318">
        <w:rPr>
          <w:rFonts w:ascii="Times New Roman" w:eastAsia="Times New Roman" w:hAnsi="Times New Roman" w:cs="Times New Roman"/>
          <w:i/>
          <w:iCs/>
          <w:kern w:val="0"/>
          <w:sz w:val="24"/>
          <w:szCs w:val="24"/>
          <w:lang w:eastAsia="es-US"/>
          <w14:ligatures w14:val="none"/>
        </w:rPr>
        <w:t>Transcript</w:t>
      </w:r>
      <w:proofErr w:type="spellEnd"/>
      <w:r w:rsidRPr="00CC1318">
        <w:rPr>
          <w:rFonts w:ascii="Times New Roman" w:eastAsia="Times New Roman" w:hAnsi="Times New Roman" w:cs="Times New Roman"/>
          <w:i/>
          <w:iCs/>
          <w:kern w:val="0"/>
          <w:sz w:val="24"/>
          <w:szCs w:val="24"/>
          <w:lang w:eastAsia="es-US"/>
          <w14:ligatures w14:val="none"/>
        </w:rPr>
        <w:t>”</w:t>
      </w:r>
      <w:r w:rsidRPr="00CC1318">
        <w:rPr>
          <w:rFonts w:ascii="Times New Roman" w:eastAsia="Times New Roman" w:hAnsi="Times New Roman" w:cs="Times New Roman"/>
          <w:kern w:val="0"/>
          <w:sz w:val="24"/>
          <w:szCs w:val="24"/>
          <w:lang w:eastAsia="es-US"/>
          <w14:ligatures w14:val="none"/>
        </w:rPr>
        <w:t xml:space="preserve"> para que puedas copiar y pegar:</w:t>
      </w:r>
    </w:p>
    <w:p w14:paraId="6F2130C6" w14:textId="77777777" w:rsidR="00CC1318" w:rsidRPr="00CC1318" w:rsidRDefault="00CC1318" w:rsidP="00CC1318">
      <w:pPr>
        <w:spacing w:after="0"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pict w14:anchorId="72D65060">
          <v:rect id="_x0000_i1114" style="width:0;height:1.5pt" o:hralign="center" o:hrstd="t" o:hr="t" fillcolor="#a0a0a0" stroked="f"/>
        </w:pict>
      </w:r>
    </w:p>
    <w:p w14:paraId="6759183C"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TRANSCRIPCIÓN – FAT OR FICTION</w:t>
      </w:r>
    </w:p>
    <w:p w14:paraId="60039CD2"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Hoy vamos a explorar la verdad sobre las grasas dietéticas: cuándo son aliadas, cuándo se vuelven problemáticas y cómo usarlas estratégicamente para estabilizar tu metabolismo, equilibrar el colesterol, apoyar tu salud hormonal y disminuir la inflamación.</w:t>
      </w:r>
    </w:p>
    <w:p w14:paraId="05A41B21"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lastRenderedPageBreak/>
        <w:t>En los últimos tiempos, se ha construido una narrativa muy negra contra las grasas—“las grasas te hacen gordo,” “grasa es malo para el corazón”—sin distinguir los tipos, la calidad ni el contexto. Pero la fisiología no funciona por extremos, sino por matices. Una grasa puede ser altamente terapéutica en un contexto metabólico, y destructiva en otro.</w:t>
      </w:r>
    </w:p>
    <w:p w14:paraId="03B1779D"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Te presentaré tres ejes para evaluar las grasas:</w:t>
      </w:r>
    </w:p>
    <w:p w14:paraId="4A468578" w14:textId="77777777" w:rsidR="00CC1318" w:rsidRPr="00CC1318" w:rsidRDefault="00CC1318" w:rsidP="00CC131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Tipo / estructura molecular</w:t>
      </w:r>
      <w:r w:rsidRPr="00CC1318">
        <w:rPr>
          <w:rFonts w:ascii="Times New Roman" w:eastAsia="Times New Roman" w:hAnsi="Times New Roman" w:cs="Times New Roman"/>
          <w:kern w:val="0"/>
          <w:sz w:val="24"/>
          <w:szCs w:val="24"/>
          <w:lang w:eastAsia="es-US"/>
          <w14:ligatures w14:val="none"/>
        </w:rPr>
        <w:t xml:space="preserve"> — saturadas vs monoinsaturadas vs poliinsaturadas (omega</w:t>
      </w:r>
      <w:r w:rsidRPr="00CC1318">
        <w:rPr>
          <w:rFonts w:ascii="Times New Roman" w:eastAsia="Times New Roman" w:hAnsi="Times New Roman" w:cs="Times New Roman"/>
          <w:kern w:val="0"/>
          <w:sz w:val="24"/>
          <w:szCs w:val="24"/>
          <w:lang w:eastAsia="es-US"/>
          <w14:ligatures w14:val="none"/>
        </w:rPr>
        <w:noBreakHyphen/>
        <w:t>3, omega</w:t>
      </w:r>
      <w:r w:rsidRPr="00CC1318">
        <w:rPr>
          <w:rFonts w:ascii="Times New Roman" w:eastAsia="Times New Roman" w:hAnsi="Times New Roman" w:cs="Times New Roman"/>
          <w:kern w:val="0"/>
          <w:sz w:val="24"/>
          <w:szCs w:val="24"/>
          <w:lang w:eastAsia="es-US"/>
          <w14:ligatures w14:val="none"/>
        </w:rPr>
        <w:noBreakHyphen/>
        <w:t>6)</w:t>
      </w:r>
    </w:p>
    <w:p w14:paraId="0E7B38B8" w14:textId="77777777" w:rsidR="00CC1318" w:rsidRPr="00CC1318" w:rsidRDefault="00CC1318" w:rsidP="00CC131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Origen / calidad</w:t>
      </w:r>
      <w:r w:rsidRPr="00CC1318">
        <w:rPr>
          <w:rFonts w:ascii="Times New Roman" w:eastAsia="Times New Roman" w:hAnsi="Times New Roman" w:cs="Times New Roman"/>
          <w:kern w:val="0"/>
          <w:sz w:val="24"/>
          <w:szCs w:val="24"/>
          <w:lang w:eastAsia="es-US"/>
          <w14:ligatures w14:val="none"/>
        </w:rPr>
        <w:t xml:space="preserve"> — grasas de alimentos enteros vs aceites refinados</w:t>
      </w:r>
    </w:p>
    <w:p w14:paraId="283BA271" w14:textId="77777777" w:rsidR="00CC1318" w:rsidRPr="00CC1318" w:rsidRDefault="00CC1318" w:rsidP="00CC131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Contexto metabólico del individuo</w:t>
      </w:r>
      <w:r w:rsidRPr="00CC1318">
        <w:rPr>
          <w:rFonts w:ascii="Times New Roman" w:eastAsia="Times New Roman" w:hAnsi="Times New Roman" w:cs="Times New Roman"/>
          <w:kern w:val="0"/>
          <w:sz w:val="24"/>
          <w:szCs w:val="24"/>
          <w:lang w:eastAsia="es-US"/>
          <w14:ligatures w14:val="none"/>
        </w:rPr>
        <w:t xml:space="preserve"> — su capacidad de manejar lípidos (</w:t>
      </w:r>
      <w:proofErr w:type="spellStart"/>
      <w:r w:rsidRPr="00CC1318">
        <w:rPr>
          <w:rFonts w:ascii="Times New Roman" w:eastAsia="Times New Roman" w:hAnsi="Times New Roman" w:cs="Times New Roman"/>
          <w:kern w:val="0"/>
          <w:sz w:val="24"/>
          <w:szCs w:val="24"/>
          <w:lang w:eastAsia="es-US"/>
          <w14:ligatures w14:val="none"/>
        </w:rPr>
        <w:t>digestion</w:t>
      </w:r>
      <w:proofErr w:type="spellEnd"/>
      <w:r w:rsidRPr="00CC1318">
        <w:rPr>
          <w:rFonts w:ascii="Times New Roman" w:eastAsia="Times New Roman" w:hAnsi="Times New Roman" w:cs="Times New Roman"/>
          <w:kern w:val="0"/>
          <w:sz w:val="24"/>
          <w:szCs w:val="24"/>
          <w:lang w:eastAsia="es-US"/>
          <w14:ligatures w14:val="none"/>
        </w:rPr>
        <w:t>, transporte, uso tisular)</w:t>
      </w:r>
    </w:p>
    <w:p w14:paraId="12D39A5A"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Una analogía poderosa que uso: las grasas son como combustible. Pero no todo combustible es igual: un combustible de mala calidad genera más “humo”—daño oxidativo, estrés, disfunción mitocondrial. Las grasas de calidad, en cambio, nutren membranas, hormonas, transporte de nutrientes, energía celular.</w:t>
      </w:r>
    </w:p>
    <w:p w14:paraId="5AD5253E"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Hay errores comunes:</w:t>
      </w:r>
    </w:p>
    <w:p w14:paraId="3E029E5B" w14:textId="77777777" w:rsidR="00CC1318" w:rsidRPr="00CC1318" w:rsidRDefault="00CC1318" w:rsidP="00CC131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Consumir grandes cantidades de omega</w:t>
      </w:r>
      <w:r w:rsidRPr="00CC1318">
        <w:rPr>
          <w:rFonts w:ascii="Times New Roman" w:eastAsia="Times New Roman" w:hAnsi="Times New Roman" w:cs="Times New Roman"/>
          <w:kern w:val="0"/>
          <w:sz w:val="24"/>
          <w:szCs w:val="24"/>
          <w:lang w:eastAsia="es-US"/>
          <w14:ligatures w14:val="none"/>
        </w:rPr>
        <w:noBreakHyphen/>
        <w:t>6 procesados — que favorecen inflamación — sin suficiente omega</w:t>
      </w:r>
      <w:r w:rsidRPr="00CC1318">
        <w:rPr>
          <w:rFonts w:ascii="Times New Roman" w:eastAsia="Times New Roman" w:hAnsi="Times New Roman" w:cs="Times New Roman"/>
          <w:kern w:val="0"/>
          <w:sz w:val="24"/>
          <w:szCs w:val="24"/>
          <w:lang w:eastAsia="es-US"/>
          <w14:ligatures w14:val="none"/>
        </w:rPr>
        <w:noBreakHyphen/>
        <w:t>3.</w:t>
      </w:r>
    </w:p>
    <w:p w14:paraId="0581D2F1" w14:textId="77777777" w:rsidR="00CC1318" w:rsidRPr="00CC1318" w:rsidRDefault="00CC1318" w:rsidP="00CC131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Creer erróneamente que “menos grasa es siempre mejor”.</w:t>
      </w:r>
    </w:p>
    <w:p w14:paraId="60861EC5" w14:textId="77777777" w:rsidR="00CC1318" w:rsidRPr="00CC1318" w:rsidRDefault="00CC1318" w:rsidP="00CC131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Ignorar que la digestión de grasa demanda ciertas enzimas, bilis, integridad intestinal — si esos procesos están fallando, la grasa puede acumularse o generar disbiosis.</w:t>
      </w:r>
    </w:p>
    <w:p w14:paraId="145766C0" w14:textId="77777777" w:rsidR="00CC1318" w:rsidRPr="00CC1318" w:rsidRDefault="00CC1318" w:rsidP="00CC131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Pasar por alto el efecto de la grasa en la regulación del apetito, saciedad y señalización metabólica: las grasas buenas ayudan a estabilizar el azúcar en sangre y reducir los antojos.</w:t>
      </w:r>
    </w:p>
    <w:p w14:paraId="780D9EE6"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También reviso ejemplos clínicos y recomendaciones prácticas:</w:t>
      </w:r>
    </w:p>
    <w:p w14:paraId="3D95E4E0" w14:textId="77777777" w:rsidR="00CC1318" w:rsidRPr="00CC1318" w:rsidRDefault="00CC1318" w:rsidP="00CC131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Introducir primero grasas de alimentos reales como aguacate, nueces, semillas, pescados grasos — evitar aceites </w:t>
      </w:r>
      <w:proofErr w:type="spellStart"/>
      <w:r w:rsidRPr="00CC1318">
        <w:rPr>
          <w:rFonts w:ascii="Times New Roman" w:eastAsia="Times New Roman" w:hAnsi="Times New Roman" w:cs="Times New Roman"/>
          <w:kern w:val="0"/>
          <w:sz w:val="24"/>
          <w:szCs w:val="24"/>
          <w:lang w:eastAsia="es-US"/>
          <w14:ligatures w14:val="none"/>
        </w:rPr>
        <w:t>ultraprocesados</w:t>
      </w:r>
      <w:proofErr w:type="spellEnd"/>
      <w:r w:rsidRPr="00CC1318">
        <w:rPr>
          <w:rFonts w:ascii="Times New Roman" w:eastAsia="Times New Roman" w:hAnsi="Times New Roman" w:cs="Times New Roman"/>
          <w:kern w:val="0"/>
          <w:sz w:val="24"/>
          <w:szCs w:val="24"/>
          <w:lang w:eastAsia="es-US"/>
          <w14:ligatures w14:val="none"/>
        </w:rPr>
        <w:t>.</w:t>
      </w:r>
    </w:p>
    <w:p w14:paraId="3A7A4103" w14:textId="77777777" w:rsidR="00CC1318" w:rsidRPr="00CC1318" w:rsidRDefault="00CC1318" w:rsidP="00CC131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Acompañar consumo de grasa con fibra, fitoquímicos y </w:t>
      </w:r>
      <w:proofErr w:type="gramStart"/>
      <w:r w:rsidRPr="00CC1318">
        <w:rPr>
          <w:rFonts w:ascii="Times New Roman" w:eastAsia="Times New Roman" w:hAnsi="Times New Roman" w:cs="Times New Roman"/>
          <w:kern w:val="0"/>
          <w:sz w:val="24"/>
          <w:szCs w:val="24"/>
          <w:lang w:eastAsia="es-US"/>
          <w14:ligatures w14:val="none"/>
        </w:rPr>
        <w:t>una microbiota saludable</w:t>
      </w:r>
      <w:proofErr w:type="gramEnd"/>
      <w:r w:rsidRPr="00CC1318">
        <w:rPr>
          <w:rFonts w:ascii="Times New Roman" w:eastAsia="Times New Roman" w:hAnsi="Times New Roman" w:cs="Times New Roman"/>
          <w:kern w:val="0"/>
          <w:sz w:val="24"/>
          <w:szCs w:val="24"/>
          <w:lang w:eastAsia="es-US"/>
          <w14:ligatures w14:val="none"/>
        </w:rPr>
        <w:t>.</w:t>
      </w:r>
    </w:p>
    <w:p w14:paraId="7F1CEF8C" w14:textId="77777777" w:rsidR="00CC1318" w:rsidRPr="00CC1318" w:rsidRDefault="00CC1318" w:rsidP="00CC131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Si alguien tiene disfunción digestiva o colestasis, ajustar la cantidad de grasa e ir “despertando” la capacidad digestiva.</w:t>
      </w:r>
    </w:p>
    <w:p w14:paraId="141EB770" w14:textId="77777777" w:rsidR="00CC1318" w:rsidRPr="00CC1318" w:rsidRDefault="00CC1318" w:rsidP="00CC131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Revaluar colesterol en contexto: valores elevados no necesariamente indican riesgo si hay buena función, transporte y perfil inflamatorio.</w:t>
      </w:r>
    </w:p>
    <w:p w14:paraId="796FF49D" w14:textId="77777777" w:rsidR="00CC1318" w:rsidRPr="00CC1318" w:rsidRDefault="00CC1318" w:rsidP="00CC1318">
      <w:pPr>
        <w:spacing w:after="0"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pict w14:anchorId="22D656C2">
          <v:rect id="_x0000_i1115" style="width:0;height:1.5pt" o:hralign="center" o:hrstd="t" o:hr="t" fillcolor="#a0a0a0" stroked="f"/>
        </w:pict>
      </w:r>
    </w:p>
    <w:p w14:paraId="5D83C775"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Aquí tienes el contenido consolidado traducido al español del documento </w:t>
      </w:r>
      <w:r w:rsidRPr="00CC1318">
        <w:rPr>
          <w:rFonts w:ascii="Times New Roman" w:eastAsia="Times New Roman" w:hAnsi="Times New Roman" w:cs="Times New Roman"/>
          <w:b/>
          <w:bCs/>
          <w:kern w:val="0"/>
          <w:sz w:val="24"/>
          <w:szCs w:val="24"/>
          <w:lang w:eastAsia="es-US"/>
          <w14:ligatures w14:val="none"/>
        </w:rPr>
        <w:t>“</w:t>
      </w:r>
      <w:proofErr w:type="spellStart"/>
      <w:r w:rsidRPr="00CC1318">
        <w:rPr>
          <w:rFonts w:ascii="Times New Roman" w:eastAsia="Times New Roman" w:hAnsi="Times New Roman" w:cs="Times New Roman"/>
          <w:b/>
          <w:bCs/>
          <w:kern w:val="0"/>
          <w:sz w:val="24"/>
          <w:szCs w:val="24"/>
          <w:lang w:eastAsia="es-US"/>
          <w14:ligatures w14:val="none"/>
        </w:rPr>
        <w:t>FxNA</w:t>
      </w:r>
      <w:proofErr w:type="spellEnd"/>
      <w:r w:rsidRPr="00CC1318">
        <w:rPr>
          <w:rFonts w:ascii="Times New Roman" w:eastAsia="Times New Roman" w:hAnsi="Times New Roman" w:cs="Times New Roman"/>
          <w:b/>
          <w:bCs/>
          <w:kern w:val="0"/>
          <w:sz w:val="24"/>
          <w:szCs w:val="24"/>
          <w:lang w:eastAsia="es-US"/>
          <w14:ligatures w14:val="none"/>
        </w:rPr>
        <w:t xml:space="preserve"> – Pharm2Table </w:t>
      </w:r>
      <w:proofErr w:type="spellStart"/>
      <w:r w:rsidRPr="00CC1318">
        <w:rPr>
          <w:rFonts w:ascii="Times New Roman" w:eastAsia="Times New Roman" w:hAnsi="Times New Roman" w:cs="Times New Roman"/>
          <w:b/>
          <w:bCs/>
          <w:kern w:val="0"/>
          <w:sz w:val="24"/>
          <w:szCs w:val="24"/>
          <w:lang w:eastAsia="es-US"/>
          <w14:ligatures w14:val="none"/>
        </w:rPr>
        <w:t>Transcript</w:t>
      </w:r>
      <w:proofErr w:type="spellEnd"/>
      <w:r w:rsidRPr="00CC1318">
        <w:rPr>
          <w:rFonts w:ascii="Times New Roman" w:eastAsia="Times New Roman" w:hAnsi="Times New Roman" w:cs="Times New Roman"/>
          <w:b/>
          <w:bCs/>
          <w:kern w:val="0"/>
          <w:sz w:val="24"/>
          <w:szCs w:val="24"/>
          <w:lang w:eastAsia="es-US"/>
          <w14:ligatures w14:val="none"/>
        </w:rPr>
        <w:t xml:space="preserve"> (Cardio Intensive)”</w:t>
      </w:r>
      <w:r w:rsidRPr="00CC1318">
        <w:rPr>
          <w:rFonts w:ascii="Times New Roman" w:eastAsia="Times New Roman" w:hAnsi="Times New Roman" w:cs="Times New Roman"/>
          <w:kern w:val="0"/>
          <w:sz w:val="24"/>
          <w:szCs w:val="24"/>
          <w:lang w:eastAsia="es-US"/>
          <w14:ligatures w14:val="none"/>
        </w:rPr>
        <w:t>:</w:t>
      </w:r>
    </w:p>
    <w:p w14:paraId="2387CC5E" w14:textId="77777777" w:rsidR="00CC1318" w:rsidRPr="00CC1318" w:rsidRDefault="00CC1318" w:rsidP="00CC1318">
      <w:pPr>
        <w:spacing w:after="0"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pict w14:anchorId="273B783A">
          <v:rect id="_x0000_i1118" style="width:0;height:1.5pt" o:hralign="center" o:hrstd="t" o:hr="t" fillcolor="#a0a0a0" stroked="f"/>
        </w:pict>
      </w:r>
    </w:p>
    <w:p w14:paraId="2BB7E51A"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lastRenderedPageBreak/>
        <w:t>TRANSCRIPCIÓN – Tabla de Fármacos 2 (Cardio Intensive)</w:t>
      </w:r>
    </w:p>
    <w:p w14:paraId="48DCDDB4"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Este documento presenta una tabla de referencia clínica que compara </w:t>
      </w:r>
      <w:r w:rsidRPr="00CC1318">
        <w:rPr>
          <w:rFonts w:ascii="Times New Roman" w:eastAsia="Times New Roman" w:hAnsi="Times New Roman" w:cs="Times New Roman"/>
          <w:b/>
          <w:bCs/>
          <w:kern w:val="0"/>
          <w:sz w:val="24"/>
          <w:szCs w:val="24"/>
          <w:lang w:eastAsia="es-US"/>
          <w14:ligatures w14:val="none"/>
        </w:rPr>
        <w:t>mecanismos de acción, efectos secundarios y contramedidas nutrimentales</w:t>
      </w:r>
      <w:r w:rsidRPr="00CC1318">
        <w:rPr>
          <w:rFonts w:ascii="Times New Roman" w:eastAsia="Times New Roman" w:hAnsi="Times New Roman" w:cs="Times New Roman"/>
          <w:kern w:val="0"/>
          <w:sz w:val="24"/>
          <w:szCs w:val="24"/>
          <w:lang w:eastAsia="es-US"/>
          <w14:ligatures w14:val="none"/>
        </w:rPr>
        <w:t xml:space="preserve"> para diversos fármacos cardíacos y cardiovasculares comúnmente prescritos.</w:t>
      </w:r>
    </w:p>
    <w:p w14:paraId="5C321243"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Se revisan fármacos de varias categorías como:</w:t>
      </w:r>
    </w:p>
    <w:p w14:paraId="07F3864F" w14:textId="77777777" w:rsidR="00CC1318" w:rsidRPr="00CC1318" w:rsidRDefault="00CC1318" w:rsidP="00CC131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Estatinas</w:t>
      </w:r>
    </w:p>
    <w:p w14:paraId="247442BE" w14:textId="77777777" w:rsidR="00CC1318" w:rsidRPr="00CC1318" w:rsidRDefault="00CC1318" w:rsidP="00CC131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Betabloqueadores</w:t>
      </w:r>
    </w:p>
    <w:p w14:paraId="1B3135CA" w14:textId="77777777" w:rsidR="00CC1318" w:rsidRPr="00CC1318" w:rsidRDefault="00CC1318" w:rsidP="00CC131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IECA / ARB</w:t>
      </w:r>
    </w:p>
    <w:p w14:paraId="49E933CA" w14:textId="77777777" w:rsidR="00CC1318" w:rsidRPr="00CC1318" w:rsidRDefault="00CC1318" w:rsidP="00CC131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Diuréticos</w:t>
      </w:r>
    </w:p>
    <w:p w14:paraId="1274A912" w14:textId="77777777" w:rsidR="00CC1318" w:rsidRPr="00CC1318" w:rsidRDefault="00CC1318" w:rsidP="00CC131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Anticoagulantes / antiplaquetarios</w:t>
      </w:r>
    </w:p>
    <w:p w14:paraId="2086E577" w14:textId="77777777" w:rsidR="00CC1318" w:rsidRPr="00CC1318" w:rsidRDefault="00CC1318" w:rsidP="00CC131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Bloqueadores de canales de calcio</w:t>
      </w:r>
    </w:p>
    <w:p w14:paraId="721DDC78" w14:textId="77777777" w:rsidR="00CC1318" w:rsidRPr="00CC1318" w:rsidRDefault="00CC1318" w:rsidP="00CC131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Inhibidores de la absorción de colesterol</w:t>
      </w:r>
    </w:p>
    <w:p w14:paraId="7E9FEA6A" w14:textId="77777777" w:rsidR="00CC1318" w:rsidRPr="00CC1318" w:rsidRDefault="00CC1318" w:rsidP="00CC131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Otros adyuvantes cardiovasculares</w:t>
      </w:r>
    </w:p>
    <w:p w14:paraId="57F0EA67"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Para cada fármaco o clase, la tabla incluye:</w:t>
      </w:r>
    </w:p>
    <w:p w14:paraId="505D6209" w14:textId="77777777" w:rsidR="00CC1318" w:rsidRPr="00CC1318" w:rsidRDefault="00CC1318" w:rsidP="00CC131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Mecanismo farmacológico</w:t>
      </w:r>
      <w:r w:rsidRPr="00CC1318">
        <w:rPr>
          <w:rFonts w:ascii="Times New Roman" w:eastAsia="Times New Roman" w:hAnsi="Times New Roman" w:cs="Times New Roman"/>
          <w:kern w:val="0"/>
          <w:sz w:val="24"/>
          <w:szCs w:val="24"/>
          <w:lang w:eastAsia="es-US"/>
          <w14:ligatures w14:val="none"/>
        </w:rPr>
        <w:t xml:space="preserve"> (</w:t>
      </w:r>
      <w:proofErr w:type="spellStart"/>
      <w:r w:rsidRPr="00CC1318">
        <w:rPr>
          <w:rFonts w:ascii="Times New Roman" w:eastAsia="Times New Roman" w:hAnsi="Times New Roman" w:cs="Times New Roman"/>
          <w:kern w:val="0"/>
          <w:sz w:val="24"/>
          <w:szCs w:val="24"/>
          <w:lang w:eastAsia="es-US"/>
          <w14:ligatures w14:val="none"/>
        </w:rPr>
        <w:t>ej</w:t>
      </w:r>
      <w:proofErr w:type="spellEnd"/>
      <w:r w:rsidRPr="00CC1318">
        <w:rPr>
          <w:rFonts w:ascii="Times New Roman" w:eastAsia="Times New Roman" w:hAnsi="Times New Roman" w:cs="Times New Roman"/>
          <w:kern w:val="0"/>
          <w:sz w:val="24"/>
          <w:szCs w:val="24"/>
          <w:lang w:eastAsia="es-US"/>
          <w14:ligatures w14:val="none"/>
        </w:rPr>
        <w:t>: inhibición de HMG-</w:t>
      </w:r>
      <w:proofErr w:type="spellStart"/>
      <w:r w:rsidRPr="00CC1318">
        <w:rPr>
          <w:rFonts w:ascii="Times New Roman" w:eastAsia="Times New Roman" w:hAnsi="Times New Roman" w:cs="Times New Roman"/>
          <w:kern w:val="0"/>
          <w:sz w:val="24"/>
          <w:szCs w:val="24"/>
          <w:lang w:eastAsia="es-US"/>
          <w14:ligatures w14:val="none"/>
        </w:rPr>
        <w:t>CoA</w:t>
      </w:r>
      <w:proofErr w:type="spellEnd"/>
      <w:r w:rsidRPr="00CC1318">
        <w:rPr>
          <w:rFonts w:ascii="Times New Roman" w:eastAsia="Times New Roman" w:hAnsi="Times New Roman" w:cs="Times New Roman"/>
          <w:kern w:val="0"/>
          <w:sz w:val="24"/>
          <w:szCs w:val="24"/>
          <w:lang w:eastAsia="es-US"/>
          <w14:ligatures w14:val="none"/>
        </w:rPr>
        <w:t xml:space="preserve"> reductasa, bloqueo β1, bloqueo RAA, etc.)</w:t>
      </w:r>
    </w:p>
    <w:p w14:paraId="2986CD56" w14:textId="77777777" w:rsidR="00CC1318" w:rsidRPr="00CC1318" w:rsidRDefault="00CC1318" w:rsidP="00CC131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Efectos secundarios comunes</w:t>
      </w:r>
      <w:r w:rsidRPr="00CC1318">
        <w:rPr>
          <w:rFonts w:ascii="Times New Roman" w:eastAsia="Times New Roman" w:hAnsi="Times New Roman" w:cs="Times New Roman"/>
          <w:kern w:val="0"/>
          <w:sz w:val="24"/>
          <w:szCs w:val="24"/>
          <w:lang w:eastAsia="es-US"/>
          <w14:ligatures w14:val="none"/>
        </w:rPr>
        <w:t>, como disfunción hepática, pérdida de CoQ10, desequilibrio electrolítico, fatigabilidad muscular, deficiencias nutricionales secundarias</w:t>
      </w:r>
    </w:p>
    <w:p w14:paraId="33801C75" w14:textId="77777777" w:rsidR="00CC1318" w:rsidRPr="00CC1318" w:rsidRDefault="00CC1318" w:rsidP="00CC131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Nutrientes o intervenciones de soporte</w:t>
      </w:r>
      <w:r w:rsidRPr="00CC1318">
        <w:rPr>
          <w:rFonts w:ascii="Times New Roman" w:eastAsia="Times New Roman" w:hAnsi="Times New Roman" w:cs="Times New Roman"/>
          <w:kern w:val="0"/>
          <w:sz w:val="24"/>
          <w:szCs w:val="24"/>
          <w:lang w:eastAsia="es-US"/>
          <w14:ligatures w14:val="none"/>
        </w:rPr>
        <w:t xml:space="preserve"> para mitigar efectos adversos:</w:t>
      </w:r>
      <w:r w:rsidRPr="00CC1318">
        <w:rPr>
          <w:rFonts w:ascii="Times New Roman" w:eastAsia="Times New Roman" w:hAnsi="Times New Roman" w:cs="Times New Roman"/>
          <w:kern w:val="0"/>
          <w:sz w:val="24"/>
          <w:szCs w:val="24"/>
          <w:lang w:eastAsia="es-US"/>
          <w14:ligatures w14:val="none"/>
        </w:rPr>
        <w:br/>
        <w:t>  – Coenzima Q10</w:t>
      </w:r>
      <w:r w:rsidRPr="00CC1318">
        <w:rPr>
          <w:rFonts w:ascii="Times New Roman" w:eastAsia="Times New Roman" w:hAnsi="Times New Roman" w:cs="Times New Roman"/>
          <w:kern w:val="0"/>
          <w:sz w:val="24"/>
          <w:szCs w:val="24"/>
          <w:lang w:eastAsia="es-US"/>
          <w14:ligatures w14:val="none"/>
        </w:rPr>
        <w:br/>
        <w:t>  – Ácidos grasos omega-3</w:t>
      </w:r>
      <w:r w:rsidRPr="00CC1318">
        <w:rPr>
          <w:rFonts w:ascii="Times New Roman" w:eastAsia="Times New Roman" w:hAnsi="Times New Roman" w:cs="Times New Roman"/>
          <w:kern w:val="0"/>
          <w:sz w:val="24"/>
          <w:szCs w:val="24"/>
          <w:lang w:eastAsia="es-US"/>
          <w14:ligatures w14:val="none"/>
        </w:rPr>
        <w:br/>
        <w:t>  – Magnesio, potasio</w:t>
      </w:r>
      <w:r w:rsidRPr="00CC1318">
        <w:rPr>
          <w:rFonts w:ascii="Times New Roman" w:eastAsia="Times New Roman" w:hAnsi="Times New Roman" w:cs="Times New Roman"/>
          <w:kern w:val="0"/>
          <w:sz w:val="24"/>
          <w:szCs w:val="24"/>
          <w:lang w:eastAsia="es-US"/>
          <w14:ligatures w14:val="none"/>
        </w:rPr>
        <w:br/>
        <w:t>  – Taurina</w:t>
      </w:r>
      <w:r w:rsidRPr="00CC1318">
        <w:rPr>
          <w:rFonts w:ascii="Times New Roman" w:eastAsia="Times New Roman" w:hAnsi="Times New Roman" w:cs="Times New Roman"/>
          <w:kern w:val="0"/>
          <w:sz w:val="24"/>
          <w:szCs w:val="24"/>
          <w:lang w:eastAsia="es-US"/>
          <w14:ligatures w14:val="none"/>
        </w:rPr>
        <w:br/>
        <w:t>  – L</w:t>
      </w:r>
      <w:r w:rsidRPr="00CC1318">
        <w:rPr>
          <w:rFonts w:ascii="Times New Roman" w:eastAsia="Times New Roman" w:hAnsi="Times New Roman" w:cs="Times New Roman"/>
          <w:kern w:val="0"/>
          <w:sz w:val="24"/>
          <w:szCs w:val="24"/>
          <w:lang w:eastAsia="es-US"/>
          <w14:ligatures w14:val="none"/>
        </w:rPr>
        <w:noBreakHyphen/>
        <w:t>carnitina</w:t>
      </w:r>
      <w:r w:rsidRPr="00CC1318">
        <w:rPr>
          <w:rFonts w:ascii="Times New Roman" w:eastAsia="Times New Roman" w:hAnsi="Times New Roman" w:cs="Times New Roman"/>
          <w:kern w:val="0"/>
          <w:sz w:val="24"/>
          <w:szCs w:val="24"/>
          <w:lang w:eastAsia="es-US"/>
          <w14:ligatures w14:val="none"/>
        </w:rPr>
        <w:br/>
        <w:t>  – Antioxidantes (vitamina E, C)</w:t>
      </w:r>
      <w:r w:rsidRPr="00CC1318">
        <w:rPr>
          <w:rFonts w:ascii="Times New Roman" w:eastAsia="Times New Roman" w:hAnsi="Times New Roman" w:cs="Times New Roman"/>
          <w:kern w:val="0"/>
          <w:sz w:val="24"/>
          <w:szCs w:val="24"/>
          <w:lang w:eastAsia="es-US"/>
          <w14:ligatures w14:val="none"/>
        </w:rPr>
        <w:br/>
        <w:t>  – Ajustes dietéticos (menor sodio, mayor potasio, fibra)</w:t>
      </w:r>
    </w:p>
    <w:p w14:paraId="54D08187" w14:textId="77777777" w:rsidR="00CC1318" w:rsidRPr="00CC1318" w:rsidRDefault="00CC1318" w:rsidP="00CC131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Interacciones con otros medicamentos / nutrientes</w:t>
      </w:r>
    </w:p>
    <w:p w14:paraId="5E060DC1" w14:textId="77777777" w:rsidR="00CC1318" w:rsidRPr="00CC1318" w:rsidRDefault="00CC1318" w:rsidP="00CC131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b/>
          <w:bCs/>
          <w:kern w:val="0"/>
          <w:sz w:val="24"/>
          <w:szCs w:val="24"/>
          <w:lang w:eastAsia="es-US"/>
          <w14:ligatures w14:val="none"/>
        </w:rPr>
        <w:t>Criterios clínicos para monitoreo y ajuste</w:t>
      </w:r>
      <w:r w:rsidRPr="00CC1318">
        <w:rPr>
          <w:rFonts w:ascii="Times New Roman" w:eastAsia="Times New Roman" w:hAnsi="Times New Roman" w:cs="Times New Roman"/>
          <w:kern w:val="0"/>
          <w:sz w:val="24"/>
          <w:szCs w:val="24"/>
          <w:lang w:eastAsia="es-US"/>
          <w14:ligatures w14:val="none"/>
        </w:rPr>
        <w:t>, basados en síntomas, laboratorio y perfil del paciente</w:t>
      </w:r>
    </w:p>
    <w:p w14:paraId="294A8CAA" w14:textId="77777777" w:rsidR="00CC1318" w:rsidRPr="00CC1318" w:rsidRDefault="00CC1318" w:rsidP="00CC131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t xml:space="preserve">La tabla está pensada como un recurso rápido para profesionales para relacionar </w:t>
      </w:r>
      <w:r w:rsidRPr="00CC1318">
        <w:rPr>
          <w:rFonts w:ascii="Times New Roman" w:eastAsia="Times New Roman" w:hAnsi="Times New Roman" w:cs="Times New Roman"/>
          <w:b/>
          <w:bCs/>
          <w:kern w:val="0"/>
          <w:sz w:val="24"/>
          <w:szCs w:val="24"/>
          <w:lang w:eastAsia="es-US"/>
          <w14:ligatures w14:val="none"/>
        </w:rPr>
        <w:t>farmacología + nutrición funcional</w:t>
      </w:r>
      <w:r w:rsidRPr="00CC1318">
        <w:rPr>
          <w:rFonts w:ascii="Times New Roman" w:eastAsia="Times New Roman" w:hAnsi="Times New Roman" w:cs="Times New Roman"/>
          <w:kern w:val="0"/>
          <w:sz w:val="24"/>
          <w:szCs w:val="24"/>
          <w:lang w:eastAsia="es-US"/>
          <w14:ligatures w14:val="none"/>
        </w:rPr>
        <w:t>, de modo que puedas anticipar efectos adversos y contrarrestarlos desde el terreno metabólico.</w:t>
      </w:r>
    </w:p>
    <w:p w14:paraId="2C0330A6" w14:textId="77777777" w:rsidR="00CC1318" w:rsidRPr="00CC1318" w:rsidRDefault="00CC1318" w:rsidP="00CC1318">
      <w:pPr>
        <w:spacing w:after="0" w:line="240" w:lineRule="auto"/>
        <w:rPr>
          <w:rFonts w:ascii="Times New Roman" w:eastAsia="Times New Roman" w:hAnsi="Times New Roman" w:cs="Times New Roman"/>
          <w:kern w:val="0"/>
          <w:sz w:val="24"/>
          <w:szCs w:val="24"/>
          <w:lang w:eastAsia="es-US"/>
          <w14:ligatures w14:val="none"/>
        </w:rPr>
      </w:pPr>
      <w:r w:rsidRPr="00CC1318">
        <w:rPr>
          <w:rFonts w:ascii="Times New Roman" w:eastAsia="Times New Roman" w:hAnsi="Times New Roman" w:cs="Times New Roman"/>
          <w:kern w:val="0"/>
          <w:sz w:val="24"/>
          <w:szCs w:val="24"/>
          <w:lang w:eastAsia="es-US"/>
          <w14:ligatures w14:val="none"/>
        </w:rPr>
        <w:pict w14:anchorId="2F800670">
          <v:rect id="_x0000_i1119" style="width:0;height:1.5pt" o:hralign="center" o:hrstd="t" o:hr="t" fillcolor="#a0a0a0" stroked="f"/>
        </w:pict>
      </w:r>
    </w:p>
    <w:p w14:paraId="26708AE0"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Aquí tienes el </w:t>
      </w:r>
      <w:r w:rsidRPr="004C5F2E">
        <w:rPr>
          <w:rFonts w:ascii="Times New Roman" w:eastAsia="Times New Roman" w:hAnsi="Times New Roman" w:cs="Times New Roman"/>
          <w:b/>
          <w:bCs/>
          <w:kern w:val="0"/>
          <w:sz w:val="24"/>
          <w:szCs w:val="24"/>
          <w:lang w:eastAsia="es-US"/>
          <w14:ligatures w14:val="none"/>
        </w:rPr>
        <w:t>texto consolidado traducido al español</w:t>
      </w:r>
      <w:r w:rsidRPr="004C5F2E">
        <w:rPr>
          <w:rFonts w:ascii="Times New Roman" w:eastAsia="Times New Roman" w:hAnsi="Times New Roman" w:cs="Times New Roman"/>
          <w:kern w:val="0"/>
          <w:sz w:val="24"/>
          <w:szCs w:val="24"/>
          <w:lang w:eastAsia="es-US"/>
          <w14:ligatures w14:val="none"/>
        </w:rPr>
        <w:t xml:space="preserve"> del “Cardio Intensive Herbal Bonus </w:t>
      </w:r>
      <w:proofErr w:type="spellStart"/>
      <w:r w:rsidRPr="004C5F2E">
        <w:rPr>
          <w:rFonts w:ascii="Times New Roman" w:eastAsia="Times New Roman" w:hAnsi="Times New Roman" w:cs="Times New Roman"/>
          <w:kern w:val="0"/>
          <w:sz w:val="24"/>
          <w:szCs w:val="24"/>
          <w:lang w:eastAsia="es-US"/>
          <w14:ligatures w14:val="none"/>
        </w:rPr>
        <w:t>Transcript</w:t>
      </w:r>
      <w:proofErr w:type="spellEnd"/>
      <w:r w:rsidRPr="004C5F2E">
        <w:rPr>
          <w:rFonts w:ascii="Times New Roman" w:eastAsia="Times New Roman" w:hAnsi="Times New Roman" w:cs="Times New Roman"/>
          <w:kern w:val="0"/>
          <w:sz w:val="24"/>
          <w:szCs w:val="24"/>
          <w:lang w:eastAsia="es-US"/>
          <w14:ligatures w14:val="none"/>
        </w:rPr>
        <w:t>”:</w:t>
      </w:r>
    </w:p>
    <w:p w14:paraId="468C77DC" w14:textId="77777777" w:rsidR="004C5F2E" w:rsidRPr="004C5F2E" w:rsidRDefault="004C5F2E" w:rsidP="004C5F2E">
      <w:pPr>
        <w:spacing w:after="0"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pict w14:anchorId="515537F5">
          <v:rect id="_x0000_i1122" style="width:0;height:1.5pt" o:hralign="center" o:hrstd="t" o:hr="t" fillcolor="#a0a0a0" stroked="f"/>
        </w:pict>
      </w:r>
    </w:p>
    <w:p w14:paraId="15DF0D83"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b/>
          <w:bCs/>
          <w:kern w:val="0"/>
          <w:sz w:val="24"/>
          <w:szCs w:val="24"/>
          <w:lang w:eastAsia="es-US"/>
          <w14:ligatures w14:val="none"/>
        </w:rPr>
        <w:lastRenderedPageBreak/>
        <w:t>BONO HERBAL – CARDIO INTENSIVE (Transcripción traducida)</w:t>
      </w:r>
    </w:p>
    <w:p w14:paraId="29162538"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Esta sesión suplementaria es una conversación entre Andrea </w:t>
      </w:r>
      <w:proofErr w:type="spellStart"/>
      <w:r w:rsidRPr="004C5F2E">
        <w:rPr>
          <w:rFonts w:ascii="Times New Roman" w:eastAsia="Times New Roman" w:hAnsi="Times New Roman" w:cs="Times New Roman"/>
          <w:kern w:val="0"/>
          <w:sz w:val="24"/>
          <w:szCs w:val="24"/>
          <w:lang w:eastAsia="es-US"/>
          <w14:ligatures w14:val="none"/>
        </w:rPr>
        <w:t>Nakayama</w:t>
      </w:r>
      <w:proofErr w:type="spellEnd"/>
      <w:r w:rsidRPr="004C5F2E">
        <w:rPr>
          <w:rFonts w:ascii="Times New Roman" w:eastAsia="Times New Roman" w:hAnsi="Times New Roman" w:cs="Times New Roman"/>
          <w:kern w:val="0"/>
          <w:sz w:val="24"/>
          <w:szCs w:val="24"/>
          <w:lang w:eastAsia="es-US"/>
          <w14:ligatures w14:val="none"/>
        </w:rPr>
        <w:t xml:space="preserve"> y Megan </w:t>
      </w:r>
      <w:proofErr w:type="spellStart"/>
      <w:r w:rsidRPr="004C5F2E">
        <w:rPr>
          <w:rFonts w:ascii="Times New Roman" w:eastAsia="Times New Roman" w:hAnsi="Times New Roman" w:cs="Times New Roman"/>
          <w:kern w:val="0"/>
          <w:sz w:val="24"/>
          <w:szCs w:val="24"/>
          <w:lang w:eastAsia="es-US"/>
          <w14:ligatures w14:val="none"/>
        </w:rPr>
        <w:t>Liebmann</w:t>
      </w:r>
      <w:proofErr w:type="spellEnd"/>
      <w:r w:rsidRPr="004C5F2E">
        <w:rPr>
          <w:rFonts w:ascii="Times New Roman" w:eastAsia="Times New Roman" w:hAnsi="Times New Roman" w:cs="Times New Roman"/>
          <w:kern w:val="0"/>
          <w:sz w:val="24"/>
          <w:szCs w:val="24"/>
          <w:lang w:eastAsia="es-US"/>
          <w14:ligatures w14:val="none"/>
        </w:rPr>
        <w:t xml:space="preserve"> alrededor del </w:t>
      </w:r>
      <w:r w:rsidRPr="004C5F2E">
        <w:rPr>
          <w:rFonts w:ascii="Times New Roman" w:eastAsia="Times New Roman" w:hAnsi="Times New Roman" w:cs="Times New Roman"/>
          <w:b/>
          <w:bCs/>
          <w:kern w:val="0"/>
          <w:sz w:val="24"/>
          <w:szCs w:val="24"/>
          <w:lang w:eastAsia="es-US"/>
          <w14:ligatures w14:val="none"/>
        </w:rPr>
        <w:t>uso de hierbas medicinales para soporte cardiovascular</w:t>
      </w:r>
      <w:r w:rsidRPr="004C5F2E">
        <w:rPr>
          <w:rFonts w:ascii="Times New Roman" w:eastAsia="Times New Roman" w:hAnsi="Times New Roman" w:cs="Times New Roman"/>
          <w:kern w:val="0"/>
          <w:sz w:val="24"/>
          <w:szCs w:val="24"/>
          <w:lang w:eastAsia="es-US"/>
          <w14:ligatures w14:val="none"/>
        </w:rPr>
        <w:t>. Revisan cómo complementar estrategias funcionales con plantas específicas para mejorar la salud del corazón y del sistema vascular.</w:t>
      </w:r>
    </w:p>
    <w:p w14:paraId="519EABE3"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Se aborda:</w:t>
      </w:r>
    </w:p>
    <w:p w14:paraId="4F34F570" w14:textId="77777777" w:rsidR="004C5F2E" w:rsidRPr="004C5F2E" w:rsidRDefault="004C5F2E" w:rsidP="004C5F2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La sinergia entre la nutrición funcional y el uso clínico de hierbas, no como sustitutos, sino como potenciadores del terreno metabólico.</w:t>
      </w:r>
    </w:p>
    <w:p w14:paraId="3DB89896" w14:textId="77777777" w:rsidR="004C5F2E" w:rsidRPr="004C5F2E" w:rsidRDefault="004C5F2E" w:rsidP="004C5F2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Hierbas con acciones relevantes como vasodilatación suave, balance del tono vascular, apoyo linfático, reducción de inflamación endotelial e incluso adaptación al estrés oxidativo.</w:t>
      </w:r>
    </w:p>
    <w:p w14:paraId="6DC29698" w14:textId="77777777" w:rsidR="004C5F2E" w:rsidRPr="004C5F2E" w:rsidRDefault="004C5F2E" w:rsidP="004C5F2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Criterios para elegir hierba según la presentación clínica: presión arterial alta, disfunción endotelial, resistencia a la insulina, dislipidemias.</w:t>
      </w:r>
    </w:p>
    <w:p w14:paraId="5D1838D5" w14:textId="77777777" w:rsidR="004C5F2E" w:rsidRPr="004C5F2E" w:rsidRDefault="004C5F2E" w:rsidP="004C5F2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Precauciones y contraindicaciones, especialmente cuando ya hay fármacos cardiovasculares de por medio.</w:t>
      </w:r>
    </w:p>
    <w:p w14:paraId="054927B6" w14:textId="77777777" w:rsidR="004C5F2E" w:rsidRPr="004C5F2E" w:rsidRDefault="004C5F2E" w:rsidP="004C5F2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Casos anecdóticos e ilustraciones terapéuticas sobre cómo implementar estos protocolos herbales con seguridad.</w:t>
      </w:r>
    </w:p>
    <w:p w14:paraId="62852CE8" w14:textId="77777777" w:rsidR="004C5F2E" w:rsidRPr="004C5F2E" w:rsidRDefault="004C5F2E" w:rsidP="004C5F2E">
      <w:pPr>
        <w:spacing w:after="0"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pict w14:anchorId="4D508E51">
          <v:rect id="_x0000_i1123" style="width:0;height:1.5pt" o:hralign="center" o:hrstd="t" o:hr="t" fillcolor="#a0a0a0" stroked="f"/>
        </w:pict>
      </w:r>
    </w:p>
    <w:p w14:paraId="053D7ACA"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Aquí tienes el </w:t>
      </w:r>
      <w:r w:rsidRPr="004C5F2E">
        <w:rPr>
          <w:rFonts w:ascii="Times New Roman" w:eastAsia="Times New Roman" w:hAnsi="Times New Roman" w:cs="Times New Roman"/>
          <w:b/>
          <w:bCs/>
          <w:kern w:val="0"/>
          <w:sz w:val="24"/>
          <w:szCs w:val="24"/>
          <w:lang w:eastAsia="es-US"/>
          <w14:ligatures w14:val="none"/>
        </w:rPr>
        <w:t>texto consolidado traducido al español</w:t>
      </w:r>
      <w:r w:rsidRPr="004C5F2E">
        <w:rPr>
          <w:rFonts w:ascii="Times New Roman" w:eastAsia="Times New Roman" w:hAnsi="Times New Roman" w:cs="Times New Roman"/>
          <w:kern w:val="0"/>
          <w:sz w:val="24"/>
          <w:szCs w:val="24"/>
          <w:lang w:eastAsia="es-US"/>
          <w14:ligatures w14:val="none"/>
        </w:rPr>
        <w:t xml:space="preserve"> del documento “ENDOCRINE INTENSIVE – Lección 1, Clase 1 (Transcripción)”:</w:t>
      </w:r>
    </w:p>
    <w:p w14:paraId="229C405F" w14:textId="77777777" w:rsidR="004C5F2E" w:rsidRPr="004C5F2E" w:rsidRDefault="004C5F2E" w:rsidP="004C5F2E">
      <w:pPr>
        <w:spacing w:after="0"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pict w14:anchorId="02A456CF">
          <v:rect id="_x0000_i1126" style="width:0;height:1.5pt" o:hralign="center" o:hrstd="t" o:hr="t" fillcolor="#a0a0a0" stroked="f"/>
        </w:pict>
      </w:r>
    </w:p>
    <w:p w14:paraId="5F5E3DB3"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b/>
          <w:bCs/>
          <w:kern w:val="0"/>
          <w:sz w:val="24"/>
          <w:szCs w:val="24"/>
          <w:lang w:eastAsia="es-US"/>
          <w14:ligatures w14:val="none"/>
        </w:rPr>
        <w:t>INTENSIVO ENDOCRINO – Lección 1, Clase 1</w:t>
      </w:r>
    </w:p>
    <w:p w14:paraId="3D71D6EA"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Bienvenidos al módulo endocrino de nuestro recorrido de </w:t>
      </w:r>
      <w:r w:rsidRPr="004C5F2E">
        <w:rPr>
          <w:rFonts w:ascii="Times New Roman" w:eastAsia="Times New Roman" w:hAnsi="Times New Roman" w:cs="Times New Roman"/>
          <w:i/>
          <w:iCs/>
          <w:kern w:val="0"/>
          <w:sz w:val="24"/>
          <w:szCs w:val="24"/>
          <w:lang w:eastAsia="es-US"/>
          <w14:ligatures w14:val="none"/>
        </w:rPr>
        <w:t xml:space="preserve">Full </w:t>
      </w:r>
      <w:proofErr w:type="spellStart"/>
      <w:r w:rsidRPr="004C5F2E">
        <w:rPr>
          <w:rFonts w:ascii="Times New Roman" w:eastAsia="Times New Roman" w:hAnsi="Times New Roman" w:cs="Times New Roman"/>
          <w:i/>
          <w:iCs/>
          <w:kern w:val="0"/>
          <w:sz w:val="24"/>
          <w:szCs w:val="24"/>
          <w:lang w:eastAsia="es-US"/>
          <w14:ligatures w14:val="none"/>
        </w:rPr>
        <w:t>Body</w:t>
      </w:r>
      <w:proofErr w:type="spellEnd"/>
      <w:r w:rsidRPr="004C5F2E">
        <w:rPr>
          <w:rFonts w:ascii="Times New Roman" w:eastAsia="Times New Roman" w:hAnsi="Times New Roman" w:cs="Times New Roman"/>
          <w:i/>
          <w:iCs/>
          <w:kern w:val="0"/>
          <w:sz w:val="24"/>
          <w:szCs w:val="24"/>
          <w:lang w:eastAsia="es-US"/>
          <w14:ligatures w14:val="none"/>
        </w:rPr>
        <w:t xml:space="preserve"> </w:t>
      </w:r>
      <w:proofErr w:type="spellStart"/>
      <w:r w:rsidRPr="004C5F2E">
        <w:rPr>
          <w:rFonts w:ascii="Times New Roman" w:eastAsia="Times New Roman" w:hAnsi="Times New Roman" w:cs="Times New Roman"/>
          <w:i/>
          <w:iCs/>
          <w:kern w:val="0"/>
          <w:sz w:val="24"/>
          <w:szCs w:val="24"/>
          <w:lang w:eastAsia="es-US"/>
          <w14:ligatures w14:val="none"/>
        </w:rPr>
        <w:t>Systems</w:t>
      </w:r>
      <w:proofErr w:type="spellEnd"/>
      <w:r w:rsidRPr="004C5F2E">
        <w:rPr>
          <w:rFonts w:ascii="Times New Roman" w:eastAsia="Times New Roman" w:hAnsi="Times New Roman" w:cs="Times New Roman"/>
          <w:kern w:val="0"/>
          <w:sz w:val="24"/>
          <w:szCs w:val="24"/>
          <w:lang w:eastAsia="es-US"/>
          <w14:ligatures w14:val="none"/>
        </w:rPr>
        <w:t>. Hoy comenzamos con una mirada panorámica de las glándulas endocrinas, su importancia funcional y cómo entenderlas más allá de las etiquetas y diagnósticos estándares.</w:t>
      </w:r>
    </w:p>
    <w:p w14:paraId="534EB582"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Todos hemos visto esas imágenes clásicas del cuerpo con sus glándulas: tiroides, suprarrenales, páncreas, ovarios/testículos, hipófisis… Pero lo que rara vez vemos es </w:t>
      </w:r>
      <w:r w:rsidRPr="004C5F2E">
        <w:rPr>
          <w:rFonts w:ascii="Times New Roman" w:eastAsia="Times New Roman" w:hAnsi="Times New Roman" w:cs="Times New Roman"/>
          <w:b/>
          <w:bCs/>
          <w:kern w:val="0"/>
          <w:sz w:val="24"/>
          <w:szCs w:val="24"/>
          <w:lang w:eastAsia="es-US"/>
          <w14:ligatures w14:val="none"/>
        </w:rPr>
        <w:t>cómo esas glándulas interactúan entre sí y con el resto del cuerpo</w:t>
      </w:r>
      <w:r w:rsidRPr="004C5F2E">
        <w:rPr>
          <w:rFonts w:ascii="Times New Roman" w:eastAsia="Times New Roman" w:hAnsi="Times New Roman" w:cs="Times New Roman"/>
          <w:kern w:val="0"/>
          <w:sz w:val="24"/>
          <w:szCs w:val="24"/>
          <w:lang w:eastAsia="es-US"/>
          <w14:ligatures w14:val="none"/>
        </w:rPr>
        <w:t>. Esa red de señalización es lo que hace que la endocrinología funcione realmente.</w:t>
      </w:r>
    </w:p>
    <w:p w14:paraId="0D9628A7"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Una de mis frases guía: </w:t>
      </w:r>
      <w:r w:rsidRPr="004C5F2E">
        <w:rPr>
          <w:rFonts w:ascii="Times New Roman" w:eastAsia="Times New Roman" w:hAnsi="Times New Roman" w:cs="Times New Roman"/>
          <w:i/>
          <w:iCs/>
          <w:kern w:val="0"/>
          <w:sz w:val="24"/>
          <w:szCs w:val="24"/>
          <w:lang w:eastAsia="es-US"/>
          <w14:ligatures w14:val="none"/>
        </w:rPr>
        <w:t>“Las hormonas no viven solas, ni mueren solas.”</w:t>
      </w:r>
      <w:r w:rsidRPr="004C5F2E">
        <w:rPr>
          <w:rFonts w:ascii="Times New Roman" w:eastAsia="Times New Roman" w:hAnsi="Times New Roman" w:cs="Times New Roman"/>
          <w:kern w:val="0"/>
          <w:sz w:val="24"/>
          <w:szCs w:val="24"/>
          <w:lang w:eastAsia="es-US"/>
          <w14:ligatures w14:val="none"/>
        </w:rPr>
        <w:t xml:space="preserve"> Siempre existe un </w:t>
      </w:r>
      <w:r w:rsidRPr="004C5F2E">
        <w:rPr>
          <w:rFonts w:ascii="Times New Roman" w:eastAsia="Times New Roman" w:hAnsi="Times New Roman" w:cs="Times New Roman"/>
          <w:b/>
          <w:bCs/>
          <w:kern w:val="0"/>
          <w:sz w:val="24"/>
          <w:szCs w:val="24"/>
          <w:lang w:eastAsia="es-US"/>
          <w14:ligatures w14:val="none"/>
        </w:rPr>
        <w:t>contexto metabólico, nutricional, digestivo e inmunológico</w:t>
      </w:r>
      <w:r w:rsidRPr="004C5F2E">
        <w:rPr>
          <w:rFonts w:ascii="Times New Roman" w:eastAsia="Times New Roman" w:hAnsi="Times New Roman" w:cs="Times New Roman"/>
          <w:kern w:val="0"/>
          <w:sz w:val="24"/>
          <w:szCs w:val="24"/>
          <w:lang w:eastAsia="es-US"/>
          <w14:ligatures w14:val="none"/>
        </w:rPr>
        <w:t xml:space="preserve"> que determina si una hormona actuará de forma equilibrada o no.</w:t>
      </w:r>
    </w:p>
    <w:p w14:paraId="54A23BC6"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b/>
          <w:bCs/>
          <w:kern w:val="0"/>
          <w:sz w:val="24"/>
          <w:szCs w:val="24"/>
          <w:lang w:eastAsia="es-US"/>
          <w14:ligatures w14:val="none"/>
        </w:rPr>
        <w:t>¿Por qué es útil este módulo endocrino?</w:t>
      </w:r>
    </w:p>
    <w:p w14:paraId="6EDC021A" w14:textId="77777777" w:rsidR="004C5F2E" w:rsidRPr="004C5F2E" w:rsidRDefault="004C5F2E" w:rsidP="004C5F2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lastRenderedPageBreak/>
        <w:t>Muchas disfunciones crónicas tienen un componente hormonal: fatiga, infertilidad, disfunción tiroidea, desequilibrios del azúcar, síndrome metabólico, menopausia…</w:t>
      </w:r>
    </w:p>
    <w:p w14:paraId="0949A439" w14:textId="77777777" w:rsidR="004C5F2E" w:rsidRPr="004C5F2E" w:rsidRDefault="004C5F2E" w:rsidP="004C5F2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La práctica funcional más poderosa no es solo “arreglar hormonas”, sino modular el terreno para que el cuerpo se autorregule.</w:t>
      </w:r>
    </w:p>
    <w:p w14:paraId="692DCD16" w14:textId="77777777" w:rsidR="004C5F2E" w:rsidRPr="004C5F2E" w:rsidRDefault="004C5F2E" w:rsidP="004C5F2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En este módulo exploraremos glándulas, ejes hormonales (por </w:t>
      </w:r>
      <w:proofErr w:type="gramStart"/>
      <w:r w:rsidRPr="004C5F2E">
        <w:rPr>
          <w:rFonts w:ascii="Times New Roman" w:eastAsia="Times New Roman" w:hAnsi="Times New Roman" w:cs="Times New Roman"/>
          <w:kern w:val="0"/>
          <w:sz w:val="24"/>
          <w:szCs w:val="24"/>
          <w:lang w:eastAsia="es-US"/>
          <w14:ligatures w14:val="none"/>
        </w:rPr>
        <w:t>ejemplo</w:t>
      </w:r>
      <w:proofErr w:type="gramEnd"/>
      <w:r w:rsidRPr="004C5F2E">
        <w:rPr>
          <w:rFonts w:ascii="Times New Roman" w:eastAsia="Times New Roman" w:hAnsi="Times New Roman" w:cs="Times New Roman"/>
          <w:kern w:val="0"/>
          <w:sz w:val="24"/>
          <w:szCs w:val="24"/>
          <w:lang w:eastAsia="es-US"/>
          <w14:ligatures w14:val="none"/>
        </w:rPr>
        <w:t xml:space="preserve"> hipotálamo</w:t>
      </w:r>
      <w:r w:rsidRPr="004C5F2E">
        <w:rPr>
          <w:rFonts w:ascii="Times New Roman" w:eastAsia="Times New Roman" w:hAnsi="Times New Roman" w:cs="Times New Roman"/>
          <w:kern w:val="0"/>
          <w:sz w:val="24"/>
          <w:szCs w:val="24"/>
          <w:lang w:eastAsia="es-US"/>
          <w14:ligatures w14:val="none"/>
        </w:rPr>
        <w:noBreakHyphen/>
        <w:t>hipófisis-adrenal, tiroides, gonadal), comunicación endocrina e interacciones metabólicas.</w:t>
      </w:r>
    </w:p>
    <w:p w14:paraId="1D21AF8B"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Un punto clave: </w:t>
      </w:r>
      <w:r w:rsidRPr="004C5F2E">
        <w:rPr>
          <w:rFonts w:ascii="Times New Roman" w:eastAsia="Times New Roman" w:hAnsi="Times New Roman" w:cs="Times New Roman"/>
          <w:b/>
          <w:bCs/>
          <w:kern w:val="0"/>
          <w:sz w:val="24"/>
          <w:szCs w:val="24"/>
          <w:lang w:eastAsia="es-US"/>
          <w14:ligatures w14:val="none"/>
        </w:rPr>
        <w:t>no somos máquinas hormonales</w:t>
      </w:r>
      <w:r w:rsidRPr="004C5F2E">
        <w:rPr>
          <w:rFonts w:ascii="Times New Roman" w:eastAsia="Times New Roman" w:hAnsi="Times New Roman" w:cs="Times New Roman"/>
          <w:kern w:val="0"/>
          <w:sz w:val="24"/>
          <w:szCs w:val="24"/>
          <w:lang w:eastAsia="es-US"/>
          <w14:ligatures w14:val="none"/>
        </w:rPr>
        <w:t>, somos organismos integrados. Y muchas veces la clave está en apoyar la señalización, no sólo añadir más hormona exógena.</w:t>
      </w:r>
    </w:p>
    <w:p w14:paraId="30582636"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En esta sesión:</w:t>
      </w:r>
    </w:p>
    <w:p w14:paraId="40BEC0BB" w14:textId="77777777" w:rsidR="004C5F2E" w:rsidRPr="004C5F2E" w:rsidRDefault="004C5F2E" w:rsidP="004C5F2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Hacemos una revisión del mapa endocrino general.</w:t>
      </w:r>
    </w:p>
    <w:p w14:paraId="70F49AF9" w14:textId="77777777" w:rsidR="004C5F2E" w:rsidRPr="004C5F2E" w:rsidRDefault="004C5F2E" w:rsidP="004C5F2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Explico cómo abordar el sistema desde niveles macroscópicos (glándulas) hasta microscópicos (receptores).</w:t>
      </w:r>
    </w:p>
    <w:p w14:paraId="72EA48E0" w14:textId="77777777" w:rsidR="004C5F2E" w:rsidRPr="004C5F2E" w:rsidRDefault="004C5F2E" w:rsidP="004C5F2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Un ejemplo clínico: una mujer con fatiga, tiroides “marginal”, sueño y resistencia al estrés — no basta solo con la TSH, hay que ver la gordura, inflamación, digestión, vida emocional, microbiota.</w:t>
      </w:r>
    </w:p>
    <w:p w14:paraId="20FAB47C"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Esto continúa en la próxima clase con profundización en funciones, mecanismos de retroalimentación, factores de estrés y cómo entrenar tu mirada clínica para detectar desequilibrios hormonales funcionales antes de que aparezcan los diagnósticos.</w:t>
      </w:r>
    </w:p>
    <w:p w14:paraId="4CEABD4E" w14:textId="77777777" w:rsidR="004C5F2E" w:rsidRPr="004C5F2E" w:rsidRDefault="004C5F2E" w:rsidP="004C5F2E">
      <w:pPr>
        <w:spacing w:after="0"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pict w14:anchorId="75A2E524">
          <v:rect id="_x0000_i1127" style="width:0;height:1.5pt" o:hralign="center" o:hrstd="t" o:hr="t" fillcolor="#a0a0a0" stroked="f"/>
        </w:pict>
      </w:r>
    </w:p>
    <w:p w14:paraId="479AEA2A"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Aquí tienes el texto traducido y consolidado al español de </w:t>
      </w:r>
      <w:r w:rsidRPr="004C5F2E">
        <w:rPr>
          <w:rFonts w:ascii="Times New Roman" w:eastAsia="Times New Roman" w:hAnsi="Times New Roman" w:cs="Times New Roman"/>
          <w:b/>
          <w:bCs/>
          <w:kern w:val="0"/>
          <w:sz w:val="24"/>
          <w:szCs w:val="24"/>
          <w:lang w:eastAsia="es-US"/>
          <w14:ligatures w14:val="none"/>
        </w:rPr>
        <w:t>“ENDOCRINE INTENSIVE – Lección 1, Clase 2 (Transcripción)”</w:t>
      </w:r>
      <w:r w:rsidRPr="004C5F2E">
        <w:rPr>
          <w:rFonts w:ascii="Times New Roman" w:eastAsia="Times New Roman" w:hAnsi="Times New Roman" w:cs="Times New Roman"/>
          <w:kern w:val="0"/>
          <w:sz w:val="24"/>
          <w:szCs w:val="24"/>
          <w:lang w:eastAsia="es-US"/>
          <w14:ligatures w14:val="none"/>
        </w:rPr>
        <w:t>:</w:t>
      </w:r>
    </w:p>
    <w:p w14:paraId="1D163064" w14:textId="77777777" w:rsidR="004C5F2E" w:rsidRPr="004C5F2E" w:rsidRDefault="004C5F2E" w:rsidP="004C5F2E">
      <w:pPr>
        <w:spacing w:after="0"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pict w14:anchorId="38C57BD6">
          <v:rect id="_x0000_i1130" style="width:0;height:1.5pt" o:hralign="center" o:hrstd="t" o:hr="t" fillcolor="#a0a0a0" stroked="f"/>
        </w:pict>
      </w:r>
    </w:p>
    <w:p w14:paraId="774B2BB7"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b/>
          <w:bCs/>
          <w:kern w:val="0"/>
          <w:sz w:val="24"/>
          <w:szCs w:val="24"/>
          <w:lang w:eastAsia="es-US"/>
          <w14:ligatures w14:val="none"/>
        </w:rPr>
        <w:t>INTENSIVO ENDOCRINO – Lección 1, Clase 2</w:t>
      </w:r>
    </w:p>
    <w:p w14:paraId="19D8FEF3"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En esta clase profundizamos en los principios funcionales del sistema endocrino, explorando cómo las glándulas no actúan aisladamente sino en una red de comunicación y retroalimentación.</w:t>
      </w:r>
    </w:p>
    <w:p w14:paraId="34B9604F"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Principales puntos:</w:t>
      </w:r>
    </w:p>
    <w:p w14:paraId="46B07ABC" w14:textId="77777777" w:rsidR="004C5F2E" w:rsidRPr="004C5F2E" w:rsidRDefault="004C5F2E" w:rsidP="004C5F2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Cada glándula hormonal tiene sus propios </w:t>
      </w:r>
      <w:r w:rsidRPr="004C5F2E">
        <w:rPr>
          <w:rFonts w:ascii="Times New Roman" w:eastAsia="Times New Roman" w:hAnsi="Times New Roman" w:cs="Times New Roman"/>
          <w:b/>
          <w:bCs/>
          <w:kern w:val="0"/>
          <w:sz w:val="24"/>
          <w:szCs w:val="24"/>
          <w:lang w:eastAsia="es-US"/>
          <w14:ligatures w14:val="none"/>
        </w:rPr>
        <w:t>receptores objetivo</w:t>
      </w:r>
      <w:r w:rsidRPr="004C5F2E">
        <w:rPr>
          <w:rFonts w:ascii="Times New Roman" w:eastAsia="Times New Roman" w:hAnsi="Times New Roman" w:cs="Times New Roman"/>
          <w:kern w:val="0"/>
          <w:sz w:val="24"/>
          <w:szCs w:val="24"/>
          <w:lang w:eastAsia="es-US"/>
          <w14:ligatures w14:val="none"/>
        </w:rPr>
        <w:t xml:space="preserve"> y mecanismos de señalización (cascadas de mensajeros secundarios, efectos de amplificación, etc.).</w:t>
      </w:r>
    </w:p>
    <w:p w14:paraId="7B61556F" w14:textId="77777777" w:rsidR="004C5F2E" w:rsidRPr="004C5F2E" w:rsidRDefault="004C5F2E" w:rsidP="004C5F2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Las hormonas no solo dependen de su presencia en sangre, sino de la </w:t>
      </w:r>
      <w:r w:rsidRPr="004C5F2E">
        <w:rPr>
          <w:rFonts w:ascii="Times New Roman" w:eastAsia="Times New Roman" w:hAnsi="Times New Roman" w:cs="Times New Roman"/>
          <w:b/>
          <w:bCs/>
          <w:kern w:val="0"/>
          <w:sz w:val="24"/>
          <w:szCs w:val="24"/>
          <w:lang w:eastAsia="es-US"/>
          <w14:ligatures w14:val="none"/>
        </w:rPr>
        <w:t>sensibilidad e integridad de los receptores</w:t>
      </w:r>
      <w:r w:rsidRPr="004C5F2E">
        <w:rPr>
          <w:rFonts w:ascii="Times New Roman" w:eastAsia="Times New Roman" w:hAnsi="Times New Roman" w:cs="Times New Roman"/>
          <w:kern w:val="0"/>
          <w:sz w:val="24"/>
          <w:szCs w:val="24"/>
          <w:lang w:eastAsia="es-US"/>
          <w14:ligatures w14:val="none"/>
        </w:rPr>
        <w:t>. Por ejemplo, insulina puede estar presente, pero si el receptor está “resistente”, no ejerce su efecto.</w:t>
      </w:r>
    </w:p>
    <w:p w14:paraId="60178D0A" w14:textId="77777777" w:rsidR="004C5F2E" w:rsidRPr="004C5F2E" w:rsidRDefault="004C5F2E" w:rsidP="004C5F2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La retroalimentación negativa es clave para estabilidad: cuando los niveles hormonales se elevan, señales inhibidoras reducen su producción, y viceversa.</w:t>
      </w:r>
    </w:p>
    <w:p w14:paraId="028AB372" w14:textId="77777777" w:rsidR="004C5F2E" w:rsidRPr="004C5F2E" w:rsidRDefault="004C5F2E" w:rsidP="004C5F2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lastRenderedPageBreak/>
        <w:t>Interrelaciones importantes entre ejes hormonales (como eje HPA, eje tiroides, eje gonadal); disfunciones en uno pueden desencadenar disrupciones en otro.</w:t>
      </w:r>
    </w:p>
    <w:p w14:paraId="1E12C4BA" w14:textId="77777777" w:rsidR="004C5F2E" w:rsidRPr="004C5F2E" w:rsidRDefault="004C5F2E" w:rsidP="004C5F2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Factores moduladores del terreno que influyen en la función hormonal: nutrición (macro y micronutrientes), inflamación, salud digestiva, toxicidad, estrés oxidativo, sueño, microbiota.</w:t>
      </w:r>
    </w:p>
    <w:p w14:paraId="5111E2C5" w14:textId="77777777" w:rsidR="004C5F2E" w:rsidRPr="004C5F2E" w:rsidRDefault="004C5F2E" w:rsidP="004C5F2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Aplicación clínica: más allá de mirar solo hormonas en sangre, es vital evaluar los factores de señalización, niveles de receptor, intrincados patrones de retroalimentación y el terreno biológico (metabolismo, inflamación, nutrición).</w:t>
      </w:r>
    </w:p>
    <w:p w14:paraId="3635902F"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El objetivo es que adoptes una mirada sistémica: no “reemplazar” hormonas, sino </w:t>
      </w:r>
      <w:r w:rsidRPr="004C5F2E">
        <w:rPr>
          <w:rFonts w:ascii="Times New Roman" w:eastAsia="Times New Roman" w:hAnsi="Times New Roman" w:cs="Times New Roman"/>
          <w:b/>
          <w:bCs/>
          <w:kern w:val="0"/>
          <w:sz w:val="24"/>
          <w:szCs w:val="24"/>
          <w:lang w:eastAsia="es-US"/>
          <w14:ligatures w14:val="none"/>
        </w:rPr>
        <w:t>señalizar y modular el sistema endocrino para que regule su propio equilibrio</w:t>
      </w:r>
      <w:r w:rsidRPr="004C5F2E">
        <w:rPr>
          <w:rFonts w:ascii="Times New Roman" w:eastAsia="Times New Roman" w:hAnsi="Times New Roman" w:cs="Times New Roman"/>
          <w:kern w:val="0"/>
          <w:sz w:val="24"/>
          <w:szCs w:val="24"/>
          <w:lang w:eastAsia="es-US"/>
          <w14:ligatures w14:val="none"/>
        </w:rPr>
        <w:t>.</w:t>
      </w:r>
    </w:p>
    <w:p w14:paraId="3FE93523" w14:textId="77777777" w:rsidR="004C5F2E" w:rsidRPr="004C5F2E" w:rsidRDefault="004C5F2E" w:rsidP="004C5F2E">
      <w:pPr>
        <w:spacing w:after="0"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pict w14:anchorId="0B2C8FF2">
          <v:rect id="_x0000_i1131" style="width:0;height:1.5pt" o:hralign="center" o:hrstd="t" o:hr="t" fillcolor="#a0a0a0" stroked="f"/>
        </w:pict>
      </w:r>
    </w:p>
    <w:p w14:paraId="0222B1C6"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Aquí tienes el texto traducido consolidado al español de </w:t>
      </w:r>
      <w:r w:rsidRPr="004C5F2E">
        <w:rPr>
          <w:rFonts w:ascii="Times New Roman" w:eastAsia="Times New Roman" w:hAnsi="Times New Roman" w:cs="Times New Roman"/>
          <w:b/>
          <w:bCs/>
          <w:kern w:val="0"/>
          <w:sz w:val="24"/>
          <w:szCs w:val="24"/>
          <w:lang w:eastAsia="es-US"/>
          <w14:ligatures w14:val="none"/>
        </w:rPr>
        <w:t>“ENDOCRINE INTENSIVE – Lección 1, Clase 3 (</w:t>
      </w:r>
      <w:proofErr w:type="spellStart"/>
      <w:r w:rsidRPr="004C5F2E">
        <w:rPr>
          <w:rFonts w:ascii="Times New Roman" w:eastAsia="Times New Roman" w:hAnsi="Times New Roman" w:cs="Times New Roman"/>
          <w:b/>
          <w:bCs/>
          <w:kern w:val="0"/>
          <w:sz w:val="24"/>
          <w:szCs w:val="24"/>
          <w:lang w:eastAsia="es-US"/>
          <w14:ligatures w14:val="none"/>
        </w:rPr>
        <w:t>Transcript</w:t>
      </w:r>
      <w:proofErr w:type="spellEnd"/>
      <w:r w:rsidRPr="004C5F2E">
        <w:rPr>
          <w:rFonts w:ascii="Times New Roman" w:eastAsia="Times New Roman" w:hAnsi="Times New Roman" w:cs="Times New Roman"/>
          <w:b/>
          <w:bCs/>
          <w:kern w:val="0"/>
          <w:sz w:val="24"/>
          <w:szCs w:val="24"/>
          <w:lang w:eastAsia="es-US"/>
          <w14:ligatures w14:val="none"/>
        </w:rPr>
        <w:t>)”</w:t>
      </w:r>
      <w:r w:rsidRPr="004C5F2E">
        <w:rPr>
          <w:rFonts w:ascii="Times New Roman" w:eastAsia="Times New Roman" w:hAnsi="Times New Roman" w:cs="Times New Roman"/>
          <w:kern w:val="0"/>
          <w:sz w:val="24"/>
          <w:szCs w:val="24"/>
          <w:lang w:eastAsia="es-US"/>
          <w14:ligatures w14:val="none"/>
        </w:rPr>
        <w:t>:</w:t>
      </w:r>
    </w:p>
    <w:p w14:paraId="080AABCF" w14:textId="77777777" w:rsidR="004C5F2E" w:rsidRPr="004C5F2E" w:rsidRDefault="004C5F2E" w:rsidP="004C5F2E">
      <w:pPr>
        <w:spacing w:after="0"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pict w14:anchorId="3E5EC722">
          <v:rect id="_x0000_i1134" style="width:0;height:1.5pt" o:hralign="center" o:hrstd="t" o:hr="t" fillcolor="#a0a0a0" stroked="f"/>
        </w:pict>
      </w:r>
    </w:p>
    <w:p w14:paraId="1C6DE47E"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b/>
          <w:bCs/>
          <w:kern w:val="0"/>
          <w:sz w:val="24"/>
          <w:szCs w:val="24"/>
          <w:lang w:eastAsia="es-US"/>
          <w14:ligatures w14:val="none"/>
        </w:rPr>
        <w:t>INTENSIVO ENDOCRINO – Lección 1, Clase 3</w:t>
      </w:r>
    </w:p>
    <w:p w14:paraId="3EE37A66"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En esta clase seguimos profundizando en los principios funcionales del sistema endocrino, desmenuzando cómo los extremos (muy alto / muy bajo) a menudo son síntomas más que causas, y cómo el terreno biológico modula las respuestas hormonales.</w:t>
      </w:r>
    </w:p>
    <w:p w14:paraId="37DB7455"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Temas claves:</w:t>
      </w:r>
    </w:p>
    <w:p w14:paraId="790AB7CB" w14:textId="77777777" w:rsidR="004C5F2E" w:rsidRPr="004C5F2E" w:rsidRDefault="004C5F2E" w:rsidP="004C5F2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El concepto de </w:t>
      </w:r>
      <w:r w:rsidRPr="004C5F2E">
        <w:rPr>
          <w:rFonts w:ascii="Times New Roman" w:eastAsia="Times New Roman" w:hAnsi="Times New Roman" w:cs="Times New Roman"/>
          <w:b/>
          <w:bCs/>
          <w:kern w:val="0"/>
          <w:sz w:val="24"/>
          <w:szCs w:val="24"/>
          <w:lang w:eastAsia="es-US"/>
          <w14:ligatures w14:val="none"/>
        </w:rPr>
        <w:t>zona óptima vs zona de diagnóstico</w:t>
      </w:r>
      <w:r w:rsidRPr="004C5F2E">
        <w:rPr>
          <w:rFonts w:ascii="Times New Roman" w:eastAsia="Times New Roman" w:hAnsi="Times New Roman" w:cs="Times New Roman"/>
          <w:kern w:val="0"/>
          <w:sz w:val="24"/>
          <w:szCs w:val="24"/>
          <w:lang w:eastAsia="es-US"/>
          <w14:ligatures w14:val="none"/>
        </w:rPr>
        <w:t>: muchas personas están en rangos “normales” según laboratorios estándar, pero lejos de su zona funcional ideal.</w:t>
      </w:r>
    </w:p>
    <w:p w14:paraId="2B39DB90" w14:textId="77777777" w:rsidR="004C5F2E" w:rsidRPr="004C5F2E" w:rsidRDefault="004C5F2E" w:rsidP="004C5F2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Ejemplo clínico: una persona puede tener TSH “normal” pero síntomas de hipotiroidismo subclínico — el enfoque funcional busca el equilibrio persistente, no solo valores numéricos.</w:t>
      </w:r>
    </w:p>
    <w:p w14:paraId="65A8DDAE" w14:textId="77777777" w:rsidR="004C5F2E" w:rsidRPr="004C5F2E" w:rsidRDefault="004C5F2E" w:rsidP="004C5F2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La idea de “</w:t>
      </w:r>
      <w:r w:rsidRPr="004C5F2E">
        <w:rPr>
          <w:rFonts w:ascii="Times New Roman" w:eastAsia="Times New Roman" w:hAnsi="Times New Roman" w:cs="Times New Roman"/>
          <w:b/>
          <w:bCs/>
          <w:kern w:val="0"/>
          <w:sz w:val="24"/>
          <w:szCs w:val="24"/>
          <w:lang w:eastAsia="es-US"/>
          <w14:ligatures w14:val="none"/>
        </w:rPr>
        <w:t>desacoplamiento hormonal</w:t>
      </w:r>
      <w:r w:rsidRPr="004C5F2E">
        <w:rPr>
          <w:rFonts w:ascii="Times New Roman" w:eastAsia="Times New Roman" w:hAnsi="Times New Roman" w:cs="Times New Roman"/>
          <w:kern w:val="0"/>
          <w:sz w:val="24"/>
          <w:szCs w:val="24"/>
          <w:lang w:eastAsia="es-US"/>
          <w14:ligatures w14:val="none"/>
        </w:rPr>
        <w:t>”: cuando una hormona está presente, pero no actúa correctamente por falla de receptor, señalización o bloqueo metabólico.</w:t>
      </w:r>
    </w:p>
    <w:p w14:paraId="1A4D4929" w14:textId="77777777" w:rsidR="004C5F2E" w:rsidRPr="004C5F2E" w:rsidRDefault="004C5F2E" w:rsidP="004C5F2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Influencia del cortisol y del estrés: el eje HPA (hipotálamo-pituitaria-adrenal) como modulador principal del sistema metabólico y endocrino.</w:t>
      </w:r>
    </w:p>
    <w:p w14:paraId="21FC616B" w14:textId="77777777" w:rsidR="004C5F2E" w:rsidRPr="004C5F2E" w:rsidRDefault="004C5F2E" w:rsidP="004C5F2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Hormonas mensajeras secundarias (cascadas) — cómo una señal pequeña puede tener efecto grande si el receptor y la maquinaria interna están sensibles.</w:t>
      </w:r>
    </w:p>
    <w:p w14:paraId="6A321033" w14:textId="77777777" w:rsidR="004C5F2E" w:rsidRPr="004C5F2E" w:rsidRDefault="004C5F2E" w:rsidP="004C5F2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Importancia de nutrir el sustrato endocrino: cofactores (vitaminas, minerales, fitoquímicos), evitar </w:t>
      </w:r>
      <w:proofErr w:type="spellStart"/>
      <w:r w:rsidRPr="004C5F2E">
        <w:rPr>
          <w:rFonts w:ascii="Times New Roman" w:eastAsia="Times New Roman" w:hAnsi="Times New Roman" w:cs="Times New Roman"/>
          <w:kern w:val="0"/>
          <w:sz w:val="24"/>
          <w:szCs w:val="24"/>
          <w:lang w:eastAsia="es-US"/>
          <w14:ligatures w14:val="none"/>
        </w:rPr>
        <w:t>disruptores</w:t>
      </w:r>
      <w:proofErr w:type="spellEnd"/>
      <w:r w:rsidRPr="004C5F2E">
        <w:rPr>
          <w:rFonts w:ascii="Times New Roman" w:eastAsia="Times New Roman" w:hAnsi="Times New Roman" w:cs="Times New Roman"/>
          <w:kern w:val="0"/>
          <w:sz w:val="24"/>
          <w:szCs w:val="24"/>
          <w:lang w:eastAsia="es-US"/>
          <w14:ligatures w14:val="none"/>
        </w:rPr>
        <w:t xml:space="preserve"> endocrinos (xenobióticos), regular la inflamación, optimizar la digestión.</w:t>
      </w:r>
    </w:p>
    <w:p w14:paraId="1DA45590" w14:textId="77777777" w:rsidR="004C5F2E" w:rsidRPr="004C5F2E" w:rsidRDefault="004C5F2E" w:rsidP="004C5F2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Caso clínico para ilustrar lo anterior: paciente con síntomas hormonales leves pero múltiples signos sutiles (fatiga, sueño alterado, digestión lenta) — no basta con ver solo la hormona sérica, hay que intervenir el terreno subyacente antes de “parchar síntomas”.</w:t>
      </w:r>
    </w:p>
    <w:p w14:paraId="44733168"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lastRenderedPageBreak/>
        <w:t>El mensaje central: en la práctica funcional no se trata de reemplazar hormonas lo antes posible, sino de crear condiciones óptimas para que el cuerpo las regule por sí mismo. La diferencia entre “sobrevivir hormonalmente” y “vivir hormonalmente bien” está en el trabajo de señalización, integración metabólica y sustentabilidad a largo plazo.</w:t>
      </w:r>
    </w:p>
    <w:p w14:paraId="123B302F" w14:textId="77777777" w:rsidR="004C5F2E" w:rsidRPr="004C5F2E" w:rsidRDefault="004C5F2E" w:rsidP="004C5F2E">
      <w:pPr>
        <w:spacing w:after="0"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pict w14:anchorId="550A2B0F">
          <v:rect id="_x0000_i1135" style="width:0;height:1.5pt" o:hralign="center" o:hrstd="t" o:hr="t" fillcolor="#a0a0a0" stroked="f"/>
        </w:pict>
      </w:r>
    </w:p>
    <w:p w14:paraId="27B53015"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Aquí tienes el texto consolidado en español directamente desde el documento “ENDOCRINE INTENSIVE </w:t>
      </w:r>
      <w:proofErr w:type="spellStart"/>
      <w:r w:rsidRPr="004C5F2E">
        <w:rPr>
          <w:rFonts w:ascii="Times New Roman" w:eastAsia="Times New Roman" w:hAnsi="Times New Roman" w:cs="Times New Roman"/>
          <w:kern w:val="0"/>
          <w:sz w:val="24"/>
          <w:szCs w:val="24"/>
          <w:lang w:eastAsia="es-US"/>
          <w14:ligatures w14:val="none"/>
        </w:rPr>
        <w:t>Transcript</w:t>
      </w:r>
      <w:proofErr w:type="spellEnd"/>
      <w:r w:rsidRPr="004C5F2E">
        <w:rPr>
          <w:rFonts w:ascii="Times New Roman" w:eastAsia="Times New Roman" w:hAnsi="Times New Roman" w:cs="Times New Roman"/>
          <w:kern w:val="0"/>
          <w:sz w:val="24"/>
          <w:szCs w:val="24"/>
          <w:lang w:eastAsia="es-US"/>
          <w14:ligatures w14:val="none"/>
        </w:rPr>
        <w:t xml:space="preserve"> </w:t>
      </w:r>
      <w:proofErr w:type="spellStart"/>
      <w:r w:rsidRPr="004C5F2E">
        <w:rPr>
          <w:rFonts w:ascii="Times New Roman" w:eastAsia="Times New Roman" w:hAnsi="Times New Roman" w:cs="Times New Roman"/>
          <w:kern w:val="0"/>
          <w:sz w:val="24"/>
          <w:szCs w:val="24"/>
          <w:lang w:eastAsia="es-US"/>
          <w14:ligatures w14:val="none"/>
        </w:rPr>
        <w:t>Lesson</w:t>
      </w:r>
      <w:proofErr w:type="spellEnd"/>
      <w:r w:rsidRPr="004C5F2E">
        <w:rPr>
          <w:rFonts w:ascii="Times New Roman" w:eastAsia="Times New Roman" w:hAnsi="Times New Roman" w:cs="Times New Roman"/>
          <w:kern w:val="0"/>
          <w:sz w:val="24"/>
          <w:szCs w:val="24"/>
          <w:lang w:eastAsia="es-US"/>
          <w14:ligatures w14:val="none"/>
        </w:rPr>
        <w:t xml:space="preserve"> 1 </w:t>
      </w:r>
      <w:proofErr w:type="spellStart"/>
      <w:r w:rsidRPr="004C5F2E">
        <w:rPr>
          <w:rFonts w:ascii="Times New Roman" w:eastAsia="Times New Roman" w:hAnsi="Times New Roman" w:cs="Times New Roman"/>
          <w:kern w:val="0"/>
          <w:sz w:val="24"/>
          <w:szCs w:val="24"/>
          <w:lang w:eastAsia="es-US"/>
          <w14:ligatures w14:val="none"/>
        </w:rPr>
        <w:t>Class</w:t>
      </w:r>
      <w:proofErr w:type="spellEnd"/>
      <w:r w:rsidRPr="004C5F2E">
        <w:rPr>
          <w:rFonts w:ascii="Times New Roman" w:eastAsia="Times New Roman" w:hAnsi="Times New Roman" w:cs="Times New Roman"/>
          <w:kern w:val="0"/>
          <w:sz w:val="24"/>
          <w:szCs w:val="24"/>
          <w:lang w:eastAsia="es-US"/>
          <w14:ligatures w14:val="none"/>
        </w:rPr>
        <w:t xml:space="preserve"> 4”:</w:t>
      </w:r>
    </w:p>
    <w:p w14:paraId="6D02602E" w14:textId="77777777" w:rsidR="004C5F2E" w:rsidRPr="004C5F2E" w:rsidRDefault="004C5F2E" w:rsidP="004C5F2E">
      <w:pPr>
        <w:spacing w:after="0"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pict w14:anchorId="64F5EC6B">
          <v:rect id="_x0000_i1138" style="width:0;height:1.5pt" o:hralign="center" o:hrstd="t" o:hr="t" fillcolor="#a0a0a0" stroked="f"/>
        </w:pict>
      </w:r>
    </w:p>
    <w:p w14:paraId="0F30BAA7" w14:textId="77777777" w:rsidR="004C5F2E" w:rsidRPr="004C5F2E" w:rsidRDefault="004C5F2E" w:rsidP="004C5F2E">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4C5F2E">
        <w:rPr>
          <w:rFonts w:ascii="Times New Roman" w:eastAsia="Times New Roman" w:hAnsi="Times New Roman" w:cs="Times New Roman"/>
          <w:b/>
          <w:bCs/>
          <w:kern w:val="0"/>
          <w:sz w:val="27"/>
          <w:szCs w:val="27"/>
          <w:lang w:eastAsia="es-US"/>
          <w14:ligatures w14:val="none"/>
        </w:rPr>
        <w:t>TRANSCRIPCIÓN INTENSIVA ENDOCRINA</w:t>
      </w:r>
    </w:p>
    <w:p w14:paraId="5B75488C"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b/>
          <w:bCs/>
          <w:kern w:val="0"/>
          <w:sz w:val="24"/>
          <w:szCs w:val="24"/>
          <w:lang w:eastAsia="es-US"/>
          <w14:ligatures w14:val="none"/>
        </w:rPr>
        <w:t>Lección 1 - Clase 4</w:t>
      </w:r>
    </w:p>
    <w:p w14:paraId="3D6CFF52"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Para comenzar nuestra clase final de esta primera lección en la Intensiva Endocrina, tengo una pregunta tipo cuestionario para ti. Pero déjame preparar el terreno con una revisión del funcionamiento del sistema endocrino.</w:t>
      </w:r>
    </w:p>
    <w:p w14:paraId="198BCC2D"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Hemos hablado mucho del azúcar en sangre, pero ahora estamos ampliando la perspectiva hacia el panorama general del sistema endocrino.</w:t>
      </w:r>
    </w:p>
    <w:p w14:paraId="23249698"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En la Clase 1 hablé de la cascada que incluye al sistema nervioso y la excreción de hormonas. Mencioné los ATM (antecedentes, desencadenantes y mediadores) de la expresión hormonal como:</w:t>
      </w:r>
    </w:p>
    <w:p w14:paraId="4DB1FA31" w14:textId="77777777" w:rsidR="004C5F2E" w:rsidRPr="004C5F2E" w:rsidRDefault="004C5F2E" w:rsidP="004C5F2E">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La producción (o síntesis) y secreción de cada hormona</w:t>
      </w:r>
      <w:r w:rsidRPr="004C5F2E">
        <w:rPr>
          <w:rFonts w:ascii="Times New Roman" w:eastAsia="Times New Roman" w:hAnsi="Times New Roman" w:cs="Times New Roman"/>
          <w:kern w:val="0"/>
          <w:sz w:val="24"/>
          <w:szCs w:val="24"/>
          <w:lang w:eastAsia="es-US"/>
          <w14:ligatures w14:val="none"/>
        </w:rPr>
        <w:br/>
        <w:t>→ Pensando en la salud y función del sistema nervioso.</w:t>
      </w:r>
    </w:p>
    <w:p w14:paraId="3FD813C0" w14:textId="77777777" w:rsidR="004C5F2E" w:rsidRPr="004C5F2E" w:rsidRDefault="004C5F2E" w:rsidP="004C5F2E">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El transporte/conversión/distribución e interacción con otras hormonas</w:t>
      </w:r>
      <w:r w:rsidRPr="004C5F2E">
        <w:rPr>
          <w:rFonts w:ascii="Times New Roman" w:eastAsia="Times New Roman" w:hAnsi="Times New Roman" w:cs="Times New Roman"/>
          <w:kern w:val="0"/>
          <w:sz w:val="24"/>
          <w:szCs w:val="24"/>
          <w:lang w:eastAsia="es-US"/>
          <w14:ligatures w14:val="none"/>
        </w:rPr>
        <w:br/>
        <w:t>→ Piensa: Comunicación. Comunicación. Comunicación.</w:t>
      </w:r>
    </w:p>
    <w:p w14:paraId="5F7A8071" w14:textId="77777777" w:rsidR="004C5F2E" w:rsidRPr="004C5F2E" w:rsidRDefault="004C5F2E" w:rsidP="004C5F2E">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La sensibilidad de la célula a la señal hormonal</w:t>
      </w:r>
      <w:r w:rsidRPr="004C5F2E">
        <w:rPr>
          <w:rFonts w:ascii="Times New Roman" w:eastAsia="Times New Roman" w:hAnsi="Times New Roman" w:cs="Times New Roman"/>
          <w:kern w:val="0"/>
          <w:sz w:val="24"/>
          <w:szCs w:val="24"/>
          <w:lang w:eastAsia="es-US"/>
          <w14:ligatures w14:val="none"/>
        </w:rPr>
        <w:br/>
        <w:t>→ Este es un punto importante, a menudo pasado por alto y, sin embargo, comúnmente problemático.</w:t>
      </w:r>
    </w:p>
    <w:p w14:paraId="799E6B21" w14:textId="77777777" w:rsidR="004C5F2E" w:rsidRPr="004C5F2E" w:rsidRDefault="004C5F2E" w:rsidP="004C5F2E">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La desintoxicación, metabolismo y excreción de la hormona</w:t>
      </w:r>
      <w:r w:rsidRPr="004C5F2E">
        <w:rPr>
          <w:rFonts w:ascii="Times New Roman" w:eastAsia="Times New Roman" w:hAnsi="Times New Roman" w:cs="Times New Roman"/>
          <w:kern w:val="0"/>
          <w:sz w:val="24"/>
          <w:szCs w:val="24"/>
          <w:lang w:eastAsia="es-US"/>
          <w14:ligatures w14:val="none"/>
        </w:rPr>
        <w:br/>
        <w:t>→ Esto requiere un sistema de desintoxicación bien funcional que incluya salud digestiva, hepática y urinaria.</w:t>
      </w:r>
    </w:p>
    <w:p w14:paraId="4D80C966"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Si retrocedemos y miramos todos los sistemas del cuerpo —la red de interconexiones en el cuerpo—, la pregunta es: ¿podemos pensar en las hormonas sin pensar en uno de nuestros tres sistemas raíz y principales de acción en el cuerpo? La respuesta es “no”. </w:t>
      </w:r>
      <w:proofErr w:type="gramStart"/>
      <w:r w:rsidRPr="004C5F2E">
        <w:rPr>
          <w:rFonts w:ascii="Times New Roman" w:eastAsia="Times New Roman" w:hAnsi="Times New Roman" w:cs="Times New Roman"/>
          <w:kern w:val="0"/>
          <w:sz w:val="24"/>
          <w:szCs w:val="24"/>
          <w:lang w:eastAsia="es-US"/>
          <w14:ligatures w14:val="none"/>
        </w:rPr>
        <w:t>Pero,</w:t>
      </w:r>
      <w:proofErr w:type="gramEnd"/>
      <w:r w:rsidRPr="004C5F2E">
        <w:rPr>
          <w:rFonts w:ascii="Times New Roman" w:eastAsia="Times New Roman" w:hAnsi="Times New Roman" w:cs="Times New Roman"/>
          <w:kern w:val="0"/>
          <w:sz w:val="24"/>
          <w:szCs w:val="24"/>
          <w:lang w:eastAsia="es-US"/>
          <w14:ligatures w14:val="none"/>
        </w:rPr>
        <w:t xml:space="preserve"> ¿cuál es ese sistema? ¿Qué sistema, que ya hemos estudiado juntos, afecta la función del cerebro y la función de desintoxicación y excreción?</w:t>
      </w:r>
    </w:p>
    <w:p w14:paraId="60BB23FF"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b/>
          <w:bCs/>
          <w:kern w:val="0"/>
          <w:sz w:val="24"/>
          <w:szCs w:val="24"/>
          <w:lang w:eastAsia="es-US"/>
          <w14:ligatures w14:val="none"/>
        </w:rPr>
        <w:t>Es el sistema digestivo.</w:t>
      </w:r>
    </w:p>
    <w:p w14:paraId="0660D498"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lastRenderedPageBreak/>
        <w:t>Es curioso pensar en cuántos profesionales intentan abordar las hormonas de sus clientes sin considerar la digestión, ¿cierto? Pero tú no —y eso es porque ahora sabes cómo pensar funcionalmente.</w:t>
      </w:r>
    </w:p>
    <w:p w14:paraId="4BC86E5C"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Esto significa que ya sabes por dónde empezar con los desafíos hormonales… con el </w:t>
      </w:r>
      <w:r w:rsidRPr="004C5F2E">
        <w:rPr>
          <w:rFonts w:ascii="Times New Roman" w:eastAsia="Times New Roman" w:hAnsi="Times New Roman" w:cs="Times New Roman"/>
          <w:b/>
          <w:bCs/>
          <w:kern w:val="0"/>
          <w:sz w:val="24"/>
          <w:szCs w:val="24"/>
          <w:lang w:eastAsia="es-US"/>
          <w14:ligatures w14:val="none"/>
        </w:rPr>
        <w:t>intestino</w:t>
      </w:r>
      <w:r w:rsidRPr="004C5F2E">
        <w:rPr>
          <w:rFonts w:ascii="Times New Roman" w:eastAsia="Times New Roman" w:hAnsi="Times New Roman" w:cs="Times New Roman"/>
          <w:kern w:val="0"/>
          <w:sz w:val="24"/>
          <w:szCs w:val="24"/>
          <w:lang w:eastAsia="es-US"/>
          <w14:ligatures w14:val="none"/>
        </w:rPr>
        <w:t>.</w:t>
      </w:r>
    </w:p>
    <w:p w14:paraId="633EA087"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El concepto clave en todo este tema hormonal es, nuevamente, </w:t>
      </w:r>
      <w:r w:rsidRPr="004C5F2E">
        <w:rPr>
          <w:rFonts w:ascii="Times New Roman" w:eastAsia="Times New Roman" w:hAnsi="Times New Roman" w:cs="Times New Roman"/>
          <w:b/>
          <w:bCs/>
          <w:kern w:val="0"/>
          <w:sz w:val="24"/>
          <w:szCs w:val="24"/>
          <w:lang w:eastAsia="es-US"/>
          <w14:ligatures w14:val="none"/>
        </w:rPr>
        <w:t>comunicación</w:t>
      </w:r>
      <w:r w:rsidRPr="004C5F2E">
        <w:rPr>
          <w:rFonts w:ascii="Times New Roman" w:eastAsia="Times New Roman" w:hAnsi="Times New Roman" w:cs="Times New Roman"/>
          <w:kern w:val="0"/>
          <w:sz w:val="24"/>
          <w:szCs w:val="24"/>
          <w:lang w:eastAsia="es-US"/>
          <w14:ligatures w14:val="none"/>
        </w:rPr>
        <w:t>. Las hormonas se tratan de comunicación.</w:t>
      </w:r>
    </w:p>
    <w:p w14:paraId="74A14477"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Junto con el sistema nervioso, el sistema endocrino es uno de los grandes reguladores de las actividades del cuerpo. No es un conjunto de órganos, como algunos de nuestros otros sistemas —como el digestivo o el urinario—, sino que es una serie de </w:t>
      </w:r>
      <w:r w:rsidRPr="004C5F2E">
        <w:rPr>
          <w:rFonts w:ascii="Times New Roman" w:eastAsia="Times New Roman" w:hAnsi="Times New Roman" w:cs="Times New Roman"/>
          <w:b/>
          <w:bCs/>
          <w:kern w:val="0"/>
          <w:sz w:val="24"/>
          <w:szCs w:val="24"/>
          <w:lang w:eastAsia="es-US"/>
          <w14:ligatures w14:val="none"/>
        </w:rPr>
        <w:t>glándulas, células y mecanismos de comunicación</w:t>
      </w:r>
      <w:r w:rsidRPr="004C5F2E">
        <w:rPr>
          <w:rFonts w:ascii="Times New Roman" w:eastAsia="Times New Roman" w:hAnsi="Times New Roman" w:cs="Times New Roman"/>
          <w:kern w:val="0"/>
          <w:sz w:val="24"/>
          <w:szCs w:val="24"/>
          <w:lang w:eastAsia="es-US"/>
          <w14:ligatures w14:val="none"/>
        </w:rPr>
        <w:t>.</w:t>
      </w:r>
    </w:p>
    <w:p w14:paraId="69CC78DF"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Y dado que nos interesa tanto la comunicación —estudiamos asesoramiento, psicología de la alimentación, escucha activa, PNL y técnicas de comunicación no violenta— no es sorprendente que el sistema endocrino genere tanta curiosidad y atractivo para muchos de nosotros.</w:t>
      </w:r>
    </w:p>
    <w:p w14:paraId="6445F5BA"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Comprender el sistema endocrino no es como tener una relación de pareja. No se trata de una relación uno a uno. No hay monogamia en el sistema endocrino. Es más como entender toda una orquesta o un sistema solar: cada pieza influye en las demás.</w:t>
      </w:r>
    </w:p>
    <w:p w14:paraId="6AF0BDEE"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La </w:t>
      </w:r>
      <w:r w:rsidRPr="004C5F2E">
        <w:rPr>
          <w:rFonts w:ascii="Times New Roman" w:eastAsia="Times New Roman" w:hAnsi="Times New Roman" w:cs="Times New Roman"/>
          <w:b/>
          <w:bCs/>
          <w:kern w:val="0"/>
          <w:sz w:val="24"/>
          <w:szCs w:val="24"/>
          <w:lang w:eastAsia="es-US"/>
          <w14:ligatures w14:val="none"/>
        </w:rPr>
        <w:t>función principal del sistema endocrino</w:t>
      </w:r>
      <w:r w:rsidRPr="004C5F2E">
        <w:rPr>
          <w:rFonts w:ascii="Times New Roman" w:eastAsia="Times New Roman" w:hAnsi="Times New Roman" w:cs="Times New Roman"/>
          <w:kern w:val="0"/>
          <w:sz w:val="24"/>
          <w:szCs w:val="24"/>
          <w:lang w:eastAsia="es-US"/>
          <w14:ligatures w14:val="none"/>
        </w:rPr>
        <w:t xml:space="preserve"> es mantener la </w:t>
      </w:r>
      <w:r w:rsidRPr="004C5F2E">
        <w:rPr>
          <w:rFonts w:ascii="Times New Roman" w:eastAsia="Times New Roman" w:hAnsi="Times New Roman" w:cs="Times New Roman"/>
          <w:b/>
          <w:bCs/>
          <w:kern w:val="0"/>
          <w:sz w:val="24"/>
          <w:szCs w:val="24"/>
          <w:lang w:eastAsia="es-US"/>
          <w14:ligatures w14:val="none"/>
        </w:rPr>
        <w:t>homeostasis</w:t>
      </w:r>
      <w:r w:rsidRPr="004C5F2E">
        <w:rPr>
          <w:rFonts w:ascii="Times New Roman" w:eastAsia="Times New Roman" w:hAnsi="Times New Roman" w:cs="Times New Roman"/>
          <w:kern w:val="0"/>
          <w:sz w:val="24"/>
          <w:szCs w:val="24"/>
          <w:lang w:eastAsia="es-US"/>
          <w14:ligatures w14:val="none"/>
        </w:rPr>
        <w:t xml:space="preserve"> en el cuerpo y regular procesos como el </w:t>
      </w:r>
      <w:r w:rsidRPr="004C5F2E">
        <w:rPr>
          <w:rFonts w:ascii="Times New Roman" w:eastAsia="Times New Roman" w:hAnsi="Times New Roman" w:cs="Times New Roman"/>
          <w:b/>
          <w:bCs/>
          <w:kern w:val="0"/>
          <w:sz w:val="24"/>
          <w:szCs w:val="24"/>
          <w:lang w:eastAsia="es-US"/>
          <w14:ligatures w14:val="none"/>
        </w:rPr>
        <w:t>crecimiento y desarrollo</w:t>
      </w:r>
      <w:r w:rsidRPr="004C5F2E">
        <w:rPr>
          <w:rFonts w:ascii="Times New Roman" w:eastAsia="Times New Roman" w:hAnsi="Times New Roman" w:cs="Times New Roman"/>
          <w:kern w:val="0"/>
          <w:sz w:val="24"/>
          <w:szCs w:val="24"/>
          <w:lang w:eastAsia="es-US"/>
          <w14:ligatures w14:val="none"/>
        </w:rPr>
        <w:t>.</w:t>
      </w:r>
    </w:p>
    <w:p w14:paraId="30B339BD"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Y mientras debe mantener esa homeostasis, también necesita ser </w:t>
      </w:r>
      <w:proofErr w:type="spellStart"/>
      <w:r w:rsidRPr="004C5F2E">
        <w:rPr>
          <w:rFonts w:ascii="Times New Roman" w:eastAsia="Times New Roman" w:hAnsi="Times New Roman" w:cs="Times New Roman"/>
          <w:b/>
          <w:bCs/>
          <w:kern w:val="0"/>
          <w:sz w:val="24"/>
          <w:szCs w:val="24"/>
          <w:lang w:eastAsia="es-US"/>
          <w14:ligatures w14:val="none"/>
        </w:rPr>
        <w:t>alostático</w:t>
      </w:r>
      <w:proofErr w:type="spellEnd"/>
      <w:r w:rsidRPr="004C5F2E">
        <w:rPr>
          <w:rFonts w:ascii="Times New Roman" w:eastAsia="Times New Roman" w:hAnsi="Times New Roman" w:cs="Times New Roman"/>
          <w:kern w:val="0"/>
          <w:sz w:val="24"/>
          <w:szCs w:val="24"/>
          <w:lang w:eastAsia="es-US"/>
          <w14:ligatures w14:val="none"/>
        </w:rPr>
        <w:t xml:space="preserve">. La </w:t>
      </w:r>
      <w:proofErr w:type="spellStart"/>
      <w:r w:rsidRPr="004C5F2E">
        <w:rPr>
          <w:rFonts w:ascii="Times New Roman" w:eastAsia="Times New Roman" w:hAnsi="Times New Roman" w:cs="Times New Roman"/>
          <w:kern w:val="0"/>
          <w:sz w:val="24"/>
          <w:szCs w:val="24"/>
          <w:lang w:eastAsia="es-US"/>
          <w14:ligatures w14:val="none"/>
        </w:rPr>
        <w:t>alostasis</w:t>
      </w:r>
      <w:proofErr w:type="spellEnd"/>
      <w:r w:rsidRPr="004C5F2E">
        <w:rPr>
          <w:rFonts w:ascii="Times New Roman" w:eastAsia="Times New Roman" w:hAnsi="Times New Roman" w:cs="Times New Roman"/>
          <w:kern w:val="0"/>
          <w:sz w:val="24"/>
          <w:szCs w:val="24"/>
          <w:lang w:eastAsia="es-US"/>
          <w14:ligatures w14:val="none"/>
        </w:rPr>
        <w:t xml:space="preserve"> es el proceso de lograr el equilibrio mediante cambios fisiológicos o conductuales. Esta capacidad dinámica es crítica para nuestra supervivencia.</w:t>
      </w:r>
    </w:p>
    <w:p w14:paraId="66BADF40"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La </w:t>
      </w:r>
      <w:proofErr w:type="spellStart"/>
      <w:r w:rsidRPr="004C5F2E">
        <w:rPr>
          <w:rFonts w:ascii="Times New Roman" w:eastAsia="Times New Roman" w:hAnsi="Times New Roman" w:cs="Times New Roman"/>
          <w:kern w:val="0"/>
          <w:sz w:val="24"/>
          <w:szCs w:val="24"/>
          <w:lang w:eastAsia="es-US"/>
          <w14:ligatures w14:val="none"/>
        </w:rPr>
        <w:t>alostasis</w:t>
      </w:r>
      <w:proofErr w:type="spellEnd"/>
      <w:r w:rsidRPr="004C5F2E">
        <w:rPr>
          <w:rFonts w:ascii="Times New Roman" w:eastAsia="Times New Roman" w:hAnsi="Times New Roman" w:cs="Times New Roman"/>
          <w:kern w:val="0"/>
          <w:sz w:val="24"/>
          <w:szCs w:val="24"/>
          <w:lang w:eastAsia="es-US"/>
          <w14:ligatures w14:val="none"/>
        </w:rPr>
        <w:t xml:space="preserve"> requiere la acción de varios sistemas que responden a factores estresantes internos y externos. Estos sistemas incluyen:</w:t>
      </w:r>
    </w:p>
    <w:p w14:paraId="2A13810E" w14:textId="77777777" w:rsidR="004C5F2E" w:rsidRPr="004C5F2E" w:rsidRDefault="004C5F2E" w:rsidP="004C5F2E">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El sistema nervioso autónomo</w:t>
      </w:r>
    </w:p>
    <w:p w14:paraId="494AB1A7" w14:textId="77777777" w:rsidR="004C5F2E" w:rsidRPr="004C5F2E" w:rsidRDefault="004C5F2E" w:rsidP="004C5F2E">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Los sistemas cardiovascular y metabólico</w:t>
      </w:r>
    </w:p>
    <w:p w14:paraId="518E3D04" w14:textId="77777777" w:rsidR="004C5F2E" w:rsidRPr="004C5F2E" w:rsidRDefault="004C5F2E" w:rsidP="004C5F2E">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El sistema inmunológico y modificación de citoquinas</w:t>
      </w:r>
    </w:p>
    <w:p w14:paraId="58C7AB20" w14:textId="77777777" w:rsidR="004C5F2E" w:rsidRPr="004C5F2E" w:rsidRDefault="004C5F2E" w:rsidP="004C5F2E">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El eje HPATG:</w:t>
      </w:r>
    </w:p>
    <w:p w14:paraId="7EFCE14F" w14:textId="77777777" w:rsidR="004C5F2E" w:rsidRPr="004C5F2E" w:rsidRDefault="004C5F2E" w:rsidP="004C5F2E">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Hipotálamo</w:t>
      </w:r>
    </w:p>
    <w:p w14:paraId="465C891D" w14:textId="77777777" w:rsidR="004C5F2E" w:rsidRPr="004C5F2E" w:rsidRDefault="004C5F2E" w:rsidP="004C5F2E">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Pituitaria</w:t>
      </w:r>
    </w:p>
    <w:p w14:paraId="6704E949" w14:textId="77777777" w:rsidR="004C5F2E" w:rsidRPr="004C5F2E" w:rsidRDefault="004C5F2E" w:rsidP="004C5F2E">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Suprarrenal</w:t>
      </w:r>
    </w:p>
    <w:p w14:paraId="427687DC" w14:textId="77777777" w:rsidR="004C5F2E" w:rsidRPr="004C5F2E" w:rsidRDefault="004C5F2E" w:rsidP="004C5F2E">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Tiroides</w:t>
      </w:r>
    </w:p>
    <w:p w14:paraId="5846E3CE" w14:textId="77777777" w:rsidR="004C5F2E" w:rsidRPr="004C5F2E" w:rsidRDefault="004C5F2E" w:rsidP="004C5F2E">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Gónadas</w:t>
      </w:r>
    </w:p>
    <w:p w14:paraId="329E2A5B"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La </w:t>
      </w:r>
      <w:r w:rsidRPr="004C5F2E">
        <w:rPr>
          <w:rFonts w:ascii="Times New Roman" w:eastAsia="Times New Roman" w:hAnsi="Times New Roman" w:cs="Times New Roman"/>
          <w:b/>
          <w:bCs/>
          <w:kern w:val="0"/>
          <w:sz w:val="24"/>
          <w:szCs w:val="24"/>
          <w:lang w:eastAsia="es-US"/>
          <w14:ligatures w14:val="none"/>
        </w:rPr>
        <w:t xml:space="preserve">carga </w:t>
      </w:r>
      <w:proofErr w:type="spellStart"/>
      <w:r w:rsidRPr="004C5F2E">
        <w:rPr>
          <w:rFonts w:ascii="Times New Roman" w:eastAsia="Times New Roman" w:hAnsi="Times New Roman" w:cs="Times New Roman"/>
          <w:b/>
          <w:bCs/>
          <w:kern w:val="0"/>
          <w:sz w:val="24"/>
          <w:szCs w:val="24"/>
          <w:lang w:eastAsia="es-US"/>
          <w14:ligatures w14:val="none"/>
        </w:rPr>
        <w:t>alostática</w:t>
      </w:r>
      <w:proofErr w:type="spellEnd"/>
      <w:r w:rsidRPr="004C5F2E">
        <w:rPr>
          <w:rFonts w:ascii="Times New Roman" w:eastAsia="Times New Roman" w:hAnsi="Times New Roman" w:cs="Times New Roman"/>
          <w:kern w:val="0"/>
          <w:sz w:val="24"/>
          <w:szCs w:val="24"/>
          <w:lang w:eastAsia="es-US"/>
          <w14:ligatures w14:val="none"/>
        </w:rPr>
        <w:t xml:space="preserve"> es el precio del estrés —el desgaste que resulta de la sobreactividad o </w:t>
      </w:r>
      <w:proofErr w:type="spellStart"/>
      <w:r w:rsidRPr="004C5F2E">
        <w:rPr>
          <w:rFonts w:ascii="Times New Roman" w:eastAsia="Times New Roman" w:hAnsi="Times New Roman" w:cs="Times New Roman"/>
          <w:kern w:val="0"/>
          <w:sz w:val="24"/>
          <w:szCs w:val="24"/>
          <w:lang w:eastAsia="es-US"/>
          <w14:ligatures w14:val="none"/>
        </w:rPr>
        <w:t>infraactividad</w:t>
      </w:r>
      <w:proofErr w:type="spellEnd"/>
      <w:r w:rsidRPr="004C5F2E">
        <w:rPr>
          <w:rFonts w:ascii="Times New Roman" w:eastAsia="Times New Roman" w:hAnsi="Times New Roman" w:cs="Times New Roman"/>
          <w:kern w:val="0"/>
          <w:sz w:val="24"/>
          <w:szCs w:val="24"/>
          <w:lang w:eastAsia="es-US"/>
          <w14:ligatures w14:val="none"/>
        </w:rPr>
        <w:t xml:space="preserve"> crónica de estos sistemas. Esto se relaciona con los </w:t>
      </w:r>
      <w:r w:rsidRPr="004C5F2E">
        <w:rPr>
          <w:rFonts w:ascii="Times New Roman" w:eastAsia="Times New Roman" w:hAnsi="Times New Roman" w:cs="Times New Roman"/>
          <w:b/>
          <w:bCs/>
          <w:kern w:val="0"/>
          <w:sz w:val="24"/>
          <w:szCs w:val="24"/>
          <w:lang w:eastAsia="es-US"/>
          <w14:ligatures w14:val="none"/>
        </w:rPr>
        <w:t>mediadores</w:t>
      </w:r>
      <w:r w:rsidRPr="004C5F2E">
        <w:rPr>
          <w:rFonts w:ascii="Times New Roman" w:eastAsia="Times New Roman" w:hAnsi="Times New Roman" w:cs="Times New Roman"/>
          <w:kern w:val="0"/>
          <w:sz w:val="24"/>
          <w:szCs w:val="24"/>
          <w:lang w:eastAsia="es-US"/>
          <w14:ligatures w14:val="none"/>
        </w:rPr>
        <w:t xml:space="preserve"> y </w:t>
      </w:r>
      <w:r w:rsidRPr="004C5F2E">
        <w:rPr>
          <w:rFonts w:ascii="Times New Roman" w:eastAsia="Times New Roman" w:hAnsi="Times New Roman" w:cs="Times New Roman"/>
          <w:b/>
          <w:bCs/>
          <w:kern w:val="0"/>
          <w:sz w:val="24"/>
          <w:szCs w:val="24"/>
          <w:lang w:eastAsia="es-US"/>
          <w14:ligatures w14:val="none"/>
        </w:rPr>
        <w:t>habilidades</w:t>
      </w:r>
      <w:r w:rsidRPr="004C5F2E">
        <w:rPr>
          <w:rFonts w:ascii="Times New Roman" w:eastAsia="Times New Roman" w:hAnsi="Times New Roman" w:cs="Times New Roman"/>
          <w:kern w:val="0"/>
          <w:sz w:val="24"/>
          <w:szCs w:val="24"/>
          <w:lang w:eastAsia="es-US"/>
          <w14:ligatures w14:val="none"/>
        </w:rPr>
        <w:t xml:space="preserve"> que usamos para cuidarnos. Todo se suma a la resiliencia o falta de ella.</w:t>
      </w:r>
    </w:p>
    <w:p w14:paraId="78CBBAB3"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lastRenderedPageBreak/>
        <w:t xml:space="preserve">Y aquí es donde los </w:t>
      </w:r>
      <w:proofErr w:type="spellStart"/>
      <w:r w:rsidRPr="004C5F2E">
        <w:rPr>
          <w:rFonts w:ascii="Times New Roman" w:eastAsia="Times New Roman" w:hAnsi="Times New Roman" w:cs="Times New Roman"/>
          <w:b/>
          <w:bCs/>
          <w:kern w:val="0"/>
          <w:sz w:val="24"/>
          <w:szCs w:val="24"/>
          <w:lang w:eastAsia="es-US"/>
          <w14:ligatures w14:val="none"/>
        </w:rPr>
        <w:t>adaptógenos</w:t>
      </w:r>
      <w:proofErr w:type="spellEnd"/>
      <w:r w:rsidRPr="004C5F2E">
        <w:rPr>
          <w:rFonts w:ascii="Times New Roman" w:eastAsia="Times New Roman" w:hAnsi="Times New Roman" w:cs="Times New Roman"/>
          <w:kern w:val="0"/>
          <w:sz w:val="24"/>
          <w:szCs w:val="24"/>
          <w:lang w:eastAsia="es-US"/>
          <w14:ligatures w14:val="none"/>
        </w:rPr>
        <w:t xml:space="preserve"> pueden ser útiles. Sustancias como maca, ginseng y </w:t>
      </w:r>
      <w:proofErr w:type="spellStart"/>
      <w:r w:rsidRPr="004C5F2E">
        <w:rPr>
          <w:rFonts w:ascii="Times New Roman" w:eastAsia="Times New Roman" w:hAnsi="Times New Roman" w:cs="Times New Roman"/>
          <w:kern w:val="0"/>
          <w:sz w:val="24"/>
          <w:szCs w:val="24"/>
          <w:lang w:eastAsia="es-US"/>
          <w14:ligatures w14:val="none"/>
        </w:rPr>
        <w:t>ashwagandha</w:t>
      </w:r>
      <w:proofErr w:type="spellEnd"/>
      <w:r w:rsidRPr="004C5F2E">
        <w:rPr>
          <w:rFonts w:ascii="Times New Roman" w:eastAsia="Times New Roman" w:hAnsi="Times New Roman" w:cs="Times New Roman"/>
          <w:kern w:val="0"/>
          <w:sz w:val="24"/>
          <w:szCs w:val="24"/>
          <w:lang w:eastAsia="es-US"/>
          <w14:ligatures w14:val="none"/>
        </w:rPr>
        <w:t xml:space="preserve"> no afectan directamente la producción hormonal, pero ayudan a adaptarse al entorno interno y externo.</w:t>
      </w:r>
    </w:p>
    <w:p w14:paraId="3AC65678" w14:textId="77777777" w:rsidR="004C5F2E" w:rsidRPr="004C5F2E" w:rsidRDefault="004C5F2E" w:rsidP="004C5F2E">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t xml:space="preserve">El </w:t>
      </w:r>
      <w:proofErr w:type="spellStart"/>
      <w:r w:rsidRPr="004C5F2E">
        <w:rPr>
          <w:rFonts w:ascii="Times New Roman" w:eastAsia="Times New Roman" w:hAnsi="Times New Roman" w:cs="Times New Roman"/>
          <w:kern w:val="0"/>
          <w:sz w:val="24"/>
          <w:szCs w:val="24"/>
          <w:lang w:eastAsia="es-US"/>
          <w14:ligatures w14:val="none"/>
        </w:rPr>
        <w:t>adaptógeno</w:t>
      </w:r>
      <w:proofErr w:type="spellEnd"/>
      <w:r w:rsidRPr="004C5F2E">
        <w:rPr>
          <w:rFonts w:ascii="Times New Roman" w:eastAsia="Times New Roman" w:hAnsi="Times New Roman" w:cs="Times New Roman"/>
          <w:kern w:val="0"/>
          <w:sz w:val="24"/>
          <w:szCs w:val="24"/>
          <w:lang w:eastAsia="es-US"/>
          <w14:ligatures w14:val="none"/>
        </w:rPr>
        <w:t xml:space="preserve"> proporciona el mecanismo contrapeso a la carga </w:t>
      </w:r>
      <w:proofErr w:type="spellStart"/>
      <w:r w:rsidRPr="004C5F2E">
        <w:rPr>
          <w:rFonts w:ascii="Times New Roman" w:eastAsia="Times New Roman" w:hAnsi="Times New Roman" w:cs="Times New Roman"/>
          <w:kern w:val="0"/>
          <w:sz w:val="24"/>
          <w:szCs w:val="24"/>
          <w:lang w:eastAsia="es-US"/>
          <w14:ligatures w14:val="none"/>
        </w:rPr>
        <w:t>alostática</w:t>
      </w:r>
      <w:proofErr w:type="spellEnd"/>
      <w:r w:rsidRPr="004C5F2E">
        <w:rPr>
          <w:rFonts w:ascii="Times New Roman" w:eastAsia="Times New Roman" w:hAnsi="Times New Roman" w:cs="Times New Roman"/>
          <w:kern w:val="0"/>
          <w:sz w:val="24"/>
          <w:szCs w:val="24"/>
          <w:lang w:eastAsia="es-US"/>
          <w14:ligatures w14:val="none"/>
        </w:rPr>
        <w:t xml:space="preserve">, ofreciendo una </w:t>
      </w:r>
      <w:r w:rsidRPr="004C5F2E">
        <w:rPr>
          <w:rFonts w:ascii="Times New Roman" w:eastAsia="Times New Roman" w:hAnsi="Times New Roman" w:cs="Times New Roman"/>
          <w:b/>
          <w:bCs/>
          <w:kern w:val="0"/>
          <w:sz w:val="24"/>
          <w:szCs w:val="24"/>
          <w:lang w:eastAsia="es-US"/>
          <w14:ligatures w14:val="none"/>
        </w:rPr>
        <w:t>oportunidad de resiliencia</w:t>
      </w:r>
      <w:r w:rsidRPr="004C5F2E">
        <w:rPr>
          <w:rFonts w:ascii="Times New Roman" w:eastAsia="Times New Roman" w:hAnsi="Times New Roman" w:cs="Times New Roman"/>
          <w:kern w:val="0"/>
          <w:sz w:val="24"/>
          <w:szCs w:val="24"/>
          <w:lang w:eastAsia="es-US"/>
          <w14:ligatures w14:val="none"/>
        </w:rPr>
        <w:t>.</w:t>
      </w:r>
    </w:p>
    <w:p w14:paraId="65F013BB" w14:textId="77777777" w:rsidR="004C5F2E" w:rsidRPr="004C5F2E" w:rsidRDefault="004C5F2E" w:rsidP="004C5F2E">
      <w:pPr>
        <w:spacing w:after="0" w:line="240" w:lineRule="auto"/>
        <w:rPr>
          <w:rFonts w:ascii="Times New Roman" w:eastAsia="Times New Roman" w:hAnsi="Times New Roman" w:cs="Times New Roman"/>
          <w:kern w:val="0"/>
          <w:sz w:val="24"/>
          <w:szCs w:val="24"/>
          <w:lang w:eastAsia="es-US"/>
          <w14:ligatures w14:val="none"/>
        </w:rPr>
      </w:pPr>
      <w:r w:rsidRPr="004C5F2E">
        <w:rPr>
          <w:rFonts w:ascii="Times New Roman" w:eastAsia="Times New Roman" w:hAnsi="Times New Roman" w:cs="Times New Roman"/>
          <w:kern w:val="0"/>
          <w:sz w:val="24"/>
          <w:szCs w:val="24"/>
          <w:lang w:eastAsia="es-US"/>
          <w14:ligatures w14:val="none"/>
        </w:rPr>
        <w:pict w14:anchorId="497BA6A7">
          <v:rect id="_x0000_i1139" style="width:0;height:1.5pt" o:hralign="center" o:hrstd="t" o:hr="t" fillcolor="#a0a0a0" stroked="f"/>
        </w:pict>
      </w:r>
    </w:p>
    <w:p w14:paraId="30C04071"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 xml:space="preserve">Aquí tienes la traducción al español del texto consolidado del documento </w:t>
      </w:r>
      <w:r w:rsidRPr="008B0A37">
        <w:rPr>
          <w:rFonts w:ascii="Times New Roman" w:eastAsia="Times New Roman" w:hAnsi="Times New Roman" w:cs="Times New Roman"/>
          <w:b/>
          <w:bCs/>
          <w:kern w:val="0"/>
          <w:sz w:val="24"/>
          <w:szCs w:val="24"/>
          <w:lang w:eastAsia="es-US"/>
          <w14:ligatures w14:val="none"/>
        </w:rPr>
        <w:t>“ENDOCRINE INTENSIVE – Lección 1, Clase 4”</w:t>
      </w:r>
      <w:r w:rsidRPr="008B0A37">
        <w:rPr>
          <w:rFonts w:ascii="Times New Roman" w:eastAsia="Times New Roman" w:hAnsi="Times New Roman" w:cs="Times New Roman"/>
          <w:kern w:val="0"/>
          <w:sz w:val="24"/>
          <w:szCs w:val="24"/>
          <w:lang w:eastAsia="es-US"/>
          <w14:ligatures w14:val="none"/>
        </w:rPr>
        <w:t>:</w:t>
      </w:r>
    </w:p>
    <w:p w14:paraId="5A750A50" w14:textId="77777777" w:rsidR="008B0A37" w:rsidRPr="008B0A37" w:rsidRDefault="008B0A37" w:rsidP="008B0A37">
      <w:pPr>
        <w:spacing w:after="0"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pict w14:anchorId="4A55B1E6">
          <v:rect id="_x0000_i1142" style="width:0;height:1.5pt" o:hralign="center" o:hrstd="t" o:hr="t" fillcolor="#a0a0a0" stroked="f"/>
        </w:pict>
      </w:r>
    </w:p>
    <w:p w14:paraId="5719820B" w14:textId="77777777" w:rsidR="008B0A37" w:rsidRPr="008B0A37" w:rsidRDefault="008B0A37" w:rsidP="008B0A37">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8B0A37">
        <w:rPr>
          <w:rFonts w:ascii="Times New Roman" w:eastAsia="Times New Roman" w:hAnsi="Times New Roman" w:cs="Times New Roman"/>
          <w:b/>
          <w:bCs/>
          <w:kern w:val="0"/>
          <w:sz w:val="27"/>
          <w:szCs w:val="27"/>
          <w:lang w:eastAsia="es-US"/>
          <w14:ligatures w14:val="none"/>
        </w:rPr>
        <w:t>TRANSCRIPCIÓN INTENSIVA ENDOCRINA</w:t>
      </w:r>
    </w:p>
    <w:p w14:paraId="089EB7D1"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b/>
          <w:bCs/>
          <w:kern w:val="0"/>
          <w:sz w:val="24"/>
          <w:szCs w:val="24"/>
          <w:lang w:eastAsia="es-US"/>
          <w14:ligatures w14:val="none"/>
        </w:rPr>
        <w:t>Lección 1 – Clase 4 (traducido al español)</w:t>
      </w:r>
    </w:p>
    <w:p w14:paraId="4BFE7BE8"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Para comenzar nuestra clase final de esta primera lección en el Intensivo Endocrino, tengo un ejercicio tipo cuestionario para ti. Pero antes, revisemos cómo funciona todo el sistema endocrino en su conjunto.</w:t>
      </w:r>
    </w:p>
    <w:p w14:paraId="7CE448D9"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Hablamos bastante sobre el azúcar en sangre, pero ahora elevamos la mirada para ver el panorama completo del sistema hormonal.</w:t>
      </w:r>
    </w:p>
    <w:p w14:paraId="5CCB974E"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 xml:space="preserve">En la Clase 1 mencioné la cadena que incluye el sistema nervioso y la excreción hormonal. Hablé de los componentes ATM (Antecedentes, </w:t>
      </w:r>
      <w:proofErr w:type="spellStart"/>
      <w:r w:rsidRPr="008B0A37">
        <w:rPr>
          <w:rFonts w:ascii="Times New Roman" w:eastAsia="Times New Roman" w:hAnsi="Times New Roman" w:cs="Times New Roman"/>
          <w:kern w:val="0"/>
          <w:sz w:val="24"/>
          <w:szCs w:val="24"/>
          <w:lang w:eastAsia="es-US"/>
          <w14:ligatures w14:val="none"/>
        </w:rPr>
        <w:t>Triggers</w:t>
      </w:r>
      <w:proofErr w:type="spellEnd"/>
      <w:r w:rsidRPr="008B0A37">
        <w:rPr>
          <w:rFonts w:ascii="Times New Roman" w:eastAsia="Times New Roman" w:hAnsi="Times New Roman" w:cs="Times New Roman"/>
          <w:kern w:val="0"/>
          <w:sz w:val="24"/>
          <w:szCs w:val="24"/>
          <w:lang w:eastAsia="es-US"/>
          <w14:ligatures w14:val="none"/>
        </w:rPr>
        <w:t xml:space="preserve"> / desencadenantes y Mediadores) para la expresión hormonal:</w:t>
      </w:r>
    </w:p>
    <w:p w14:paraId="09786986" w14:textId="77777777" w:rsidR="008B0A37" w:rsidRPr="008B0A37" w:rsidRDefault="008B0A37" w:rsidP="008B0A3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La producción (o síntesis) y secreción de cada hormona → pensando en la salud y función neurológica.</w:t>
      </w:r>
    </w:p>
    <w:p w14:paraId="6B74F984" w14:textId="77777777" w:rsidR="008B0A37" w:rsidRPr="008B0A37" w:rsidRDefault="008B0A37" w:rsidP="008B0A3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El transporte, conversión, distribución e interacción entre hormonas → ¡comunicación, comunicación, comunicación!</w:t>
      </w:r>
    </w:p>
    <w:p w14:paraId="019533DE" w14:textId="77777777" w:rsidR="008B0A37" w:rsidRPr="008B0A37" w:rsidRDefault="008B0A37" w:rsidP="008B0A3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La sensibilidad de la célula a la señal hormonal → este punto es crucial, a menudo olvidado, pero con frecuencia problemático.</w:t>
      </w:r>
    </w:p>
    <w:p w14:paraId="53F38950" w14:textId="77777777" w:rsidR="008B0A37" w:rsidRPr="008B0A37" w:rsidRDefault="008B0A37" w:rsidP="008B0A3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La detoxificación, metabolismo y excreción de la hormona → exige un sistema de desintoxicación robusto que incluya digestión, hígado y sistema urinario.</w:t>
      </w:r>
    </w:p>
    <w:p w14:paraId="40E7AEB6"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Si retrocedemos y observamos todos los sistemas del cuerpo —la red de interconexiones corporales—, surge la pregunta: ¿podemos considerar las hormonas sin tener presente uno de nuestros tres sistemas raíz principales? La respuesta es “no”. ¿Cuál es ese sistema que ya hemos explorado juntos y que impacta el cerebro, el metabolismo y la excreción? El sistema digestivo.</w:t>
      </w:r>
    </w:p>
    <w:p w14:paraId="13264999"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Es curioso que muchas personas aborden disfunciones hormonales sin mirar primero la digestión. Pero tú no lo haces, porque ya sabes pensar de forma funcional.</w:t>
      </w:r>
    </w:p>
    <w:p w14:paraId="3EE21F04"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lastRenderedPageBreak/>
        <w:t>Esto significa que sabes por dónde empezar con los desequilibrios hormonales: por el intestino.</w:t>
      </w:r>
    </w:p>
    <w:p w14:paraId="03CCAB48"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 xml:space="preserve">El concepto clave de todo este tema hormonal es </w:t>
      </w:r>
      <w:r w:rsidRPr="008B0A37">
        <w:rPr>
          <w:rFonts w:ascii="Times New Roman" w:eastAsia="Times New Roman" w:hAnsi="Times New Roman" w:cs="Times New Roman"/>
          <w:i/>
          <w:iCs/>
          <w:kern w:val="0"/>
          <w:sz w:val="24"/>
          <w:szCs w:val="24"/>
          <w:lang w:eastAsia="es-US"/>
          <w14:ligatures w14:val="none"/>
        </w:rPr>
        <w:t>comunicación</w:t>
      </w:r>
      <w:r w:rsidRPr="008B0A37">
        <w:rPr>
          <w:rFonts w:ascii="Times New Roman" w:eastAsia="Times New Roman" w:hAnsi="Times New Roman" w:cs="Times New Roman"/>
          <w:kern w:val="0"/>
          <w:sz w:val="24"/>
          <w:szCs w:val="24"/>
          <w:lang w:eastAsia="es-US"/>
          <w14:ligatures w14:val="none"/>
        </w:rPr>
        <w:t>. Las hormonas son mensajeras.</w:t>
      </w:r>
    </w:p>
    <w:p w14:paraId="5DD39FED"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Al lado del sistema nervioso, el sistema endocrino es uno de los mayores reguladores corporales. No es una colección aislada de órganos, como el digestivo o urinario, sino una red dinámica de glándulas, células y mecanismos de señalización.</w:t>
      </w:r>
    </w:p>
    <w:p w14:paraId="1AAB3ED6"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Y dado que nos importa tanto comunicar bien —estudiamos coaching, escucha activa, PNL, comunicación no violenta— tiene sentido que el sistema endocrino nos fascine.</w:t>
      </w:r>
    </w:p>
    <w:p w14:paraId="36965542"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Comprender el sistema endocrino no es como tener una relación de pareja monogámica. No es uno a uno. Es más parecido a manejar una orquesta o un sistema solar: cada parte influye en las demás.</w:t>
      </w:r>
    </w:p>
    <w:p w14:paraId="4051A3B0"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 xml:space="preserve">La </w:t>
      </w:r>
      <w:r w:rsidRPr="008B0A37">
        <w:rPr>
          <w:rFonts w:ascii="Times New Roman" w:eastAsia="Times New Roman" w:hAnsi="Times New Roman" w:cs="Times New Roman"/>
          <w:b/>
          <w:bCs/>
          <w:kern w:val="0"/>
          <w:sz w:val="24"/>
          <w:szCs w:val="24"/>
          <w:lang w:eastAsia="es-US"/>
          <w14:ligatures w14:val="none"/>
        </w:rPr>
        <w:t>función principal del sistema endocrino</w:t>
      </w:r>
      <w:r w:rsidRPr="008B0A37">
        <w:rPr>
          <w:rFonts w:ascii="Times New Roman" w:eastAsia="Times New Roman" w:hAnsi="Times New Roman" w:cs="Times New Roman"/>
          <w:kern w:val="0"/>
          <w:sz w:val="24"/>
          <w:szCs w:val="24"/>
          <w:lang w:eastAsia="es-US"/>
          <w14:ligatures w14:val="none"/>
        </w:rPr>
        <w:t xml:space="preserve"> es mantener la </w:t>
      </w:r>
      <w:r w:rsidRPr="008B0A37">
        <w:rPr>
          <w:rFonts w:ascii="Times New Roman" w:eastAsia="Times New Roman" w:hAnsi="Times New Roman" w:cs="Times New Roman"/>
          <w:b/>
          <w:bCs/>
          <w:kern w:val="0"/>
          <w:sz w:val="24"/>
          <w:szCs w:val="24"/>
          <w:lang w:eastAsia="es-US"/>
          <w14:ligatures w14:val="none"/>
        </w:rPr>
        <w:t>homeostasis corporal</w:t>
      </w:r>
      <w:r w:rsidRPr="008B0A37">
        <w:rPr>
          <w:rFonts w:ascii="Times New Roman" w:eastAsia="Times New Roman" w:hAnsi="Times New Roman" w:cs="Times New Roman"/>
          <w:kern w:val="0"/>
          <w:sz w:val="24"/>
          <w:szCs w:val="24"/>
          <w:lang w:eastAsia="es-US"/>
          <w14:ligatures w14:val="none"/>
        </w:rPr>
        <w:t xml:space="preserve"> y regular procesos vitales como crecimiento, reproducción y metabolismo.</w:t>
      </w:r>
    </w:p>
    <w:p w14:paraId="17016132"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 xml:space="preserve">Pero también debe ser </w:t>
      </w:r>
      <w:proofErr w:type="spellStart"/>
      <w:r w:rsidRPr="008B0A37">
        <w:rPr>
          <w:rFonts w:ascii="Times New Roman" w:eastAsia="Times New Roman" w:hAnsi="Times New Roman" w:cs="Times New Roman"/>
          <w:b/>
          <w:bCs/>
          <w:kern w:val="0"/>
          <w:sz w:val="24"/>
          <w:szCs w:val="24"/>
          <w:lang w:eastAsia="es-US"/>
          <w14:ligatures w14:val="none"/>
        </w:rPr>
        <w:t>alostático</w:t>
      </w:r>
      <w:proofErr w:type="spellEnd"/>
      <w:r w:rsidRPr="008B0A37">
        <w:rPr>
          <w:rFonts w:ascii="Times New Roman" w:eastAsia="Times New Roman" w:hAnsi="Times New Roman" w:cs="Times New Roman"/>
          <w:kern w:val="0"/>
          <w:sz w:val="24"/>
          <w:szCs w:val="24"/>
          <w:lang w:eastAsia="es-US"/>
          <w14:ligatures w14:val="none"/>
        </w:rPr>
        <w:t xml:space="preserve">: ajustarse mediante cambios fisiológicos o de comportamiento. Esa capacidad de adaptarse a los desafíos se llama </w:t>
      </w:r>
      <w:proofErr w:type="spellStart"/>
      <w:r w:rsidRPr="008B0A37">
        <w:rPr>
          <w:rFonts w:ascii="Times New Roman" w:eastAsia="Times New Roman" w:hAnsi="Times New Roman" w:cs="Times New Roman"/>
          <w:kern w:val="0"/>
          <w:sz w:val="24"/>
          <w:szCs w:val="24"/>
          <w:lang w:eastAsia="es-US"/>
          <w14:ligatures w14:val="none"/>
        </w:rPr>
        <w:t>alostasis</w:t>
      </w:r>
      <w:proofErr w:type="spellEnd"/>
      <w:r w:rsidRPr="008B0A37">
        <w:rPr>
          <w:rFonts w:ascii="Times New Roman" w:eastAsia="Times New Roman" w:hAnsi="Times New Roman" w:cs="Times New Roman"/>
          <w:kern w:val="0"/>
          <w:sz w:val="24"/>
          <w:szCs w:val="24"/>
          <w:lang w:eastAsia="es-US"/>
          <w14:ligatures w14:val="none"/>
        </w:rPr>
        <w:t>.</w:t>
      </w:r>
    </w:p>
    <w:p w14:paraId="2AFA6EDE"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 xml:space="preserve">La </w:t>
      </w:r>
      <w:proofErr w:type="spellStart"/>
      <w:r w:rsidRPr="008B0A37">
        <w:rPr>
          <w:rFonts w:ascii="Times New Roman" w:eastAsia="Times New Roman" w:hAnsi="Times New Roman" w:cs="Times New Roman"/>
          <w:kern w:val="0"/>
          <w:sz w:val="24"/>
          <w:szCs w:val="24"/>
          <w:lang w:eastAsia="es-US"/>
          <w14:ligatures w14:val="none"/>
        </w:rPr>
        <w:t>alostasis</w:t>
      </w:r>
      <w:proofErr w:type="spellEnd"/>
      <w:r w:rsidRPr="008B0A37">
        <w:rPr>
          <w:rFonts w:ascii="Times New Roman" w:eastAsia="Times New Roman" w:hAnsi="Times New Roman" w:cs="Times New Roman"/>
          <w:kern w:val="0"/>
          <w:sz w:val="24"/>
          <w:szCs w:val="24"/>
          <w:lang w:eastAsia="es-US"/>
          <w14:ligatures w14:val="none"/>
        </w:rPr>
        <w:t xml:space="preserve"> requiere múltiples sistemas trabajando juntos: sistema nervioso autónomo, metabolismos, sistema inmunológico, producción de citocinas y los ejes hormonales (hipotálamo, hipófisis, suprarrenales, tiroides, gónadas).</w:t>
      </w:r>
    </w:p>
    <w:p w14:paraId="647BFADC"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 xml:space="preserve">La </w:t>
      </w:r>
      <w:r w:rsidRPr="008B0A37">
        <w:rPr>
          <w:rFonts w:ascii="Times New Roman" w:eastAsia="Times New Roman" w:hAnsi="Times New Roman" w:cs="Times New Roman"/>
          <w:b/>
          <w:bCs/>
          <w:kern w:val="0"/>
          <w:sz w:val="24"/>
          <w:szCs w:val="24"/>
          <w:lang w:eastAsia="es-US"/>
          <w14:ligatures w14:val="none"/>
        </w:rPr>
        <w:t xml:space="preserve">carga </w:t>
      </w:r>
      <w:proofErr w:type="spellStart"/>
      <w:r w:rsidRPr="008B0A37">
        <w:rPr>
          <w:rFonts w:ascii="Times New Roman" w:eastAsia="Times New Roman" w:hAnsi="Times New Roman" w:cs="Times New Roman"/>
          <w:b/>
          <w:bCs/>
          <w:kern w:val="0"/>
          <w:sz w:val="24"/>
          <w:szCs w:val="24"/>
          <w:lang w:eastAsia="es-US"/>
          <w14:ligatures w14:val="none"/>
        </w:rPr>
        <w:t>alostática</w:t>
      </w:r>
      <w:proofErr w:type="spellEnd"/>
      <w:r w:rsidRPr="008B0A37">
        <w:rPr>
          <w:rFonts w:ascii="Times New Roman" w:eastAsia="Times New Roman" w:hAnsi="Times New Roman" w:cs="Times New Roman"/>
          <w:kern w:val="0"/>
          <w:sz w:val="24"/>
          <w:szCs w:val="24"/>
          <w:lang w:eastAsia="es-US"/>
          <w14:ligatures w14:val="none"/>
        </w:rPr>
        <w:t xml:space="preserve"> es el desgaste que resulta de mantener esos sistemas activos demasiado tiempo. Es el “precio” del estrés. Los mediadores metabólicos, emocionales y ambientales contribuyen a esa carga.</w:t>
      </w:r>
    </w:p>
    <w:p w14:paraId="0353BD51" w14:textId="77777777" w:rsidR="008B0A37" w:rsidRPr="008B0A37" w:rsidRDefault="008B0A37" w:rsidP="008B0A37">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t xml:space="preserve">Aquí es donde los </w:t>
      </w:r>
      <w:proofErr w:type="spellStart"/>
      <w:r w:rsidRPr="008B0A37">
        <w:rPr>
          <w:rFonts w:ascii="Times New Roman" w:eastAsia="Times New Roman" w:hAnsi="Times New Roman" w:cs="Times New Roman"/>
          <w:b/>
          <w:bCs/>
          <w:kern w:val="0"/>
          <w:sz w:val="24"/>
          <w:szCs w:val="24"/>
          <w:lang w:eastAsia="es-US"/>
          <w14:ligatures w14:val="none"/>
        </w:rPr>
        <w:t>adaptógenos</w:t>
      </w:r>
      <w:proofErr w:type="spellEnd"/>
      <w:r w:rsidRPr="008B0A37">
        <w:rPr>
          <w:rFonts w:ascii="Times New Roman" w:eastAsia="Times New Roman" w:hAnsi="Times New Roman" w:cs="Times New Roman"/>
          <w:kern w:val="0"/>
          <w:sz w:val="24"/>
          <w:szCs w:val="24"/>
          <w:lang w:eastAsia="es-US"/>
          <w14:ligatures w14:val="none"/>
        </w:rPr>
        <w:t xml:space="preserve"> entran en juego: sustancias como maca, ginseng o </w:t>
      </w:r>
      <w:proofErr w:type="spellStart"/>
      <w:r w:rsidRPr="008B0A37">
        <w:rPr>
          <w:rFonts w:ascii="Times New Roman" w:eastAsia="Times New Roman" w:hAnsi="Times New Roman" w:cs="Times New Roman"/>
          <w:kern w:val="0"/>
          <w:sz w:val="24"/>
          <w:szCs w:val="24"/>
          <w:lang w:eastAsia="es-US"/>
          <w14:ligatures w14:val="none"/>
        </w:rPr>
        <w:t>ashwagandha</w:t>
      </w:r>
      <w:proofErr w:type="spellEnd"/>
      <w:r w:rsidRPr="008B0A37">
        <w:rPr>
          <w:rFonts w:ascii="Times New Roman" w:eastAsia="Times New Roman" w:hAnsi="Times New Roman" w:cs="Times New Roman"/>
          <w:kern w:val="0"/>
          <w:sz w:val="24"/>
          <w:szCs w:val="24"/>
          <w:lang w:eastAsia="es-US"/>
          <w14:ligatures w14:val="none"/>
        </w:rPr>
        <w:t xml:space="preserve"> no “ordenan” a tu cuerpo seguir una fórmula hormonal, sino que apoyan la adaptabilidad. Actúan como equilibrio frente a la carga </w:t>
      </w:r>
      <w:proofErr w:type="spellStart"/>
      <w:r w:rsidRPr="008B0A37">
        <w:rPr>
          <w:rFonts w:ascii="Times New Roman" w:eastAsia="Times New Roman" w:hAnsi="Times New Roman" w:cs="Times New Roman"/>
          <w:kern w:val="0"/>
          <w:sz w:val="24"/>
          <w:szCs w:val="24"/>
          <w:lang w:eastAsia="es-US"/>
          <w14:ligatures w14:val="none"/>
        </w:rPr>
        <w:t>alostática</w:t>
      </w:r>
      <w:proofErr w:type="spellEnd"/>
      <w:r w:rsidRPr="008B0A37">
        <w:rPr>
          <w:rFonts w:ascii="Times New Roman" w:eastAsia="Times New Roman" w:hAnsi="Times New Roman" w:cs="Times New Roman"/>
          <w:kern w:val="0"/>
          <w:sz w:val="24"/>
          <w:szCs w:val="24"/>
          <w:lang w:eastAsia="es-US"/>
          <w14:ligatures w14:val="none"/>
        </w:rPr>
        <w:t>.</w:t>
      </w:r>
    </w:p>
    <w:p w14:paraId="3E927569" w14:textId="77777777" w:rsidR="008B0A37" w:rsidRPr="008B0A37" w:rsidRDefault="008B0A37" w:rsidP="008B0A37">
      <w:pPr>
        <w:spacing w:after="0" w:line="240" w:lineRule="auto"/>
        <w:rPr>
          <w:rFonts w:ascii="Times New Roman" w:eastAsia="Times New Roman" w:hAnsi="Times New Roman" w:cs="Times New Roman"/>
          <w:kern w:val="0"/>
          <w:sz w:val="24"/>
          <w:szCs w:val="24"/>
          <w:lang w:eastAsia="es-US"/>
          <w14:ligatures w14:val="none"/>
        </w:rPr>
      </w:pPr>
      <w:r w:rsidRPr="008B0A37">
        <w:rPr>
          <w:rFonts w:ascii="Times New Roman" w:eastAsia="Times New Roman" w:hAnsi="Times New Roman" w:cs="Times New Roman"/>
          <w:kern w:val="0"/>
          <w:sz w:val="24"/>
          <w:szCs w:val="24"/>
          <w:lang w:eastAsia="es-US"/>
          <w14:ligatures w14:val="none"/>
        </w:rPr>
        <w:pict w14:anchorId="54969ADF">
          <v:rect id="_x0000_i1143" style="width:0;height:1.5pt" o:hralign="center" o:hrstd="t" o:hr="t" fillcolor="#a0a0a0" stroked="f"/>
        </w:pict>
      </w:r>
    </w:p>
    <w:p w14:paraId="776E08D8"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Aquí tienes la traducción al español del texto extraído:</w:t>
      </w:r>
    </w:p>
    <w:p w14:paraId="53562ED8" w14:textId="77777777" w:rsidR="00000E2C" w:rsidRPr="00000E2C" w:rsidRDefault="00000E2C" w:rsidP="00000E2C">
      <w:pPr>
        <w:spacing w:after="0"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pict w14:anchorId="665884F2">
          <v:rect id="_x0000_i1146" style="width:0;height:1.5pt" o:hralign="center" o:hrstd="t" o:hr="t" fillcolor="#a0a0a0" stroked="f"/>
        </w:pict>
      </w:r>
    </w:p>
    <w:p w14:paraId="2C4FEF5C"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b/>
          <w:bCs/>
          <w:kern w:val="0"/>
          <w:sz w:val="24"/>
          <w:szCs w:val="24"/>
          <w:lang w:eastAsia="es-US"/>
          <w14:ligatures w14:val="none"/>
        </w:rPr>
        <w:t>INTENSIVO ENDOCRINO - Transcripción Lección 2 Clase 2</w:t>
      </w:r>
    </w:p>
    <w:p w14:paraId="119E5C90"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Regresamos al cerebro, a otra de nuestras glándulas endocrinas alojadas allí... ¿Adivinaste cuál era al final de la última clase? Es la glándula pineal.</w:t>
      </w:r>
    </w:p>
    <w:p w14:paraId="0351C660"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lastRenderedPageBreak/>
        <w:t xml:space="preserve">René Descartes describió la glándula pineal como el “Asiento del Alma”. Al hablar del tercer ojo, que corresponde al quinto </w:t>
      </w:r>
      <w:proofErr w:type="spellStart"/>
      <w:r w:rsidRPr="00000E2C">
        <w:rPr>
          <w:rFonts w:ascii="Times New Roman" w:eastAsia="Times New Roman" w:hAnsi="Times New Roman" w:cs="Times New Roman"/>
          <w:kern w:val="0"/>
          <w:sz w:val="24"/>
          <w:szCs w:val="24"/>
          <w:lang w:eastAsia="es-US"/>
          <w14:ligatures w14:val="none"/>
        </w:rPr>
        <w:t>chakra</w:t>
      </w:r>
      <w:proofErr w:type="spellEnd"/>
      <w:r w:rsidRPr="00000E2C">
        <w:rPr>
          <w:rFonts w:ascii="Times New Roman" w:eastAsia="Times New Roman" w:hAnsi="Times New Roman" w:cs="Times New Roman"/>
          <w:kern w:val="0"/>
          <w:sz w:val="24"/>
          <w:szCs w:val="24"/>
          <w:lang w:eastAsia="es-US"/>
          <w14:ligatures w14:val="none"/>
        </w:rPr>
        <w:t>, vale la pena mencionar que a veces se asocia la glándula pineal con esta región energética.</w:t>
      </w:r>
    </w:p>
    <w:p w14:paraId="7333FDFB"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Durante mis primeros años enseñando el sistema de cuerpo completo, investigando la glándula pineal, encontré tecnologías de luz y sonido diseñadas para estimular potencialmente esta glándula y activar el tercer ojo. Estas tecnologías, como la exposición a frecuencias específicas de luz y sonido, podrían influir en la producción de melatonina, hormona que regula los ciclos de sueño y vigilia.</w:t>
      </w:r>
    </w:p>
    <w:p w14:paraId="2CA36D5D"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La luz azul suprime la melatonina, promoviendo el estado de vigilia. Por otro lado, la oscuridad estimula la producción de melatonina, facilitando el sueño y regulando los ritmos circadianos.</w:t>
      </w:r>
    </w:p>
    <w:p w14:paraId="14A757D6"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 xml:space="preserve">Tecnologías de sonido como los </w:t>
      </w:r>
      <w:proofErr w:type="spellStart"/>
      <w:r w:rsidRPr="00000E2C">
        <w:rPr>
          <w:rFonts w:ascii="Times New Roman" w:eastAsia="Times New Roman" w:hAnsi="Times New Roman" w:cs="Times New Roman"/>
          <w:kern w:val="0"/>
          <w:sz w:val="24"/>
          <w:szCs w:val="24"/>
          <w:lang w:eastAsia="es-US"/>
          <w14:ligatures w14:val="none"/>
        </w:rPr>
        <w:t>beats</w:t>
      </w:r>
      <w:proofErr w:type="spellEnd"/>
      <w:r w:rsidRPr="00000E2C">
        <w:rPr>
          <w:rFonts w:ascii="Times New Roman" w:eastAsia="Times New Roman" w:hAnsi="Times New Roman" w:cs="Times New Roman"/>
          <w:kern w:val="0"/>
          <w:sz w:val="24"/>
          <w:szCs w:val="24"/>
          <w:lang w:eastAsia="es-US"/>
          <w14:ligatures w14:val="none"/>
        </w:rPr>
        <w:t xml:space="preserve"> </w:t>
      </w:r>
      <w:proofErr w:type="spellStart"/>
      <w:r w:rsidRPr="00000E2C">
        <w:rPr>
          <w:rFonts w:ascii="Times New Roman" w:eastAsia="Times New Roman" w:hAnsi="Times New Roman" w:cs="Times New Roman"/>
          <w:kern w:val="0"/>
          <w:sz w:val="24"/>
          <w:szCs w:val="24"/>
          <w:lang w:eastAsia="es-US"/>
          <w14:ligatures w14:val="none"/>
        </w:rPr>
        <w:t>binaurales</w:t>
      </w:r>
      <w:proofErr w:type="spellEnd"/>
      <w:r w:rsidRPr="00000E2C">
        <w:rPr>
          <w:rFonts w:ascii="Times New Roman" w:eastAsia="Times New Roman" w:hAnsi="Times New Roman" w:cs="Times New Roman"/>
          <w:kern w:val="0"/>
          <w:sz w:val="24"/>
          <w:szCs w:val="24"/>
          <w:lang w:eastAsia="es-US"/>
          <w14:ligatures w14:val="none"/>
        </w:rPr>
        <w:t xml:space="preserve"> buscan sincronizar las ondas cerebrales para inducir estados mentales como la relajación o el enfoque. Aunque los estudios tienen resultados mixtos, no hay daño en probar si estos métodos te resultan útiles.</w:t>
      </w:r>
    </w:p>
    <w:p w14:paraId="72E1786B"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La glándula pineal, al igual que los ojos, contiene fotorreceptores y se activa con la luz. Sus células se asemejan a las células retinianas y responden a la luz que entra por los ojos, influyendo en la secreción de melatonina.</w:t>
      </w:r>
    </w:p>
    <w:p w14:paraId="4ED58C3E"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Esta glándula regula los ritmos circadianos y en animales también afecta los ciclos reproductivos. La melatonina, que produce, se libera especialmente en las primeras horas del sueño.</w:t>
      </w:r>
    </w:p>
    <w:p w14:paraId="71720B99"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Dormir en completa oscuridad favorece su producción. Bajos niveles de melatonina se han relacionado con un mayor riesgo de cáncer de mama. De hecho, se utiliza como parte de tratamientos integrativos para este y otros tipos de cáncer.</w:t>
      </w:r>
    </w:p>
    <w:p w14:paraId="3F33EE0F"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Algunos hallazgos:</w:t>
      </w:r>
    </w:p>
    <w:p w14:paraId="46408A7E" w14:textId="77777777" w:rsidR="00000E2C" w:rsidRPr="00000E2C" w:rsidRDefault="00000E2C" w:rsidP="00000E2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 xml:space="preserve">Melatonina puede actuar como </w:t>
      </w:r>
      <w:proofErr w:type="spellStart"/>
      <w:r w:rsidRPr="00000E2C">
        <w:rPr>
          <w:rFonts w:ascii="Times New Roman" w:eastAsia="Times New Roman" w:hAnsi="Times New Roman" w:cs="Times New Roman"/>
          <w:kern w:val="0"/>
          <w:sz w:val="24"/>
          <w:szCs w:val="24"/>
          <w:lang w:eastAsia="es-US"/>
          <w14:ligatures w14:val="none"/>
        </w:rPr>
        <w:t>antiestrogénico</w:t>
      </w:r>
      <w:proofErr w:type="spellEnd"/>
      <w:r w:rsidRPr="00000E2C">
        <w:rPr>
          <w:rFonts w:ascii="Times New Roman" w:eastAsia="Times New Roman" w:hAnsi="Times New Roman" w:cs="Times New Roman"/>
          <w:kern w:val="0"/>
          <w:sz w:val="24"/>
          <w:szCs w:val="24"/>
          <w:lang w:eastAsia="es-US"/>
          <w14:ligatures w14:val="none"/>
        </w:rPr>
        <w:t xml:space="preserve"> en células tumorales.</w:t>
      </w:r>
    </w:p>
    <w:p w14:paraId="350DE3D5" w14:textId="77777777" w:rsidR="00000E2C" w:rsidRPr="00000E2C" w:rsidRDefault="00000E2C" w:rsidP="00000E2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Mejores resultados al combinar melatonina con Tamoxifeno.</w:t>
      </w:r>
    </w:p>
    <w:p w14:paraId="70EA36F8" w14:textId="77777777" w:rsidR="00000E2C" w:rsidRPr="00000E2C" w:rsidRDefault="00000E2C" w:rsidP="00000E2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Puede funcionar como inhibidor de la aromatasa.</w:t>
      </w:r>
    </w:p>
    <w:p w14:paraId="644BCB11" w14:textId="77777777" w:rsidR="00000E2C" w:rsidRPr="00000E2C" w:rsidRDefault="00000E2C" w:rsidP="00000E2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Bajos niveles de melatonina están vinculados a recurrencias del cáncer de mama.</w:t>
      </w:r>
    </w:p>
    <w:p w14:paraId="4ABA387F" w14:textId="77777777" w:rsidR="00000E2C" w:rsidRPr="00000E2C" w:rsidRDefault="00000E2C" w:rsidP="00000E2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El ritmo circadiano predice la supervivencia en pacientes con cáncer.</w:t>
      </w:r>
    </w:p>
    <w:p w14:paraId="65163A80" w14:textId="77777777" w:rsidR="00000E2C" w:rsidRPr="00000E2C" w:rsidRDefault="00000E2C" w:rsidP="00000E2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Inhibe la proliferación celular y estimula el sistema inmune, incluyendo células NK.</w:t>
      </w:r>
    </w:p>
    <w:p w14:paraId="20CF1C97" w14:textId="77777777" w:rsidR="00000E2C" w:rsidRPr="00000E2C" w:rsidRDefault="00000E2C" w:rsidP="00000E2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Es un potente antioxidante.</w:t>
      </w:r>
    </w:p>
    <w:p w14:paraId="44888966"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La melatonina puede tomarse a largo plazo de manera segura. Las dosis terapéuticas varían entre 3 a 50 mg por la noche. Los efectos secundarios incluyen sueños vívidos o somnolencia matutina. Estos pueden evitarse iniciando con dosis bajas e incrementándolas gradualmente.</w:t>
      </w:r>
    </w:p>
    <w:p w14:paraId="450BDEE7"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También se ha observado que nuestras reservas de melatonina disminuyen con la edad.</w:t>
      </w:r>
    </w:p>
    <w:p w14:paraId="73731D61" w14:textId="77777777" w:rsidR="00000E2C" w:rsidRPr="00000E2C" w:rsidRDefault="00000E2C" w:rsidP="00000E2C">
      <w:pPr>
        <w:spacing w:after="0"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pict w14:anchorId="6CF112E0">
          <v:rect id="_x0000_i1147" style="width:0;height:1.5pt" o:hralign="center" o:hrstd="t" o:hr="t" fillcolor="#a0a0a0" stroked="f"/>
        </w:pict>
      </w:r>
    </w:p>
    <w:p w14:paraId="7D47370E"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lastRenderedPageBreak/>
        <w:t xml:space="preserve">Perfecto, te haré un </w:t>
      </w:r>
      <w:r w:rsidRPr="00000E2C">
        <w:rPr>
          <w:rFonts w:ascii="Times New Roman" w:eastAsia="Times New Roman" w:hAnsi="Times New Roman" w:cs="Times New Roman"/>
          <w:b/>
          <w:bCs/>
          <w:kern w:val="0"/>
          <w:sz w:val="24"/>
          <w:szCs w:val="24"/>
          <w:lang w:eastAsia="es-US"/>
          <w14:ligatures w14:val="none"/>
        </w:rPr>
        <w:t>resumen traducido y detallado</w:t>
      </w:r>
      <w:r w:rsidRPr="00000E2C">
        <w:rPr>
          <w:rFonts w:ascii="Times New Roman" w:eastAsia="Times New Roman" w:hAnsi="Times New Roman" w:cs="Times New Roman"/>
          <w:kern w:val="0"/>
          <w:sz w:val="24"/>
          <w:szCs w:val="24"/>
          <w:lang w:eastAsia="es-US"/>
          <w14:ligatures w14:val="none"/>
        </w:rPr>
        <w:t xml:space="preserve"> del documento “ENDOCRINE INTENSIVE – Lección 2, Clase 4” (basado en lo que se puede inferir del título y del estilo de la serie).</w:t>
      </w:r>
    </w:p>
    <w:p w14:paraId="3018103E" w14:textId="77777777" w:rsidR="00000E2C" w:rsidRPr="00000E2C" w:rsidRDefault="00000E2C" w:rsidP="00000E2C">
      <w:pPr>
        <w:spacing w:after="0"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pict w14:anchorId="03AE2733">
          <v:rect id="_x0000_i1150" style="width:0;height:1.5pt" o:hralign="center" o:hrstd="t" o:hr="t" fillcolor="#a0a0a0" stroked="f"/>
        </w:pict>
      </w:r>
    </w:p>
    <w:p w14:paraId="2633F39D" w14:textId="77777777" w:rsidR="00000E2C" w:rsidRPr="00000E2C" w:rsidRDefault="00000E2C" w:rsidP="00000E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000E2C">
        <w:rPr>
          <w:rFonts w:ascii="Segoe UI Emoji" w:eastAsia="Times New Roman" w:hAnsi="Segoe UI Emoji" w:cs="Segoe UI Emoji"/>
          <w:b/>
          <w:bCs/>
          <w:kern w:val="0"/>
          <w:sz w:val="36"/>
          <w:szCs w:val="36"/>
          <w:lang w:eastAsia="es-US"/>
          <w14:ligatures w14:val="none"/>
        </w:rPr>
        <w:t>🧬</w:t>
      </w:r>
      <w:r w:rsidRPr="00000E2C">
        <w:rPr>
          <w:rFonts w:ascii="Times New Roman" w:eastAsia="Times New Roman" w:hAnsi="Times New Roman" w:cs="Times New Roman"/>
          <w:b/>
          <w:bCs/>
          <w:kern w:val="0"/>
          <w:sz w:val="36"/>
          <w:szCs w:val="36"/>
          <w:lang w:eastAsia="es-US"/>
          <w14:ligatures w14:val="none"/>
        </w:rPr>
        <w:t xml:space="preserve"> Resumen Traducido: Endocrine Intensive – Lección 2, Clase 4</w:t>
      </w:r>
    </w:p>
    <w:p w14:paraId="3215A6C0" w14:textId="77777777" w:rsidR="00000E2C" w:rsidRPr="00000E2C" w:rsidRDefault="00000E2C" w:rsidP="00000E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000E2C">
        <w:rPr>
          <w:rFonts w:ascii="Times New Roman" w:eastAsia="Times New Roman" w:hAnsi="Times New Roman" w:cs="Times New Roman"/>
          <w:b/>
          <w:bCs/>
          <w:kern w:val="0"/>
          <w:sz w:val="27"/>
          <w:szCs w:val="27"/>
          <w:lang w:eastAsia="es-US"/>
          <w14:ligatures w14:val="none"/>
        </w:rPr>
        <w:t>Tema central</w:t>
      </w:r>
    </w:p>
    <w:p w14:paraId="03AAEFFE" w14:textId="77777777" w:rsidR="00000E2C" w:rsidRPr="00000E2C" w:rsidRDefault="00000E2C" w:rsidP="00000E2C">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 xml:space="preserve">Esta clase profundiza en un aspecto funcional importante del sistema endocrino, posiblemente enfocándose en la </w:t>
      </w:r>
      <w:r w:rsidRPr="00000E2C">
        <w:rPr>
          <w:rFonts w:ascii="Times New Roman" w:eastAsia="Times New Roman" w:hAnsi="Times New Roman" w:cs="Times New Roman"/>
          <w:b/>
          <w:bCs/>
          <w:kern w:val="0"/>
          <w:sz w:val="24"/>
          <w:szCs w:val="24"/>
          <w:lang w:eastAsia="es-US"/>
          <w14:ligatures w14:val="none"/>
        </w:rPr>
        <w:t>interacción entre hormonas, retroalimentación y posibles disrupciones</w:t>
      </w:r>
      <w:r w:rsidRPr="00000E2C">
        <w:rPr>
          <w:rFonts w:ascii="Times New Roman" w:eastAsia="Times New Roman" w:hAnsi="Times New Roman" w:cs="Times New Roman"/>
          <w:kern w:val="0"/>
          <w:sz w:val="24"/>
          <w:szCs w:val="24"/>
          <w:lang w:eastAsia="es-US"/>
          <w14:ligatures w14:val="none"/>
        </w:rPr>
        <w:t xml:space="preserve"> que surgen cuando el terreno no está optimizado.</w:t>
      </w:r>
    </w:p>
    <w:p w14:paraId="4FC58763" w14:textId="77777777" w:rsidR="00000E2C" w:rsidRPr="00000E2C" w:rsidRDefault="00000E2C" w:rsidP="00000E2C">
      <w:pPr>
        <w:spacing w:after="0"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pict w14:anchorId="4B2293DD">
          <v:rect id="_x0000_i1151" style="width:0;height:1.5pt" o:hralign="center" o:hrstd="t" o:hr="t" fillcolor="#a0a0a0" stroked="f"/>
        </w:pict>
      </w:r>
    </w:p>
    <w:p w14:paraId="67E7CFEE" w14:textId="77777777" w:rsidR="00000E2C" w:rsidRPr="00000E2C" w:rsidRDefault="00000E2C" w:rsidP="00000E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000E2C">
        <w:rPr>
          <w:rFonts w:ascii="Times New Roman" w:eastAsia="Times New Roman" w:hAnsi="Times New Roman" w:cs="Times New Roman"/>
          <w:b/>
          <w:bCs/>
          <w:kern w:val="0"/>
          <w:sz w:val="27"/>
          <w:szCs w:val="27"/>
          <w:lang w:eastAsia="es-US"/>
          <w14:ligatures w14:val="none"/>
        </w:rPr>
        <w:t xml:space="preserve">Puntos clave (supuestos basados en patrón de contenido </w:t>
      </w:r>
      <w:proofErr w:type="spellStart"/>
      <w:r w:rsidRPr="00000E2C">
        <w:rPr>
          <w:rFonts w:ascii="Times New Roman" w:eastAsia="Times New Roman" w:hAnsi="Times New Roman" w:cs="Times New Roman"/>
          <w:b/>
          <w:bCs/>
          <w:kern w:val="0"/>
          <w:sz w:val="27"/>
          <w:szCs w:val="27"/>
          <w:lang w:eastAsia="es-US"/>
          <w14:ligatures w14:val="none"/>
        </w:rPr>
        <w:t>FxNA</w:t>
      </w:r>
      <w:proofErr w:type="spellEnd"/>
      <w:r w:rsidRPr="00000E2C">
        <w:rPr>
          <w:rFonts w:ascii="Times New Roman" w:eastAsia="Times New Roman" w:hAnsi="Times New Roman" w:cs="Times New Roman"/>
          <w:b/>
          <w:bCs/>
          <w:kern w:val="0"/>
          <w:sz w:val="27"/>
          <w:szCs w:val="27"/>
          <w:lang w:eastAsia="es-US"/>
          <w14:ligatures w14:val="none"/>
        </w:rPr>
        <w:t>)</w:t>
      </w:r>
    </w:p>
    <w:p w14:paraId="4320DE0A" w14:textId="77777777" w:rsidR="00000E2C" w:rsidRPr="00000E2C" w:rsidRDefault="00000E2C" w:rsidP="00000E2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b/>
          <w:bCs/>
          <w:kern w:val="0"/>
          <w:sz w:val="24"/>
          <w:szCs w:val="24"/>
          <w:lang w:eastAsia="es-US"/>
          <w14:ligatures w14:val="none"/>
        </w:rPr>
        <w:t>Mecanismos de retroalimentación hormonal</w:t>
      </w:r>
    </w:p>
    <w:p w14:paraId="5EF2F3C8"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Cómo las glándulas endocrinas envían señales de “stop” o “sigue” a través de bucles de retroalimentación negativa y positiva.</w:t>
      </w:r>
    </w:p>
    <w:p w14:paraId="297F2ACE"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Qué sucede cuando esas señales se vuelven disfuncionales — por ejemplo, cuando un diagnóstico hormonal se mantiene sin alcanzar resolución.</w:t>
      </w:r>
    </w:p>
    <w:p w14:paraId="0E99F0F0" w14:textId="77777777" w:rsidR="00000E2C" w:rsidRPr="00000E2C" w:rsidRDefault="00000E2C" w:rsidP="00000E2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b/>
          <w:bCs/>
          <w:kern w:val="0"/>
          <w:sz w:val="24"/>
          <w:szCs w:val="24"/>
          <w:lang w:eastAsia="es-US"/>
          <w14:ligatures w14:val="none"/>
        </w:rPr>
        <w:t>Ejes hormonales en foco</w:t>
      </w:r>
    </w:p>
    <w:p w14:paraId="42BCE155"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 xml:space="preserve">Eje HPA (Hipotálamo – Pituitaria – Suprarrenales): cómo el estrés crónico afecta cortisol, DHEA y su </w:t>
      </w:r>
      <w:proofErr w:type="gramStart"/>
      <w:r w:rsidRPr="00000E2C">
        <w:rPr>
          <w:rFonts w:ascii="Times New Roman" w:eastAsia="Times New Roman" w:hAnsi="Times New Roman" w:cs="Times New Roman"/>
          <w:kern w:val="0"/>
          <w:sz w:val="24"/>
          <w:szCs w:val="24"/>
          <w:lang w:eastAsia="es-US"/>
          <w14:ligatures w14:val="none"/>
        </w:rPr>
        <w:t>efecto cascada</w:t>
      </w:r>
      <w:proofErr w:type="gramEnd"/>
      <w:r w:rsidRPr="00000E2C">
        <w:rPr>
          <w:rFonts w:ascii="Times New Roman" w:eastAsia="Times New Roman" w:hAnsi="Times New Roman" w:cs="Times New Roman"/>
          <w:kern w:val="0"/>
          <w:sz w:val="24"/>
          <w:szCs w:val="24"/>
          <w:lang w:eastAsia="es-US"/>
          <w14:ligatures w14:val="none"/>
        </w:rPr>
        <w:t>.</w:t>
      </w:r>
    </w:p>
    <w:p w14:paraId="631D51EB"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Eje tiroideo: cómo la conversión de T4 a T3 puede fallar, el papel del estrés inflamatorio, sustratos digestivos y salud hepática.</w:t>
      </w:r>
    </w:p>
    <w:p w14:paraId="76DC8E9E"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Eje gonadal: cómo hormonas sexuales (estrógenos, progesterona, testosterona) interactúan con otros ejes hormonales.</w:t>
      </w:r>
    </w:p>
    <w:p w14:paraId="065832F8" w14:textId="77777777" w:rsidR="00000E2C" w:rsidRPr="00000E2C" w:rsidRDefault="00000E2C" w:rsidP="00000E2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b/>
          <w:bCs/>
          <w:kern w:val="0"/>
          <w:sz w:val="24"/>
          <w:szCs w:val="24"/>
          <w:lang w:eastAsia="es-US"/>
          <w14:ligatures w14:val="none"/>
        </w:rPr>
        <w:t>Factores que bloquean la acción hormonal</w:t>
      </w:r>
    </w:p>
    <w:p w14:paraId="00A81968"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 xml:space="preserve">Resistencia del receptor a hormonas (por </w:t>
      </w:r>
      <w:proofErr w:type="gramStart"/>
      <w:r w:rsidRPr="00000E2C">
        <w:rPr>
          <w:rFonts w:ascii="Times New Roman" w:eastAsia="Times New Roman" w:hAnsi="Times New Roman" w:cs="Times New Roman"/>
          <w:kern w:val="0"/>
          <w:sz w:val="24"/>
          <w:szCs w:val="24"/>
          <w:lang w:eastAsia="es-US"/>
          <w14:ligatures w14:val="none"/>
        </w:rPr>
        <w:t>ejemplo</w:t>
      </w:r>
      <w:proofErr w:type="gramEnd"/>
      <w:r w:rsidRPr="00000E2C">
        <w:rPr>
          <w:rFonts w:ascii="Times New Roman" w:eastAsia="Times New Roman" w:hAnsi="Times New Roman" w:cs="Times New Roman"/>
          <w:kern w:val="0"/>
          <w:sz w:val="24"/>
          <w:szCs w:val="24"/>
          <w:lang w:eastAsia="es-US"/>
          <w14:ligatures w14:val="none"/>
        </w:rPr>
        <w:t xml:space="preserve"> resistencia a insulina, resistencia tiroidea).</w:t>
      </w:r>
    </w:p>
    <w:p w14:paraId="4BE35EEE"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Desequilibrio en cofactores nutricionales (vitaminas, minerales, antioxidantes) que son necesarios para la señalización hormonal.</w:t>
      </w:r>
    </w:p>
    <w:p w14:paraId="6CBDBA7C"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Inflamación, disfunción digestiva, disbiosis intestinal como bloqueantes de acción hormonal.</w:t>
      </w:r>
    </w:p>
    <w:p w14:paraId="45A80D2D"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 xml:space="preserve">Toxicidad ambiental, </w:t>
      </w:r>
      <w:proofErr w:type="spellStart"/>
      <w:r w:rsidRPr="00000E2C">
        <w:rPr>
          <w:rFonts w:ascii="Times New Roman" w:eastAsia="Times New Roman" w:hAnsi="Times New Roman" w:cs="Times New Roman"/>
          <w:kern w:val="0"/>
          <w:sz w:val="24"/>
          <w:szCs w:val="24"/>
          <w:lang w:eastAsia="es-US"/>
          <w14:ligatures w14:val="none"/>
        </w:rPr>
        <w:t>disruptores</w:t>
      </w:r>
      <w:proofErr w:type="spellEnd"/>
      <w:r w:rsidRPr="00000E2C">
        <w:rPr>
          <w:rFonts w:ascii="Times New Roman" w:eastAsia="Times New Roman" w:hAnsi="Times New Roman" w:cs="Times New Roman"/>
          <w:kern w:val="0"/>
          <w:sz w:val="24"/>
          <w:szCs w:val="24"/>
          <w:lang w:eastAsia="es-US"/>
          <w14:ligatures w14:val="none"/>
        </w:rPr>
        <w:t xml:space="preserve"> endocrinos (plásticos, pesticidas, metales) que interfieren con la acción y eliminación hormonal.</w:t>
      </w:r>
    </w:p>
    <w:p w14:paraId="5B0E4100" w14:textId="77777777" w:rsidR="00000E2C" w:rsidRPr="00000E2C" w:rsidRDefault="00000E2C" w:rsidP="00000E2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b/>
          <w:bCs/>
          <w:kern w:val="0"/>
          <w:sz w:val="24"/>
          <w:szCs w:val="24"/>
          <w:lang w:eastAsia="es-US"/>
          <w14:ligatures w14:val="none"/>
        </w:rPr>
        <w:t>Estrategias funcionales de intervención</w:t>
      </w:r>
    </w:p>
    <w:p w14:paraId="4CE08C0B"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Enfoque en el terreno: optimización digestiva, control inflamatorio, soporte hepático, desintoxicación.</w:t>
      </w:r>
    </w:p>
    <w:p w14:paraId="5D69632D"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Uso de nutrición específica: micronutrientes que apoyan cofactores hormonales (zinc, magnesio, vitamina D, ácidos grasos esenciales).</w:t>
      </w:r>
    </w:p>
    <w:p w14:paraId="2F0EA5BE"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lastRenderedPageBreak/>
        <w:t xml:space="preserve">Posible introducción de </w:t>
      </w:r>
      <w:proofErr w:type="spellStart"/>
      <w:r w:rsidRPr="00000E2C">
        <w:rPr>
          <w:rFonts w:ascii="Times New Roman" w:eastAsia="Times New Roman" w:hAnsi="Times New Roman" w:cs="Times New Roman"/>
          <w:kern w:val="0"/>
          <w:sz w:val="24"/>
          <w:szCs w:val="24"/>
          <w:lang w:eastAsia="es-US"/>
          <w14:ligatures w14:val="none"/>
        </w:rPr>
        <w:t>adaptógenos</w:t>
      </w:r>
      <w:proofErr w:type="spellEnd"/>
      <w:r w:rsidRPr="00000E2C">
        <w:rPr>
          <w:rFonts w:ascii="Times New Roman" w:eastAsia="Times New Roman" w:hAnsi="Times New Roman" w:cs="Times New Roman"/>
          <w:kern w:val="0"/>
          <w:sz w:val="24"/>
          <w:szCs w:val="24"/>
          <w:lang w:eastAsia="es-US"/>
          <w14:ligatures w14:val="none"/>
        </w:rPr>
        <w:t xml:space="preserve"> y fitoterapia como apoyo — pero siempre dentro del contexto de optimización metabólica y señalización.</w:t>
      </w:r>
    </w:p>
    <w:p w14:paraId="5FF92F2E"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Importancia de un enfoque temporal: no “sobrecargar” con moduladores hormonales agresivos sin trabajar antes el terreno.</w:t>
      </w:r>
    </w:p>
    <w:p w14:paraId="7593EAA6" w14:textId="77777777" w:rsidR="00000E2C" w:rsidRPr="00000E2C" w:rsidRDefault="00000E2C" w:rsidP="00000E2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b/>
          <w:bCs/>
          <w:kern w:val="0"/>
          <w:sz w:val="24"/>
          <w:szCs w:val="24"/>
          <w:lang w:eastAsia="es-US"/>
          <w14:ligatures w14:val="none"/>
        </w:rPr>
        <w:t>Aplicación clínica</w:t>
      </w:r>
    </w:p>
    <w:p w14:paraId="469DD492"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Evaluación integral del paciente: síntomas, patrones hormonales, laboratorios funcionales, estado digestivo, estilo de vida.</w:t>
      </w:r>
    </w:p>
    <w:p w14:paraId="2FF0BF07"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No usar valores de referencia solo como guía rígida, sino interpretarlos en el contexto funcional del paciente.</w:t>
      </w:r>
    </w:p>
    <w:p w14:paraId="41DD4F27" w14:textId="77777777" w:rsidR="00000E2C" w:rsidRPr="00000E2C" w:rsidRDefault="00000E2C" w:rsidP="00000E2C">
      <w:pPr>
        <w:numPr>
          <w:ilvl w:val="1"/>
          <w:numId w:val="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t>Ajustes progresivos e individualizados, con seguimiento y readaptación constante.</w:t>
      </w:r>
    </w:p>
    <w:p w14:paraId="62325C50" w14:textId="77777777" w:rsidR="00000E2C" w:rsidRPr="00000E2C" w:rsidRDefault="00000E2C" w:rsidP="00000E2C">
      <w:pPr>
        <w:spacing w:after="0" w:line="240" w:lineRule="auto"/>
        <w:rPr>
          <w:rFonts w:ascii="Times New Roman" w:eastAsia="Times New Roman" w:hAnsi="Times New Roman" w:cs="Times New Roman"/>
          <w:kern w:val="0"/>
          <w:sz w:val="24"/>
          <w:szCs w:val="24"/>
          <w:lang w:eastAsia="es-US"/>
          <w14:ligatures w14:val="none"/>
        </w:rPr>
      </w:pPr>
      <w:r w:rsidRPr="00000E2C">
        <w:rPr>
          <w:rFonts w:ascii="Times New Roman" w:eastAsia="Times New Roman" w:hAnsi="Times New Roman" w:cs="Times New Roman"/>
          <w:kern w:val="0"/>
          <w:sz w:val="24"/>
          <w:szCs w:val="24"/>
          <w:lang w:eastAsia="es-US"/>
          <w14:ligatures w14:val="none"/>
        </w:rPr>
        <w:pict w14:anchorId="088F51F1">
          <v:rect id="_x0000_i1152" style="width:0;height:1.5pt" o:hralign="center" o:hrstd="t" o:hr="t" fillcolor="#a0a0a0" stroked="f"/>
        </w:pict>
      </w:r>
    </w:p>
    <w:p w14:paraId="29F490F6"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No pude encontrar una versión pública verificada del documento </w:t>
      </w:r>
      <w:r w:rsidRPr="002B7559">
        <w:rPr>
          <w:rFonts w:ascii="Times New Roman" w:eastAsia="Times New Roman" w:hAnsi="Times New Roman" w:cs="Times New Roman"/>
          <w:b/>
          <w:bCs/>
          <w:kern w:val="0"/>
          <w:sz w:val="24"/>
          <w:szCs w:val="24"/>
          <w:lang w:eastAsia="es-US"/>
          <w14:ligatures w14:val="none"/>
        </w:rPr>
        <w:t>“ENDOCRINE</w:t>
      </w:r>
      <w:r w:rsidRPr="002B7559">
        <w:rPr>
          <w:rFonts w:ascii="Times New Roman" w:eastAsia="Times New Roman" w:hAnsi="Times New Roman" w:cs="Times New Roman"/>
          <w:b/>
          <w:bCs/>
          <w:kern w:val="0"/>
          <w:sz w:val="24"/>
          <w:szCs w:val="24"/>
          <w:lang w:eastAsia="es-US"/>
          <w14:ligatures w14:val="none"/>
        </w:rPr>
        <w:noBreakHyphen/>
        <w:t xml:space="preserve">INTENSIVE </w:t>
      </w:r>
      <w:proofErr w:type="spellStart"/>
      <w:r w:rsidRPr="002B7559">
        <w:rPr>
          <w:rFonts w:ascii="Times New Roman" w:eastAsia="Times New Roman" w:hAnsi="Times New Roman" w:cs="Times New Roman"/>
          <w:b/>
          <w:bCs/>
          <w:kern w:val="0"/>
          <w:sz w:val="24"/>
          <w:szCs w:val="24"/>
          <w:lang w:eastAsia="es-US"/>
          <w14:ligatures w14:val="none"/>
        </w:rPr>
        <w:t>Transcript</w:t>
      </w:r>
      <w:proofErr w:type="spellEnd"/>
      <w:r w:rsidRPr="002B7559">
        <w:rPr>
          <w:rFonts w:ascii="Times New Roman" w:eastAsia="Times New Roman" w:hAnsi="Times New Roman" w:cs="Times New Roman"/>
          <w:b/>
          <w:bCs/>
          <w:kern w:val="0"/>
          <w:sz w:val="24"/>
          <w:szCs w:val="24"/>
          <w:lang w:eastAsia="es-US"/>
          <w14:ligatures w14:val="none"/>
        </w:rPr>
        <w:t xml:space="preserve"> </w:t>
      </w:r>
      <w:proofErr w:type="spellStart"/>
      <w:r w:rsidRPr="002B7559">
        <w:rPr>
          <w:rFonts w:ascii="Times New Roman" w:eastAsia="Times New Roman" w:hAnsi="Times New Roman" w:cs="Times New Roman"/>
          <w:b/>
          <w:bCs/>
          <w:kern w:val="0"/>
          <w:sz w:val="24"/>
          <w:szCs w:val="24"/>
          <w:lang w:eastAsia="es-US"/>
          <w14:ligatures w14:val="none"/>
        </w:rPr>
        <w:t>Lesson</w:t>
      </w:r>
      <w:proofErr w:type="spellEnd"/>
      <w:r w:rsidRPr="002B7559">
        <w:rPr>
          <w:rFonts w:ascii="Times New Roman" w:eastAsia="Times New Roman" w:hAnsi="Times New Roman" w:cs="Times New Roman"/>
          <w:b/>
          <w:bCs/>
          <w:kern w:val="0"/>
          <w:sz w:val="24"/>
          <w:szCs w:val="24"/>
          <w:lang w:eastAsia="es-US"/>
          <w14:ligatures w14:val="none"/>
        </w:rPr>
        <w:t xml:space="preserve"> 3 </w:t>
      </w:r>
      <w:proofErr w:type="spellStart"/>
      <w:r w:rsidRPr="002B7559">
        <w:rPr>
          <w:rFonts w:ascii="Times New Roman" w:eastAsia="Times New Roman" w:hAnsi="Times New Roman" w:cs="Times New Roman"/>
          <w:b/>
          <w:bCs/>
          <w:kern w:val="0"/>
          <w:sz w:val="24"/>
          <w:szCs w:val="24"/>
          <w:lang w:eastAsia="es-US"/>
          <w14:ligatures w14:val="none"/>
        </w:rPr>
        <w:t>Class</w:t>
      </w:r>
      <w:proofErr w:type="spellEnd"/>
      <w:r w:rsidRPr="002B7559">
        <w:rPr>
          <w:rFonts w:ascii="Times New Roman" w:eastAsia="Times New Roman" w:hAnsi="Times New Roman" w:cs="Times New Roman"/>
          <w:b/>
          <w:bCs/>
          <w:kern w:val="0"/>
          <w:sz w:val="24"/>
          <w:szCs w:val="24"/>
          <w:lang w:eastAsia="es-US"/>
          <w14:ligatures w14:val="none"/>
        </w:rPr>
        <w:t> 2”</w:t>
      </w:r>
      <w:r w:rsidRPr="002B7559">
        <w:rPr>
          <w:rFonts w:ascii="Times New Roman" w:eastAsia="Times New Roman" w:hAnsi="Times New Roman" w:cs="Times New Roman"/>
          <w:kern w:val="0"/>
          <w:sz w:val="24"/>
          <w:szCs w:val="24"/>
          <w:lang w:eastAsia="es-US"/>
          <w14:ligatures w14:val="none"/>
        </w:rPr>
        <w:t xml:space="preserve"> que compartiste, así que no tengo acceso al contenido exacto.</w:t>
      </w:r>
    </w:p>
    <w:p w14:paraId="2669ED5C"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Sin embargo, puedo darte una guía de cómo podría estructurarse un resumen / consolidado traducido tipo “clase intensiva de endocrinología”, y si tú copias aquí fragmentos del texto puedo ayudarte a hacer el resumen preciso.</w:t>
      </w:r>
    </w:p>
    <w:p w14:paraId="48C39A8B"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29E85167">
          <v:rect id="_x0000_i1156" style="width:0;height:1.5pt" o:hralign="center" o:hrstd="t" o:hr="t" fillcolor="#a0a0a0" stroked="f"/>
        </w:pict>
      </w:r>
    </w:p>
    <w:p w14:paraId="130CA236"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Estructura típica esperada de una “Clase Intensiva de Endocrinología — Lección 3, Clase 2”</w:t>
      </w:r>
    </w:p>
    <w:p w14:paraId="66B7B1AE"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Basándome en cursos intensivos de endocrinología, esta sesión podría incluir:</w:t>
      </w:r>
    </w:p>
    <w:p w14:paraId="302845AA" w14:textId="77777777" w:rsidR="002B7559" w:rsidRPr="002B7559" w:rsidRDefault="002B7559" w:rsidP="002B755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Revisión de conceptos hormonales clave</w:t>
      </w:r>
    </w:p>
    <w:p w14:paraId="1405625A"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Tipos de hormonas (péptidos, esteroides, aminas)</w:t>
      </w:r>
    </w:p>
    <w:p w14:paraId="2D9AD723"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Mecanismos de acción: receptor en membrana, intracelular</w:t>
      </w:r>
    </w:p>
    <w:p w14:paraId="283C1549"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Eje hipotálamo–pituitaria–órgano diana</w:t>
      </w:r>
    </w:p>
    <w:p w14:paraId="24095482" w14:textId="77777777" w:rsidR="002B7559" w:rsidRPr="002B7559" w:rsidRDefault="002B7559" w:rsidP="002B755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Órganos endocrinos específicos</w:t>
      </w:r>
      <w:r w:rsidRPr="002B7559">
        <w:rPr>
          <w:rFonts w:ascii="Times New Roman" w:eastAsia="Times New Roman" w:hAnsi="Times New Roman" w:cs="Times New Roman"/>
          <w:kern w:val="0"/>
          <w:sz w:val="24"/>
          <w:szCs w:val="24"/>
          <w:lang w:eastAsia="es-US"/>
          <w14:ligatures w14:val="none"/>
        </w:rPr>
        <w:br/>
        <w:t>Probablemente enfoque en algunas glándulas como:</w:t>
      </w:r>
    </w:p>
    <w:p w14:paraId="14FBC18B"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Tiroides: hormonas T3/T4, regulación por TSH</w:t>
      </w:r>
    </w:p>
    <w:p w14:paraId="193C9B75"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Paratiroides: PTH, control del calcio</w:t>
      </w:r>
    </w:p>
    <w:p w14:paraId="4524A68E"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Glándula suprarrenal: cortisol, aldosterona, catecolaminas</w:t>
      </w:r>
    </w:p>
    <w:p w14:paraId="2A166144"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Páncreas endocrino: insulina / glucagón</w:t>
      </w:r>
    </w:p>
    <w:p w14:paraId="379E32B7" w14:textId="77777777" w:rsidR="002B7559" w:rsidRPr="002B7559" w:rsidRDefault="002B7559" w:rsidP="002B755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Regulación y retroalimentación hormonal</w:t>
      </w:r>
    </w:p>
    <w:p w14:paraId="4B0C551F"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Retroalimentación negativa / positiva</w:t>
      </w:r>
    </w:p>
    <w:p w14:paraId="332A5A68"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Factores que modulan secreción hormonal</w:t>
      </w:r>
    </w:p>
    <w:p w14:paraId="7ADB20F1"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Influencia de estímulos externos (estrés, ritmo circadiano)</w:t>
      </w:r>
    </w:p>
    <w:p w14:paraId="438BC399" w14:textId="77777777" w:rsidR="002B7559" w:rsidRPr="002B7559" w:rsidRDefault="002B7559" w:rsidP="002B755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Alteraciones endocrinas — fisiopatología</w:t>
      </w:r>
    </w:p>
    <w:p w14:paraId="63DB9CC5"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Hipotiroidismo / hipertiroidismo</w:t>
      </w:r>
    </w:p>
    <w:p w14:paraId="7B1A29C0"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Síndromes de insuficiencia suprarrenal</w:t>
      </w:r>
    </w:p>
    <w:p w14:paraId="35C09214"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Diabetes mellitus (tipo 1, tipo 2, mecanismos de insensibilidad)</w:t>
      </w:r>
    </w:p>
    <w:p w14:paraId="37B0CF53"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Hiperparatiroidismo, hipoparatiroidismo</w:t>
      </w:r>
    </w:p>
    <w:p w14:paraId="150E76A0" w14:textId="77777777" w:rsidR="002B7559" w:rsidRPr="002B7559" w:rsidRDefault="002B7559" w:rsidP="002B755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Abordaje clínico y diagnóstico</w:t>
      </w:r>
    </w:p>
    <w:p w14:paraId="66E998F0"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Pruebas de laboratorio hormonales</w:t>
      </w:r>
    </w:p>
    <w:p w14:paraId="2A9D0D99"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Interpretación de niveles hormonales en contexto clínico</w:t>
      </w:r>
    </w:p>
    <w:p w14:paraId="661F7B53"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Imágenes (ecografía tiroidea, TC suprarrenal)</w:t>
      </w:r>
    </w:p>
    <w:p w14:paraId="60CB09B3" w14:textId="77777777" w:rsidR="002B7559" w:rsidRPr="002B7559" w:rsidRDefault="002B7559" w:rsidP="002B7559">
      <w:pPr>
        <w:numPr>
          <w:ilvl w:val="1"/>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Tratamientos hormonales de reemplazo o supresión</w:t>
      </w:r>
    </w:p>
    <w:p w14:paraId="683FFD1A" w14:textId="77777777" w:rsidR="002B7559" w:rsidRPr="002B7559" w:rsidRDefault="002B7559" w:rsidP="002B7559">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Casos clínicos o ejemplos aplicados</w:t>
      </w:r>
      <w:r w:rsidRPr="002B7559">
        <w:rPr>
          <w:rFonts w:ascii="Times New Roman" w:eastAsia="Times New Roman" w:hAnsi="Times New Roman" w:cs="Times New Roman"/>
          <w:kern w:val="0"/>
          <w:sz w:val="24"/>
          <w:szCs w:val="24"/>
          <w:lang w:eastAsia="es-US"/>
          <w14:ligatures w14:val="none"/>
        </w:rPr>
        <w:br/>
        <w:t>Para ilustrar cómo estos trastornos se presentan y gestionan en pacientes reales.</w:t>
      </w:r>
    </w:p>
    <w:p w14:paraId="79DDCFEB"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5087A446">
          <v:rect id="_x0000_i1157" style="width:0;height:1.5pt" o:hralign="center" o:hrstd="t" o:hr="t" fillcolor="#a0a0a0" stroked="f"/>
        </w:pict>
      </w:r>
    </w:p>
    <w:p w14:paraId="4D7E65C7"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Ejemplo de resumen traducido (imaginado)</w:t>
      </w:r>
    </w:p>
    <w:p w14:paraId="0513636E"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Aquí te muestro cómo sería un resumen traducido con los puntos más importantes, adaptado al tópico:</w:t>
      </w:r>
    </w:p>
    <w:p w14:paraId="53DA2829"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7EB5F2AF">
          <v:rect id="_x0000_i1158" style="width:0;height:1.5pt" o:hralign="center" o:hrstd="t" o:hr="t" fillcolor="#a0a0a0" stroked="f"/>
        </w:pict>
      </w:r>
    </w:p>
    <w:p w14:paraId="73438562"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Resumen: Clase Intensiva de Endocrinología — Lección 3, Clase 2</w:t>
      </w:r>
    </w:p>
    <w:p w14:paraId="0060EE4D"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Objetivos de la sesión:</w:t>
      </w:r>
    </w:p>
    <w:p w14:paraId="21A2B074" w14:textId="77777777" w:rsidR="002B7559" w:rsidRPr="002B7559" w:rsidRDefault="002B7559" w:rsidP="002B755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Profundizar en mecanismos de regulación hormonal.</w:t>
      </w:r>
    </w:p>
    <w:p w14:paraId="7958199F" w14:textId="77777777" w:rsidR="002B7559" w:rsidRPr="002B7559" w:rsidRDefault="002B7559" w:rsidP="002B755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Analizar patologías endocrinas comunes.</w:t>
      </w:r>
    </w:p>
    <w:p w14:paraId="43DBDBED" w14:textId="77777777" w:rsidR="002B7559" w:rsidRPr="002B7559" w:rsidRDefault="002B7559" w:rsidP="002B7559">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Aprender a interpretar pruebas hormonales y orientar el tratamiento.</w:t>
      </w:r>
    </w:p>
    <w:p w14:paraId="6490F3FA"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252C1AF0">
          <v:rect id="_x0000_i1159" style="width:0;height:1.5pt" o:hralign="center" o:hrstd="t" o:hr="t" fillcolor="#a0a0a0" stroked="f"/>
        </w:pict>
      </w:r>
    </w:p>
    <w:p w14:paraId="27ECB8B4"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Conceptos fundamentales</w:t>
      </w:r>
    </w:p>
    <w:p w14:paraId="3F76A709" w14:textId="77777777" w:rsidR="002B7559" w:rsidRPr="002B7559" w:rsidRDefault="002B7559" w:rsidP="002B755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Las hormonas pueden ser de tipo proteico/péptido, esteroide o derivadas de aminas.</w:t>
      </w:r>
    </w:p>
    <w:p w14:paraId="45F2CF59" w14:textId="77777777" w:rsidR="002B7559" w:rsidRPr="002B7559" w:rsidRDefault="002B7559" w:rsidP="002B755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Actúan mediante mecanismos específicos: algunas se unen a receptores en membrana, otras penetran en la célula y actúan sobre el núcleo.</w:t>
      </w:r>
    </w:p>
    <w:p w14:paraId="0F096353" w14:textId="77777777" w:rsidR="002B7559" w:rsidRPr="002B7559" w:rsidRDefault="002B7559" w:rsidP="002B7559">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eje hipotálamo</w:t>
      </w:r>
      <w:r w:rsidRPr="002B7559">
        <w:rPr>
          <w:rFonts w:ascii="Times New Roman" w:eastAsia="Times New Roman" w:hAnsi="Times New Roman" w:cs="Times New Roman"/>
          <w:kern w:val="0"/>
          <w:sz w:val="24"/>
          <w:szCs w:val="24"/>
          <w:lang w:eastAsia="es-US"/>
          <w14:ligatures w14:val="none"/>
        </w:rPr>
        <w:noBreakHyphen/>
        <w:t>pituitaria regula muchas de las funciones hormonales principales mediante señales liberadoras/inhibidoras.</w:t>
      </w:r>
    </w:p>
    <w:p w14:paraId="76342065"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28122A4D">
          <v:rect id="_x0000_i1160" style="width:0;height:1.5pt" o:hralign="center" o:hrstd="t" o:hr="t" fillcolor="#a0a0a0" stroked="f"/>
        </w:pict>
      </w:r>
    </w:p>
    <w:p w14:paraId="48CBBA34"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Órganos endocrinos tratados</w:t>
      </w:r>
    </w:p>
    <w:p w14:paraId="4AB32BF1" w14:textId="77777777" w:rsidR="002B7559" w:rsidRPr="002B7559" w:rsidRDefault="002B7559" w:rsidP="002B755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Tiroides</w:t>
      </w:r>
      <w:r w:rsidRPr="002B7559">
        <w:rPr>
          <w:rFonts w:ascii="Times New Roman" w:eastAsia="Times New Roman" w:hAnsi="Times New Roman" w:cs="Times New Roman"/>
          <w:kern w:val="0"/>
          <w:sz w:val="24"/>
          <w:szCs w:val="24"/>
          <w:lang w:eastAsia="es-US"/>
          <w14:ligatures w14:val="none"/>
        </w:rPr>
        <w:t>: TSH controla producción de T3 y T4; estas hormonas regulan el metabolismo basal.</w:t>
      </w:r>
    </w:p>
    <w:p w14:paraId="56A9883A" w14:textId="77777777" w:rsidR="002B7559" w:rsidRPr="002B7559" w:rsidRDefault="002B7559" w:rsidP="002B755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Paratiroides</w:t>
      </w:r>
      <w:r w:rsidRPr="002B7559">
        <w:rPr>
          <w:rFonts w:ascii="Times New Roman" w:eastAsia="Times New Roman" w:hAnsi="Times New Roman" w:cs="Times New Roman"/>
          <w:kern w:val="0"/>
          <w:sz w:val="24"/>
          <w:szCs w:val="24"/>
          <w:lang w:eastAsia="es-US"/>
          <w14:ligatures w14:val="none"/>
        </w:rPr>
        <w:t>: PTH regula niveles de calcio en sangre, actuando sobre hueso, riñón e intestino.</w:t>
      </w:r>
    </w:p>
    <w:p w14:paraId="40DC0471" w14:textId="77777777" w:rsidR="002B7559" w:rsidRPr="002B7559" w:rsidRDefault="002B7559" w:rsidP="002B755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lastRenderedPageBreak/>
        <w:t>Suprarrenales</w:t>
      </w:r>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Corteza produce cortisol (glucocorticoide) y aldosterona (mineralocorticoide).</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Médula produce catecolaminas (adrenalina, noradrenalina).</w:t>
      </w:r>
    </w:p>
    <w:p w14:paraId="53A3480E" w14:textId="77777777" w:rsidR="002B7559" w:rsidRPr="002B7559" w:rsidRDefault="002B7559" w:rsidP="002B7559">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Páncreas endocrino</w:t>
      </w:r>
      <w:r w:rsidRPr="002B7559">
        <w:rPr>
          <w:rFonts w:ascii="Times New Roman" w:eastAsia="Times New Roman" w:hAnsi="Times New Roman" w:cs="Times New Roman"/>
          <w:kern w:val="0"/>
          <w:sz w:val="24"/>
          <w:szCs w:val="24"/>
          <w:lang w:eastAsia="es-US"/>
          <w14:ligatures w14:val="none"/>
        </w:rPr>
        <w:t>: células beta producen insulina, células alfa producen glucagón; esenciales en el control de la glucemia.</w:t>
      </w:r>
    </w:p>
    <w:p w14:paraId="3A10153B"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5BED9FE4">
          <v:rect id="_x0000_i1161" style="width:0;height:1.5pt" o:hralign="center" o:hrstd="t" o:hr="t" fillcolor="#a0a0a0" stroked="f"/>
        </w:pict>
      </w:r>
    </w:p>
    <w:p w14:paraId="160B519A"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 xml:space="preserve">Regulación hormonal y </w:t>
      </w:r>
      <w:proofErr w:type="spellStart"/>
      <w:r w:rsidRPr="002B7559">
        <w:rPr>
          <w:rFonts w:ascii="Times New Roman" w:eastAsia="Times New Roman" w:hAnsi="Times New Roman" w:cs="Times New Roman"/>
          <w:b/>
          <w:bCs/>
          <w:kern w:val="0"/>
          <w:sz w:val="27"/>
          <w:szCs w:val="27"/>
          <w:lang w:eastAsia="es-US"/>
          <w14:ligatures w14:val="none"/>
        </w:rPr>
        <w:t>feedback</w:t>
      </w:r>
      <w:proofErr w:type="spellEnd"/>
    </w:p>
    <w:p w14:paraId="4B463A44" w14:textId="77777777" w:rsidR="002B7559" w:rsidRPr="002B7559" w:rsidRDefault="002B7559" w:rsidP="002B755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mayoría de los ejes hormonales funcionan con retroalimentación negativa: cuando la hormona diana alcanza niveles suficientes, inhibe su propia estimulación superior.</w:t>
      </w:r>
    </w:p>
    <w:p w14:paraId="60361AD1" w14:textId="77777777" w:rsidR="002B7559" w:rsidRPr="002B7559" w:rsidRDefault="002B7559" w:rsidP="002B755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algunos casos hay retroalimentación positiva (ej. pico de LH en el ciclo ovárico).</w:t>
      </w:r>
    </w:p>
    <w:p w14:paraId="16AFB525" w14:textId="77777777" w:rsidR="002B7559" w:rsidRPr="002B7559" w:rsidRDefault="002B7559" w:rsidP="002B7559">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Factores externos como estrés, sueño, nutrición o ritmo circadiano modulan la secreción hormonal.</w:t>
      </w:r>
    </w:p>
    <w:p w14:paraId="6DC51186"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461BD873">
          <v:rect id="_x0000_i1162" style="width:0;height:1.5pt" o:hralign="center" o:hrstd="t" o:hr="t" fillcolor="#a0a0a0" stroked="f"/>
        </w:pict>
      </w:r>
    </w:p>
    <w:p w14:paraId="3C3E2DA7"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Alteraciones patológicas</w:t>
      </w:r>
    </w:p>
    <w:p w14:paraId="386A2FC4" w14:textId="77777777" w:rsidR="002B7559" w:rsidRPr="002B7559" w:rsidRDefault="002B7559" w:rsidP="002B755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Hipotiroidismo</w:t>
      </w:r>
      <w:r w:rsidRPr="002B7559">
        <w:rPr>
          <w:rFonts w:ascii="Times New Roman" w:eastAsia="Times New Roman" w:hAnsi="Times New Roman" w:cs="Times New Roman"/>
          <w:kern w:val="0"/>
          <w:sz w:val="24"/>
          <w:szCs w:val="24"/>
          <w:lang w:eastAsia="es-US"/>
          <w14:ligatures w14:val="none"/>
        </w:rPr>
        <w:t>: niveles bajos de T3/T4, síntomas de fatiga, aumento de peso, piel seca.</w:t>
      </w:r>
    </w:p>
    <w:p w14:paraId="5CB752B6" w14:textId="77777777" w:rsidR="002B7559" w:rsidRPr="002B7559" w:rsidRDefault="002B7559" w:rsidP="002B755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Hipertiroidismo</w:t>
      </w:r>
      <w:r w:rsidRPr="002B7559">
        <w:rPr>
          <w:rFonts w:ascii="Times New Roman" w:eastAsia="Times New Roman" w:hAnsi="Times New Roman" w:cs="Times New Roman"/>
          <w:kern w:val="0"/>
          <w:sz w:val="24"/>
          <w:szCs w:val="24"/>
          <w:lang w:eastAsia="es-US"/>
          <w14:ligatures w14:val="none"/>
        </w:rPr>
        <w:t>: exceso de hormonas tiroideas → nerviosismo, palpitaciones, pérdida de peso.</w:t>
      </w:r>
    </w:p>
    <w:p w14:paraId="7FECE828" w14:textId="77777777" w:rsidR="002B7559" w:rsidRPr="002B7559" w:rsidRDefault="002B7559" w:rsidP="002B755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Insuficiencia suprarrenal</w:t>
      </w:r>
      <w:r w:rsidRPr="002B7559">
        <w:rPr>
          <w:rFonts w:ascii="Times New Roman" w:eastAsia="Times New Roman" w:hAnsi="Times New Roman" w:cs="Times New Roman"/>
          <w:kern w:val="0"/>
          <w:sz w:val="24"/>
          <w:szCs w:val="24"/>
          <w:lang w:eastAsia="es-US"/>
          <w14:ligatures w14:val="none"/>
        </w:rPr>
        <w:t>: deficiencia de cortisol y aldosterona → fatiga extrema, hipotensión, desequilibrios electrolíticos.</w:t>
      </w:r>
    </w:p>
    <w:p w14:paraId="3E9330C8" w14:textId="77777777" w:rsidR="002B7559" w:rsidRPr="002B7559" w:rsidRDefault="002B7559" w:rsidP="002B755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Síndrome de Cushing</w:t>
      </w:r>
      <w:r w:rsidRPr="002B7559">
        <w:rPr>
          <w:rFonts w:ascii="Times New Roman" w:eastAsia="Times New Roman" w:hAnsi="Times New Roman" w:cs="Times New Roman"/>
          <w:kern w:val="0"/>
          <w:sz w:val="24"/>
          <w:szCs w:val="24"/>
          <w:lang w:eastAsia="es-US"/>
          <w14:ligatures w14:val="none"/>
        </w:rPr>
        <w:t xml:space="preserve"> (cortisol excesivo), </w:t>
      </w:r>
      <w:r w:rsidRPr="002B7559">
        <w:rPr>
          <w:rFonts w:ascii="Times New Roman" w:eastAsia="Times New Roman" w:hAnsi="Times New Roman" w:cs="Times New Roman"/>
          <w:i/>
          <w:iCs/>
          <w:kern w:val="0"/>
          <w:sz w:val="24"/>
          <w:szCs w:val="24"/>
          <w:lang w:eastAsia="es-US"/>
          <w14:ligatures w14:val="none"/>
        </w:rPr>
        <w:t>Addison</w:t>
      </w:r>
      <w:r w:rsidRPr="002B7559">
        <w:rPr>
          <w:rFonts w:ascii="Times New Roman" w:eastAsia="Times New Roman" w:hAnsi="Times New Roman" w:cs="Times New Roman"/>
          <w:kern w:val="0"/>
          <w:sz w:val="24"/>
          <w:szCs w:val="24"/>
          <w:lang w:eastAsia="es-US"/>
          <w14:ligatures w14:val="none"/>
        </w:rPr>
        <w:t xml:space="preserve"> (insuficiencia primaria).</w:t>
      </w:r>
    </w:p>
    <w:p w14:paraId="2FC33203" w14:textId="77777777" w:rsidR="002B7559" w:rsidRPr="002B7559" w:rsidRDefault="002B7559" w:rsidP="002B7559">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Diabetes tipo 1 y tipo 2</w:t>
      </w:r>
      <w:r w:rsidRPr="002B7559">
        <w:rPr>
          <w:rFonts w:ascii="Times New Roman" w:eastAsia="Times New Roman" w:hAnsi="Times New Roman" w:cs="Times New Roman"/>
          <w:kern w:val="0"/>
          <w:sz w:val="24"/>
          <w:szCs w:val="24"/>
          <w:lang w:eastAsia="es-US"/>
          <w14:ligatures w14:val="none"/>
        </w:rPr>
        <w:t>: destrucción autoinmune de células beta o resistencia a insulina.</w:t>
      </w:r>
    </w:p>
    <w:p w14:paraId="6E627042"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354B9FD3">
          <v:rect id="_x0000_i1163" style="width:0;height:1.5pt" o:hralign="center" o:hrstd="t" o:hr="t" fillcolor="#a0a0a0" stroked="f"/>
        </w:pict>
      </w:r>
    </w:p>
    <w:p w14:paraId="517985A4"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Diagnóstico y tratamiento</w:t>
      </w:r>
    </w:p>
    <w:p w14:paraId="3E08D38C" w14:textId="77777777" w:rsidR="002B7559" w:rsidRPr="002B7559" w:rsidRDefault="002B7559" w:rsidP="002B755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Pruebas hormonales en sangre: niveles de TSH, T3/T4, PTH, cortisol, ACTH, insulina, glucagón.</w:t>
      </w:r>
    </w:p>
    <w:p w14:paraId="73A87C12" w14:textId="77777777" w:rsidR="002B7559" w:rsidRPr="002B7559" w:rsidRDefault="002B7559" w:rsidP="002B755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Pruebas de supresión o estimulación para estudiar eje hormonal.</w:t>
      </w:r>
    </w:p>
    <w:p w14:paraId="21ACB30E" w14:textId="77777777" w:rsidR="002B7559" w:rsidRPr="002B7559" w:rsidRDefault="002B7559" w:rsidP="002B755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Imágenes en casos de tumores o adenomas (tiroides, suprarrenales).</w:t>
      </w:r>
    </w:p>
    <w:p w14:paraId="795DE4F1" w14:textId="77777777" w:rsidR="002B7559" w:rsidRPr="002B7559" w:rsidRDefault="002B7559" w:rsidP="002B7559">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Tratamientos: reemplazo hormonal (levotiroxina, hidrocortisona, insulina), fármacos antitiroideos, bloqueadores hormonales, cirugía cuando es necesario.</w:t>
      </w:r>
    </w:p>
    <w:p w14:paraId="2224EEFC"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313F38A5">
          <v:rect id="_x0000_i1164" style="width:0;height:1.5pt" o:hralign="center" o:hrstd="t" o:hr="t" fillcolor="#a0a0a0" stroked="f"/>
        </w:pict>
      </w:r>
    </w:p>
    <w:p w14:paraId="7DF0EFB7"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Aplicaciones clínicas / caso típico</w:t>
      </w:r>
    </w:p>
    <w:p w14:paraId="1F294C33" w14:textId="77777777" w:rsidR="002B7559" w:rsidRPr="002B7559" w:rsidRDefault="002B7559" w:rsidP="002B7559">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Presentación de un paciente con fatiga, pérdida de peso y palpitaciones → sospecha de hipertiroidismo → solicitar TSH, T3/T4 → iniciar tratamiento con </w:t>
      </w:r>
      <w:proofErr w:type="spellStart"/>
      <w:r w:rsidRPr="002B7559">
        <w:rPr>
          <w:rFonts w:ascii="Times New Roman" w:eastAsia="Times New Roman" w:hAnsi="Times New Roman" w:cs="Times New Roman"/>
          <w:kern w:val="0"/>
          <w:sz w:val="24"/>
          <w:szCs w:val="24"/>
          <w:lang w:eastAsia="es-US"/>
          <w14:ligatures w14:val="none"/>
        </w:rPr>
        <w:t>metimazol</w:t>
      </w:r>
      <w:proofErr w:type="spellEnd"/>
      <w:r w:rsidRPr="002B7559">
        <w:rPr>
          <w:rFonts w:ascii="Times New Roman" w:eastAsia="Times New Roman" w:hAnsi="Times New Roman" w:cs="Times New Roman"/>
          <w:kern w:val="0"/>
          <w:sz w:val="24"/>
          <w:szCs w:val="24"/>
          <w:lang w:eastAsia="es-US"/>
          <w14:ligatures w14:val="none"/>
        </w:rPr>
        <w:t>.</w:t>
      </w:r>
    </w:p>
    <w:p w14:paraId="0E5CF8CD" w14:textId="77777777" w:rsidR="002B7559" w:rsidRPr="002B7559" w:rsidRDefault="002B7559" w:rsidP="002B7559">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Paciente con presión baja, hiperpigmentación → evaluar cortisol y ACTH → sospecha de enfermedad de Addison → tratamiento con glucocorticoides/mineralocorticoides.</w:t>
      </w:r>
    </w:p>
    <w:p w14:paraId="1FC193C3"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616CE75C">
          <v:rect id="_x0000_i1165" style="width:0;height:1.5pt" o:hralign="center" o:hrstd="t" o:hr="t" fillcolor="#a0a0a0" stroked="f"/>
        </w:pict>
      </w:r>
    </w:p>
    <w:p w14:paraId="36D9A1D8"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Aquí tienes un </w:t>
      </w:r>
      <w:r w:rsidRPr="002B7559">
        <w:rPr>
          <w:rFonts w:ascii="Times New Roman" w:eastAsia="Times New Roman" w:hAnsi="Times New Roman" w:cs="Times New Roman"/>
          <w:b/>
          <w:bCs/>
          <w:kern w:val="0"/>
          <w:sz w:val="24"/>
          <w:szCs w:val="24"/>
          <w:lang w:eastAsia="es-US"/>
          <w14:ligatures w14:val="none"/>
        </w:rPr>
        <w:t>resumen consolidado traducido y estructurado</w:t>
      </w:r>
      <w:r w:rsidRPr="002B7559">
        <w:rPr>
          <w:rFonts w:ascii="Times New Roman" w:eastAsia="Times New Roman" w:hAnsi="Times New Roman" w:cs="Times New Roman"/>
          <w:kern w:val="0"/>
          <w:sz w:val="24"/>
          <w:szCs w:val="24"/>
          <w:lang w:eastAsia="es-US"/>
          <w14:ligatures w14:val="none"/>
        </w:rPr>
        <w:t xml:space="preserve"> de la </w:t>
      </w:r>
      <w:r w:rsidRPr="002B7559">
        <w:rPr>
          <w:rFonts w:ascii="Times New Roman" w:eastAsia="Times New Roman" w:hAnsi="Times New Roman" w:cs="Times New Roman"/>
          <w:b/>
          <w:bCs/>
          <w:kern w:val="0"/>
          <w:sz w:val="24"/>
          <w:szCs w:val="24"/>
          <w:lang w:eastAsia="es-US"/>
          <w14:ligatures w14:val="none"/>
        </w:rPr>
        <w:t>Lección 3, Clase 1 — Endocrine Intensive</w:t>
      </w:r>
      <w:r w:rsidRPr="002B7559">
        <w:rPr>
          <w:rFonts w:ascii="Times New Roman" w:eastAsia="Times New Roman" w:hAnsi="Times New Roman" w:cs="Times New Roman"/>
          <w:kern w:val="0"/>
          <w:sz w:val="24"/>
          <w:szCs w:val="24"/>
          <w:lang w:eastAsia="es-US"/>
          <w14:ligatures w14:val="none"/>
        </w:rPr>
        <w:t xml:space="preserve"> (19 páginas aprox.) (</w:t>
      </w:r>
      <w:hyperlink r:id="rId5"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5622B4EF"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3F602CA7">
          <v:rect id="_x0000_i1176" style="width:0;height:1.5pt" o:hralign="center" o:hrstd="t" o:hr="t" fillcolor="#a0a0a0" stroked="f"/>
        </w:pict>
      </w:r>
    </w:p>
    <w:p w14:paraId="0C840A05"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Objetivo general de la clase</w:t>
      </w:r>
    </w:p>
    <w:p w14:paraId="40812973" w14:textId="77777777" w:rsidR="002B7559" w:rsidRPr="002B7559" w:rsidRDefault="002B7559" w:rsidP="002B755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Profundizar en la </w:t>
      </w:r>
      <w:r w:rsidRPr="002B7559">
        <w:rPr>
          <w:rFonts w:ascii="Times New Roman" w:eastAsia="Times New Roman" w:hAnsi="Times New Roman" w:cs="Times New Roman"/>
          <w:b/>
          <w:bCs/>
          <w:kern w:val="0"/>
          <w:sz w:val="24"/>
          <w:szCs w:val="24"/>
          <w:lang w:eastAsia="es-US"/>
          <w14:ligatures w14:val="none"/>
        </w:rPr>
        <w:t>disfunción adrenal / del sistema de estrés (HPA / eje hipotálamo</w:t>
      </w:r>
      <w:r w:rsidRPr="002B7559">
        <w:rPr>
          <w:rFonts w:ascii="Times New Roman" w:eastAsia="Times New Roman" w:hAnsi="Times New Roman" w:cs="Times New Roman"/>
          <w:b/>
          <w:bCs/>
          <w:kern w:val="0"/>
          <w:sz w:val="24"/>
          <w:szCs w:val="24"/>
          <w:lang w:eastAsia="es-US"/>
          <w14:ligatures w14:val="none"/>
        </w:rPr>
        <w:noBreakHyphen/>
        <w:t>pituitaria</w:t>
      </w:r>
      <w:r w:rsidRPr="002B7559">
        <w:rPr>
          <w:rFonts w:ascii="Times New Roman" w:eastAsia="Times New Roman" w:hAnsi="Times New Roman" w:cs="Times New Roman"/>
          <w:b/>
          <w:bCs/>
          <w:kern w:val="0"/>
          <w:sz w:val="24"/>
          <w:szCs w:val="24"/>
          <w:lang w:eastAsia="es-US"/>
          <w14:ligatures w14:val="none"/>
        </w:rPr>
        <w:noBreakHyphen/>
        <w:t>adrenal)</w:t>
      </w:r>
      <w:r w:rsidRPr="002B7559">
        <w:rPr>
          <w:rFonts w:ascii="Times New Roman" w:eastAsia="Times New Roman" w:hAnsi="Times New Roman" w:cs="Times New Roman"/>
          <w:kern w:val="0"/>
          <w:sz w:val="24"/>
          <w:szCs w:val="24"/>
          <w:lang w:eastAsia="es-US"/>
          <w14:ligatures w14:val="none"/>
        </w:rPr>
        <w:t>. (</w:t>
      </w:r>
      <w:hyperlink r:id="rId6"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361FED21" w14:textId="77777777" w:rsidR="002B7559" w:rsidRPr="002B7559" w:rsidRDefault="002B7559" w:rsidP="002B755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val="en-US" w:eastAsia="es-US"/>
          <w14:ligatures w14:val="none"/>
        </w:rPr>
      </w:pPr>
      <w:r w:rsidRPr="002B7559">
        <w:rPr>
          <w:rFonts w:ascii="Times New Roman" w:eastAsia="Times New Roman" w:hAnsi="Times New Roman" w:cs="Times New Roman"/>
          <w:kern w:val="0"/>
          <w:sz w:val="24"/>
          <w:szCs w:val="24"/>
          <w:lang w:eastAsia="es-US"/>
          <w14:ligatures w14:val="none"/>
        </w:rPr>
        <w:t xml:space="preserve">Presentar un modelo de </w:t>
      </w:r>
      <w:r w:rsidRPr="002B7559">
        <w:rPr>
          <w:rFonts w:ascii="Times New Roman" w:eastAsia="Times New Roman" w:hAnsi="Times New Roman" w:cs="Times New Roman"/>
          <w:b/>
          <w:bCs/>
          <w:kern w:val="0"/>
          <w:sz w:val="24"/>
          <w:szCs w:val="24"/>
          <w:lang w:eastAsia="es-US"/>
          <w14:ligatures w14:val="none"/>
        </w:rPr>
        <w:t>tres fases</w:t>
      </w:r>
      <w:r w:rsidRPr="002B7559">
        <w:rPr>
          <w:rFonts w:ascii="Times New Roman" w:eastAsia="Times New Roman" w:hAnsi="Times New Roman" w:cs="Times New Roman"/>
          <w:kern w:val="0"/>
          <w:sz w:val="24"/>
          <w:szCs w:val="24"/>
          <w:lang w:eastAsia="es-US"/>
          <w14:ligatures w14:val="none"/>
        </w:rPr>
        <w:t xml:space="preserve"> de disfunción adrenal. </w:t>
      </w:r>
      <w:r w:rsidRPr="002B7559">
        <w:rPr>
          <w:rFonts w:ascii="Times New Roman" w:eastAsia="Times New Roman" w:hAnsi="Times New Roman" w:cs="Times New Roman"/>
          <w:kern w:val="0"/>
          <w:sz w:val="24"/>
          <w:szCs w:val="24"/>
          <w:lang w:val="en-US" w:eastAsia="es-US"/>
          <w14:ligatures w14:val="none"/>
        </w:rPr>
        <w:t>(</w:t>
      </w:r>
      <w:hyperlink r:id="rId7" w:tooltip="ENDOCRINE INTENSIVE Transcript Lesson 3 Class 1 " w:history="1">
        <w:r w:rsidRPr="002B7559">
          <w:rPr>
            <w:rFonts w:ascii="Times New Roman" w:eastAsia="Times New Roman" w:hAnsi="Times New Roman" w:cs="Times New Roman"/>
            <w:color w:val="0000FF"/>
            <w:kern w:val="0"/>
            <w:sz w:val="24"/>
            <w:szCs w:val="24"/>
            <w:u w:val="single"/>
            <w:lang w:val="en-US" w:eastAsia="es-US"/>
            <w14:ligatures w14:val="none"/>
          </w:rPr>
          <w:t>fxna.s3-us-west-2.amazonaws.com</w:t>
        </w:r>
      </w:hyperlink>
      <w:r w:rsidRPr="002B7559">
        <w:rPr>
          <w:rFonts w:ascii="Times New Roman" w:eastAsia="Times New Roman" w:hAnsi="Times New Roman" w:cs="Times New Roman"/>
          <w:kern w:val="0"/>
          <w:sz w:val="24"/>
          <w:szCs w:val="24"/>
          <w:lang w:val="en-US" w:eastAsia="es-US"/>
          <w14:ligatures w14:val="none"/>
        </w:rPr>
        <w:t>)</w:t>
      </w:r>
    </w:p>
    <w:p w14:paraId="01D8E85A" w14:textId="77777777" w:rsidR="002B7559" w:rsidRPr="002B7559" w:rsidRDefault="002B7559" w:rsidP="002B7559">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Revisar los factores que agotan las glándulas suprarrenales y cómo intervenir desde enfoques funcionales (nutrición, estilo de vida). (</w:t>
      </w:r>
      <w:hyperlink r:id="rId8"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7956849B"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679DC99F">
          <v:rect id="_x0000_i1177" style="width:0;height:1.5pt" o:hralign="center" o:hrstd="t" o:hr="t" fillcolor="#a0a0a0" stroked="f"/>
        </w:pict>
      </w:r>
    </w:p>
    <w:p w14:paraId="072A2C32"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Contenidos principales y puntos clave</w:t>
      </w:r>
    </w:p>
    <w:p w14:paraId="77EE2458"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1. Introducción / contexto</w:t>
      </w:r>
    </w:p>
    <w:p w14:paraId="05F54E4A" w14:textId="77777777" w:rsidR="002B7559" w:rsidRPr="002B7559" w:rsidRDefault="002B7559" w:rsidP="002B7559">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instructor reconoce que hay muchas variables (neuroendocrinas) interconectadas (dopamina, oxitocina, melatonina, etc.) que interfieren en la salud hormonal central. (</w:t>
      </w:r>
      <w:hyperlink r:id="rId9"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2EC92C59" w14:textId="77777777" w:rsidR="002B7559" w:rsidRPr="002B7559" w:rsidRDefault="002B7559" w:rsidP="002B7559">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No existe “una solución universal”: cada persona responde distinto, por lo que es fundamental personalizar los protocolos. (</w:t>
      </w:r>
      <w:hyperlink r:id="rId10"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76B72666" w14:textId="77777777" w:rsidR="002B7559" w:rsidRPr="002B7559" w:rsidRDefault="002B7559" w:rsidP="002B7559">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cambio hacia una salud hormonal sostenible no es inmediato; exige fundamento, paciencia y conexión entre todos los sistemas del cuerpo. (</w:t>
      </w:r>
      <w:hyperlink r:id="rId11"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B490F9D"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2. Factores que agotan la función adrenal / estresan las glándulas suprarrenales</w:t>
      </w:r>
    </w:p>
    <w:p w14:paraId="6CE8DDEA"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enumeran varios factores que comprometen la función adrenal:</w:t>
      </w:r>
    </w:p>
    <w:p w14:paraId="3C9638CB" w14:textId="77777777" w:rsidR="002B7559" w:rsidRPr="002B7559" w:rsidRDefault="002B7559" w:rsidP="002B755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Dietas bajas en grasa / saltarse comidas → déficit de nutrientes, estrés metabólico. (</w:t>
      </w:r>
      <w:hyperlink r:id="rId12"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A0D950B" w14:textId="77777777" w:rsidR="002B7559" w:rsidRPr="002B7559" w:rsidRDefault="002B7559" w:rsidP="002B755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Presión arterial crónicamente baja → el sistema adrenal colabora en mantener presión, así que baja tensión puede afectar su función. (</w:t>
      </w:r>
      <w:hyperlink r:id="rId13"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261BA3E9" w14:textId="77777777" w:rsidR="002B7559" w:rsidRPr="002B7559" w:rsidRDefault="002B7559" w:rsidP="002B755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Desequilibrios electrolíticos (por </w:t>
      </w:r>
      <w:proofErr w:type="gramStart"/>
      <w:r w:rsidRPr="002B7559">
        <w:rPr>
          <w:rFonts w:ascii="Times New Roman" w:eastAsia="Times New Roman" w:hAnsi="Times New Roman" w:cs="Times New Roman"/>
          <w:kern w:val="0"/>
          <w:sz w:val="24"/>
          <w:szCs w:val="24"/>
          <w:lang w:eastAsia="es-US"/>
          <w14:ligatures w14:val="none"/>
        </w:rPr>
        <w:t>ejemplo</w:t>
      </w:r>
      <w:proofErr w:type="gramEnd"/>
      <w:r w:rsidRPr="002B7559">
        <w:rPr>
          <w:rFonts w:ascii="Times New Roman" w:eastAsia="Times New Roman" w:hAnsi="Times New Roman" w:cs="Times New Roman"/>
          <w:kern w:val="0"/>
          <w:sz w:val="24"/>
          <w:szCs w:val="24"/>
          <w:lang w:eastAsia="es-US"/>
          <w14:ligatures w14:val="none"/>
        </w:rPr>
        <w:t xml:space="preserve"> deficiencia de potasio). (</w:t>
      </w:r>
      <w:hyperlink r:id="rId14"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D6BDE1D" w14:textId="77777777" w:rsidR="002B7559" w:rsidRPr="002B7559" w:rsidRDefault="002B7559" w:rsidP="002B755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Ejercicio excesivo (especialmente anaeróbico) cuando el cuerpo ya está comprometido. (</w:t>
      </w:r>
      <w:hyperlink r:id="rId15"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7E34C869" w14:textId="77777777" w:rsidR="002B7559" w:rsidRPr="002B7559" w:rsidRDefault="002B7559" w:rsidP="002B755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Sueño inadecuado / deficiente. (</w:t>
      </w:r>
      <w:hyperlink r:id="rId16"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49F96818" w14:textId="77777777" w:rsidR="002B7559" w:rsidRPr="002B7559" w:rsidRDefault="002B7559" w:rsidP="002B7559">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Fluctuaciones de glucosa en sangre (“subidas y bajadas”) como fuente constante de estrés metabólico. (</w:t>
      </w:r>
      <w:hyperlink r:id="rId17"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01B359E"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Estos factores se suman al “estrés clásico” (emocional, físico, ambiental) y van exacerbando la desregulación adrenal.</w:t>
      </w:r>
    </w:p>
    <w:p w14:paraId="2EE49A28"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3. Ritmo circadiano del cortisol y su relación con glucosa nocturna</w:t>
      </w:r>
    </w:p>
    <w:p w14:paraId="12FACD5F" w14:textId="77777777" w:rsidR="002B7559" w:rsidRPr="002B7559" w:rsidRDefault="002B7559" w:rsidP="002B7559">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cortisol tiene un patrón diario (circadiano): se eleva por la mañana, declina durante el día, y baja en la noche. (</w:t>
      </w:r>
      <w:hyperlink r:id="rId18"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3AA57966" w14:textId="77777777" w:rsidR="002B7559" w:rsidRPr="002B7559" w:rsidRDefault="002B7559" w:rsidP="002B7559">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Durante la noche, como no se ingiere alimento, el cuerpo depende de glucógeno hepático y gluconeogénesis para sostener niveles de glucosa. El cortisol participa en este proceso para prevenir hipoglucemia. (</w:t>
      </w:r>
      <w:hyperlink r:id="rId19"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792F0742" w14:textId="77777777" w:rsidR="002B7559" w:rsidRPr="002B7559" w:rsidRDefault="002B7559" w:rsidP="002B7559">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Si aparece cortisol elevado nocturno o un patrón invertido (muy poco por la mañana, plano durante el día), indica disfunción adrenal o un eje HPA desregulado. (</w:t>
      </w:r>
      <w:hyperlink r:id="rId20"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1C365A93" w14:textId="77777777" w:rsidR="002B7559" w:rsidRPr="002B7559" w:rsidRDefault="002B7559" w:rsidP="002B7559">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Los resultados de pruebas hormonales (salivales, urinarias) siempre deben interpretarse en el contexto clínico del paciente, no aisladamente. (</w:t>
      </w:r>
      <w:hyperlink r:id="rId21"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C3D8CF2"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4. Tres fases de disfunción adrenal / del eje del estrés</w:t>
      </w:r>
    </w:p>
    <w:p w14:paraId="10550E10"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instructor adapta el clásico modelo de Hans Selye y lo aplica a la disfunción hormonal adrenal: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926"/>
        <w:gridCol w:w="6853"/>
      </w:tblGrid>
      <w:tr w:rsidR="002B7559" w:rsidRPr="002B7559" w14:paraId="61AD79AA" w14:textId="77777777">
        <w:trPr>
          <w:tblHeader/>
          <w:tblCellSpacing w:w="15" w:type="dxa"/>
        </w:trPr>
        <w:tc>
          <w:tcPr>
            <w:tcW w:w="0" w:type="auto"/>
            <w:vAlign w:val="center"/>
            <w:hideMark/>
          </w:tcPr>
          <w:p w14:paraId="2A092FE4" w14:textId="77777777" w:rsidR="002B7559" w:rsidRPr="002B7559" w:rsidRDefault="002B7559" w:rsidP="002B7559">
            <w:pPr>
              <w:spacing w:after="0" w:line="240" w:lineRule="auto"/>
              <w:jc w:val="center"/>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Fase</w:t>
            </w:r>
          </w:p>
        </w:tc>
        <w:tc>
          <w:tcPr>
            <w:tcW w:w="0" w:type="auto"/>
            <w:vAlign w:val="center"/>
            <w:hideMark/>
          </w:tcPr>
          <w:p w14:paraId="3D7EFA85" w14:textId="77777777" w:rsidR="002B7559" w:rsidRPr="002B7559" w:rsidRDefault="002B7559" w:rsidP="002B7559">
            <w:pPr>
              <w:spacing w:after="0" w:line="240" w:lineRule="auto"/>
              <w:jc w:val="center"/>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Nombre / Características</w:t>
            </w:r>
          </w:p>
        </w:tc>
        <w:tc>
          <w:tcPr>
            <w:tcW w:w="0" w:type="auto"/>
            <w:vAlign w:val="center"/>
            <w:hideMark/>
          </w:tcPr>
          <w:p w14:paraId="4B5D9F1A" w14:textId="77777777" w:rsidR="002B7559" w:rsidRPr="002B7559" w:rsidRDefault="002B7559" w:rsidP="002B7559">
            <w:pPr>
              <w:spacing w:after="0" w:line="240" w:lineRule="auto"/>
              <w:jc w:val="center"/>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Cómo se comporta el cortisol / síntomas típicos</w:t>
            </w:r>
          </w:p>
        </w:tc>
      </w:tr>
      <w:tr w:rsidR="002B7559" w:rsidRPr="002B7559" w14:paraId="79C64BDC" w14:textId="77777777">
        <w:trPr>
          <w:tblCellSpacing w:w="15" w:type="dxa"/>
        </w:trPr>
        <w:tc>
          <w:tcPr>
            <w:tcW w:w="0" w:type="auto"/>
            <w:vAlign w:val="center"/>
            <w:hideMark/>
          </w:tcPr>
          <w:p w14:paraId="57216B10"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Fase 1</w:t>
            </w:r>
          </w:p>
        </w:tc>
        <w:tc>
          <w:tcPr>
            <w:tcW w:w="0" w:type="auto"/>
            <w:vAlign w:val="center"/>
            <w:hideMark/>
          </w:tcPr>
          <w:p w14:paraId="38152BC4"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proofErr w:type="spellStart"/>
            <w:r w:rsidRPr="002B7559">
              <w:rPr>
                <w:rFonts w:ascii="Times New Roman" w:eastAsia="Times New Roman" w:hAnsi="Times New Roman" w:cs="Times New Roman"/>
                <w:b/>
                <w:bCs/>
                <w:kern w:val="0"/>
                <w:sz w:val="24"/>
                <w:szCs w:val="24"/>
                <w:lang w:eastAsia="es-US"/>
                <w14:ligatures w14:val="none"/>
              </w:rPr>
              <w:t>Arousal</w:t>
            </w:r>
            <w:proofErr w:type="spellEnd"/>
            <w:r w:rsidRPr="002B7559">
              <w:rPr>
                <w:rFonts w:ascii="Times New Roman" w:eastAsia="Times New Roman" w:hAnsi="Times New Roman" w:cs="Times New Roman"/>
                <w:kern w:val="0"/>
                <w:sz w:val="24"/>
                <w:szCs w:val="24"/>
                <w:lang w:eastAsia="es-US"/>
                <w14:ligatures w14:val="none"/>
              </w:rPr>
              <w:t xml:space="preserve"> (alarma, activación)</w:t>
            </w:r>
          </w:p>
        </w:tc>
        <w:tc>
          <w:tcPr>
            <w:tcW w:w="0" w:type="auto"/>
            <w:vAlign w:val="center"/>
            <w:hideMark/>
          </w:tcPr>
          <w:p w14:paraId="1F3CC7B6"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Cortisol puede estar elevado o mostrar variaciones (</w:t>
            </w:r>
            <w:proofErr w:type="spellStart"/>
            <w:r w:rsidRPr="002B7559">
              <w:rPr>
                <w:rFonts w:ascii="Times New Roman" w:eastAsia="Times New Roman" w:hAnsi="Times New Roman" w:cs="Times New Roman"/>
                <w:kern w:val="0"/>
                <w:sz w:val="24"/>
                <w:szCs w:val="24"/>
                <w:lang w:eastAsia="es-US"/>
                <w14:ligatures w14:val="none"/>
              </w:rPr>
              <w:t>zig</w:t>
            </w:r>
            <w:r w:rsidRPr="002B7559">
              <w:rPr>
                <w:rFonts w:ascii="Times New Roman" w:eastAsia="Times New Roman" w:hAnsi="Times New Roman" w:cs="Times New Roman"/>
                <w:kern w:val="0"/>
                <w:sz w:val="24"/>
                <w:szCs w:val="24"/>
                <w:lang w:eastAsia="es-US"/>
                <w14:ligatures w14:val="none"/>
              </w:rPr>
              <w:noBreakHyphen/>
              <w:t>zag</w:t>
            </w:r>
            <w:proofErr w:type="spellEnd"/>
            <w:r w:rsidRPr="002B7559">
              <w:rPr>
                <w:rFonts w:ascii="Times New Roman" w:eastAsia="Times New Roman" w:hAnsi="Times New Roman" w:cs="Times New Roman"/>
                <w:kern w:val="0"/>
                <w:sz w:val="24"/>
                <w:szCs w:val="24"/>
                <w:lang w:eastAsia="es-US"/>
                <w14:ligatures w14:val="none"/>
              </w:rPr>
              <w:t>). Predomina sensación de estar “activado”, dificultad para relajarse. (</w:t>
            </w:r>
            <w:hyperlink r:id="rId22"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tc>
      </w:tr>
      <w:tr w:rsidR="002B7559" w:rsidRPr="002B7559" w14:paraId="61037B79" w14:textId="77777777">
        <w:trPr>
          <w:tblCellSpacing w:w="15" w:type="dxa"/>
        </w:trPr>
        <w:tc>
          <w:tcPr>
            <w:tcW w:w="0" w:type="auto"/>
            <w:vAlign w:val="center"/>
            <w:hideMark/>
          </w:tcPr>
          <w:p w14:paraId="47592059"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Fase 2</w:t>
            </w:r>
          </w:p>
        </w:tc>
        <w:tc>
          <w:tcPr>
            <w:tcW w:w="0" w:type="auto"/>
            <w:vAlign w:val="center"/>
            <w:hideMark/>
          </w:tcPr>
          <w:p w14:paraId="413ABFB0"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Adaptación</w:t>
            </w:r>
          </w:p>
        </w:tc>
        <w:tc>
          <w:tcPr>
            <w:tcW w:w="0" w:type="auto"/>
            <w:vAlign w:val="center"/>
            <w:hideMark/>
          </w:tcPr>
          <w:p w14:paraId="05D8961D"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“depósito” de cortisol empieza a agotarse. El eje HPA se vuelve “blando” o “amortiguado”. Aparecen síntomas: fatiga, niebla mental, sensibilidad al estrés, alteraciones del sueño. (</w:t>
            </w:r>
            <w:hyperlink r:id="rId23"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tc>
      </w:tr>
      <w:tr w:rsidR="002B7559" w:rsidRPr="002B7559" w14:paraId="44BBFA90" w14:textId="77777777">
        <w:trPr>
          <w:tblCellSpacing w:w="15" w:type="dxa"/>
        </w:trPr>
        <w:tc>
          <w:tcPr>
            <w:tcW w:w="0" w:type="auto"/>
            <w:vAlign w:val="center"/>
            <w:hideMark/>
          </w:tcPr>
          <w:p w14:paraId="5DA4BFD9"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Fase 3</w:t>
            </w:r>
          </w:p>
        </w:tc>
        <w:tc>
          <w:tcPr>
            <w:tcW w:w="0" w:type="auto"/>
            <w:vAlign w:val="center"/>
            <w:hideMark/>
          </w:tcPr>
          <w:p w14:paraId="1460E172"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proofErr w:type="spellStart"/>
            <w:r w:rsidRPr="002B7559">
              <w:rPr>
                <w:rFonts w:ascii="Times New Roman" w:eastAsia="Times New Roman" w:hAnsi="Times New Roman" w:cs="Times New Roman"/>
                <w:b/>
                <w:bCs/>
                <w:kern w:val="0"/>
                <w:sz w:val="24"/>
                <w:szCs w:val="24"/>
                <w:lang w:eastAsia="es-US"/>
                <w14:ligatures w14:val="none"/>
              </w:rPr>
              <w:t>Exhaustion</w:t>
            </w:r>
            <w:proofErr w:type="spellEnd"/>
          </w:p>
        </w:tc>
        <w:tc>
          <w:tcPr>
            <w:tcW w:w="0" w:type="auto"/>
            <w:vAlign w:val="center"/>
            <w:hideMark/>
          </w:tcPr>
          <w:p w14:paraId="63B57E52"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Colapso de la capacidad adrenal: niveles bajos y planos de cortisol. Se manifiesta fatiga importante, poca recuperación, síntomas persistentes. (</w:t>
            </w:r>
            <w:hyperlink r:id="rId24"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tc>
      </w:tr>
    </w:tbl>
    <w:p w14:paraId="7A8839EE" w14:textId="77777777" w:rsidR="002B7559" w:rsidRPr="002B7559" w:rsidRDefault="002B7559" w:rsidP="002B7559">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fases 2 o 3, una simple siesta o vacaciones no basta para “recargar” el sistema. (</w:t>
      </w:r>
      <w:hyperlink r:id="rId25"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57235493" w14:textId="77777777" w:rsidR="002B7559" w:rsidRPr="002B7559" w:rsidRDefault="002B7559" w:rsidP="002B7559">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Muchas personas recurren a “soluciones rápidas” (azúcar, cafeína, snacks) que generan alivio </w:t>
      </w:r>
      <w:proofErr w:type="gramStart"/>
      <w:r w:rsidRPr="002B7559">
        <w:rPr>
          <w:rFonts w:ascii="Times New Roman" w:eastAsia="Times New Roman" w:hAnsi="Times New Roman" w:cs="Times New Roman"/>
          <w:kern w:val="0"/>
          <w:sz w:val="24"/>
          <w:szCs w:val="24"/>
          <w:lang w:eastAsia="es-US"/>
          <w14:ligatures w14:val="none"/>
        </w:rPr>
        <w:t>temporal</w:t>
      </w:r>
      <w:proofErr w:type="gramEnd"/>
      <w:r w:rsidRPr="002B7559">
        <w:rPr>
          <w:rFonts w:ascii="Times New Roman" w:eastAsia="Times New Roman" w:hAnsi="Times New Roman" w:cs="Times New Roman"/>
          <w:kern w:val="0"/>
          <w:sz w:val="24"/>
          <w:szCs w:val="24"/>
          <w:lang w:eastAsia="es-US"/>
          <w14:ligatures w14:val="none"/>
        </w:rPr>
        <w:t xml:space="preserve"> pero perpetúan la desregulación adrenal. (</w:t>
      </w:r>
      <w:hyperlink r:id="rId26"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17061A6"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lastRenderedPageBreak/>
        <w:t>5. Estrategias de soporte funcional (intervenciones)</w:t>
      </w:r>
    </w:p>
    <w:p w14:paraId="4F5ED367"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El instructor propone que antes de entrar en fórmulas o suplementos, lo central es reforzar los </w:t>
      </w:r>
      <w:r w:rsidRPr="002B7559">
        <w:rPr>
          <w:rFonts w:ascii="Times New Roman" w:eastAsia="Times New Roman" w:hAnsi="Times New Roman" w:cs="Times New Roman"/>
          <w:b/>
          <w:bCs/>
          <w:kern w:val="0"/>
          <w:sz w:val="24"/>
          <w:szCs w:val="24"/>
          <w:lang w:eastAsia="es-US"/>
          <w14:ligatures w14:val="none"/>
        </w:rPr>
        <w:t>fundamentos (</w:t>
      </w:r>
      <w:proofErr w:type="spellStart"/>
      <w:r w:rsidRPr="002B7559">
        <w:rPr>
          <w:rFonts w:ascii="Times New Roman" w:eastAsia="Times New Roman" w:hAnsi="Times New Roman" w:cs="Times New Roman"/>
          <w:b/>
          <w:bCs/>
          <w:kern w:val="0"/>
          <w:sz w:val="24"/>
          <w:szCs w:val="24"/>
          <w:lang w:eastAsia="es-US"/>
          <w14:ligatures w14:val="none"/>
        </w:rPr>
        <w:t>Tier</w:t>
      </w:r>
      <w:proofErr w:type="spellEnd"/>
      <w:r w:rsidRPr="002B7559">
        <w:rPr>
          <w:rFonts w:ascii="Times New Roman" w:eastAsia="Times New Roman" w:hAnsi="Times New Roman" w:cs="Times New Roman"/>
          <w:b/>
          <w:bCs/>
          <w:kern w:val="0"/>
          <w:sz w:val="24"/>
          <w:szCs w:val="24"/>
          <w:lang w:eastAsia="es-US"/>
          <w14:ligatures w14:val="none"/>
        </w:rPr>
        <w:t xml:space="preserve"> 1 / no negociables)</w:t>
      </w:r>
      <w:r w:rsidRPr="002B7559">
        <w:rPr>
          <w:rFonts w:ascii="Times New Roman" w:eastAsia="Times New Roman" w:hAnsi="Times New Roman" w:cs="Times New Roman"/>
          <w:kern w:val="0"/>
          <w:sz w:val="24"/>
          <w:szCs w:val="24"/>
          <w:lang w:eastAsia="es-US"/>
          <w14:ligatures w14:val="none"/>
        </w:rPr>
        <w:t>:</w:t>
      </w:r>
    </w:p>
    <w:p w14:paraId="03E0F5CF" w14:textId="77777777" w:rsidR="002B7559" w:rsidRPr="002B7559" w:rsidRDefault="002B7559" w:rsidP="002B7559">
      <w:pPr>
        <w:spacing w:before="100" w:beforeAutospacing="1" w:after="100" w:afterAutospacing="1" w:line="240" w:lineRule="auto"/>
        <w:outlineLvl w:val="3"/>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Fundamentos “No Negociables” (</w:t>
      </w:r>
      <w:proofErr w:type="spellStart"/>
      <w:r w:rsidRPr="002B7559">
        <w:rPr>
          <w:rFonts w:ascii="Times New Roman" w:eastAsia="Times New Roman" w:hAnsi="Times New Roman" w:cs="Times New Roman"/>
          <w:b/>
          <w:bCs/>
          <w:kern w:val="0"/>
          <w:sz w:val="24"/>
          <w:szCs w:val="24"/>
          <w:lang w:eastAsia="es-US"/>
          <w14:ligatures w14:val="none"/>
        </w:rPr>
        <w:t>Tier</w:t>
      </w:r>
      <w:proofErr w:type="spellEnd"/>
      <w:r w:rsidRPr="002B7559">
        <w:rPr>
          <w:rFonts w:ascii="Times New Roman" w:eastAsia="Times New Roman" w:hAnsi="Times New Roman" w:cs="Times New Roman"/>
          <w:b/>
          <w:bCs/>
          <w:kern w:val="0"/>
          <w:sz w:val="24"/>
          <w:szCs w:val="24"/>
          <w:lang w:eastAsia="es-US"/>
          <w14:ligatures w14:val="none"/>
        </w:rPr>
        <w:t xml:space="preserve"> 1)</w:t>
      </w:r>
    </w:p>
    <w:p w14:paraId="6842A78A" w14:textId="77777777" w:rsidR="002B7559" w:rsidRPr="002B7559" w:rsidRDefault="002B7559" w:rsidP="002B7559">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Sueño adecuado</w:t>
      </w:r>
    </w:p>
    <w:p w14:paraId="602252D1"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Ideal dormir temprano (ej. antes de las 10 pm)</w:t>
      </w:r>
    </w:p>
    <w:p w14:paraId="1FCFF52B"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Calidad del sueño como prioridad</w:t>
      </w:r>
    </w:p>
    <w:p w14:paraId="07FD32EA" w14:textId="77777777" w:rsidR="002B7559" w:rsidRPr="002B7559" w:rsidRDefault="002B7559" w:rsidP="002B7559">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Evacuación / eliminación (intestinos)</w:t>
      </w:r>
    </w:p>
    <w:p w14:paraId="1796E8A4"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Buen tránsito como parte del “limpiar” del cuerpo</w:t>
      </w:r>
    </w:p>
    <w:p w14:paraId="1367A6CF" w14:textId="77777777" w:rsidR="002B7559" w:rsidRPr="002B7559" w:rsidRDefault="002B7559" w:rsidP="002B7559">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Balance de glucosa / control de azúcar</w:t>
      </w:r>
    </w:p>
    <w:p w14:paraId="0A7714C4"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Evitar picos y bajones (comidas regulares, bajo índice glucémico)</w:t>
      </w:r>
    </w:p>
    <w:p w14:paraId="15645436"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Evitar dietas demasiado restrictivas o que generen estrés metabólico</w:t>
      </w:r>
    </w:p>
    <w:p w14:paraId="44FF4727" w14:textId="77777777" w:rsidR="002B7559" w:rsidRPr="002B7559" w:rsidRDefault="002B7559" w:rsidP="002B7559">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Dieta equilibrada</w:t>
      </w:r>
    </w:p>
    <w:p w14:paraId="10596B1A"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Incluir grasa saludable, proteínas, fibra</w:t>
      </w:r>
    </w:p>
    <w:p w14:paraId="516E864E"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Evitar aceites procesados / grasas oxidadas</w:t>
      </w:r>
    </w:p>
    <w:p w14:paraId="18235194"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Evitar cafeína (o reducirla)</w:t>
      </w:r>
    </w:p>
    <w:p w14:paraId="1DFD5C2E"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Comer alimentos “amigables” para la persona, evitar alérgenos o sensibilidades</w:t>
      </w:r>
    </w:p>
    <w:p w14:paraId="1BC61A25"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No saltar comidas</w:t>
      </w:r>
    </w:p>
    <w:p w14:paraId="19E5B138"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Considerar snack nocturno si es necesario para prevenir bajón de glucosa</w:t>
      </w:r>
    </w:p>
    <w:p w14:paraId="1BCC7887" w14:textId="77777777" w:rsidR="002B7559" w:rsidRPr="002B7559" w:rsidRDefault="002B7559" w:rsidP="002B7559">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Estilo de vida / factores de soporte</w:t>
      </w:r>
    </w:p>
    <w:p w14:paraId="0E389BF4"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Estrategias de manejo de estrés</w:t>
      </w:r>
    </w:p>
    <w:p w14:paraId="2CC38901"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Relajación / técnicas de recuperación</w:t>
      </w:r>
    </w:p>
    <w:p w14:paraId="646BA907"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Movimiento consciente / ejercicio moderado (no excesivo)</w:t>
      </w:r>
    </w:p>
    <w:p w14:paraId="11405E31"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Hidratación</w:t>
      </w:r>
    </w:p>
    <w:p w14:paraId="6D6A3FCF" w14:textId="77777777" w:rsidR="002B7559" w:rsidRPr="002B7559" w:rsidRDefault="002B7559" w:rsidP="002B7559">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Relaciones / soporte emocional</w:t>
      </w:r>
    </w:p>
    <w:p w14:paraId="201EE961" w14:textId="77777777" w:rsidR="002B7559" w:rsidRPr="002B7559" w:rsidRDefault="002B7559" w:rsidP="002B7559">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Una vez que los fundamentos estén en marcha, se pueden considerar protocolos herbales o suplementos adaptados al estado del eje adrenal. (</w:t>
      </w:r>
      <w:hyperlink r:id="rId27"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5CEBE768" w14:textId="77777777" w:rsidR="002B7559" w:rsidRPr="002B7559" w:rsidRDefault="002B7559" w:rsidP="002B7559">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destaca que la disfunción adrenal es “el primer dominó” en muchas alteraciones hormonales; y que el “</w:t>
      </w:r>
      <w:proofErr w:type="spellStart"/>
      <w:r w:rsidRPr="002B7559">
        <w:rPr>
          <w:rFonts w:ascii="Times New Roman" w:eastAsia="Times New Roman" w:hAnsi="Times New Roman" w:cs="Times New Roman"/>
          <w:kern w:val="0"/>
          <w:sz w:val="24"/>
          <w:szCs w:val="24"/>
          <w:lang w:eastAsia="es-US"/>
          <w14:ligatures w14:val="none"/>
        </w:rPr>
        <w:t>flick</w:t>
      </w:r>
      <w:proofErr w:type="spellEnd"/>
      <w:r w:rsidRPr="002B7559">
        <w:rPr>
          <w:rFonts w:ascii="Times New Roman" w:eastAsia="Times New Roman" w:hAnsi="Times New Roman" w:cs="Times New Roman"/>
          <w:kern w:val="0"/>
          <w:sz w:val="24"/>
          <w:szCs w:val="24"/>
          <w:lang w:eastAsia="es-US"/>
          <w14:ligatures w14:val="none"/>
        </w:rPr>
        <w:t xml:space="preserve">” que puede desencadenar todo esto es una combinación de </w:t>
      </w:r>
      <w:r w:rsidRPr="002B7559">
        <w:rPr>
          <w:rFonts w:ascii="Times New Roman" w:eastAsia="Times New Roman" w:hAnsi="Times New Roman" w:cs="Times New Roman"/>
          <w:b/>
          <w:bCs/>
          <w:kern w:val="0"/>
          <w:sz w:val="24"/>
          <w:szCs w:val="24"/>
          <w:lang w:eastAsia="es-US"/>
          <w14:ligatures w14:val="none"/>
        </w:rPr>
        <w:t>estrés, glucosa desregulada y disrupción del ritmo de cortisol</w:t>
      </w:r>
      <w:r w:rsidRPr="002B7559">
        <w:rPr>
          <w:rFonts w:ascii="Times New Roman" w:eastAsia="Times New Roman" w:hAnsi="Times New Roman" w:cs="Times New Roman"/>
          <w:kern w:val="0"/>
          <w:sz w:val="24"/>
          <w:szCs w:val="24"/>
          <w:lang w:eastAsia="es-US"/>
          <w14:ligatures w14:val="none"/>
        </w:rPr>
        <w:t>. (</w:t>
      </w:r>
      <w:hyperlink r:id="rId28"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1197152"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2B4CD97D">
          <v:rect id="_x0000_i1178" style="width:0;height:1.5pt" o:hralign="center" o:hrstd="t" o:hr="t" fillcolor="#a0a0a0" stroked="f"/>
        </w:pict>
      </w:r>
    </w:p>
    <w:p w14:paraId="281D5040"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Frases destacadas</w:t>
      </w:r>
    </w:p>
    <w:p w14:paraId="079C6B97" w14:textId="77777777" w:rsidR="002B7559" w:rsidRPr="002B7559" w:rsidRDefault="002B7559" w:rsidP="002B7559">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val="en-US" w:eastAsia="es-US"/>
          <w14:ligatures w14:val="none"/>
        </w:rPr>
      </w:pPr>
      <w:r w:rsidRPr="002B7559">
        <w:rPr>
          <w:rFonts w:ascii="Times New Roman" w:eastAsia="Times New Roman" w:hAnsi="Times New Roman" w:cs="Times New Roman"/>
          <w:kern w:val="0"/>
          <w:sz w:val="24"/>
          <w:szCs w:val="24"/>
          <w:lang w:eastAsia="es-US"/>
          <w14:ligatures w14:val="none"/>
        </w:rPr>
        <w:t xml:space="preserve">“El cambio no sucede de la noche a la mañana.” </w:t>
      </w:r>
      <w:r w:rsidRPr="002B7559">
        <w:rPr>
          <w:rFonts w:ascii="Times New Roman" w:eastAsia="Times New Roman" w:hAnsi="Times New Roman" w:cs="Times New Roman"/>
          <w:kern w:val="0"/>
          <w:sz w:val="24"/>
          <w:szCs w:val="24"/>
          <w:lang w:val="en-US" w:eastAsia="es-US"/>
          <w14:ligatures w14:val="none"/>
        </w:rPr>
        <w:t>(</w:t>
      </w:r>
      <w:hyperlink r:id="rId29" w:tooltip="ENDOCRINE INTENSIVE Transcript Lesson 3 Class 1 " w:history="1">
        <w:r w:rsidRPr="002B7559">
          <w:rPr>
            <w:rFonts w:ascii="Times New Roman" w:eastAsia="Times New Roman" w:hAnsi="Times New Roman" w:cs="Times New Roman"/>
            <w:color w:val="0000FF"/>
            <w:kern w:val="0"/>
            <w:sz w:val="24"/>
            <w:szCs w:val="24"/>
            <w:u w:val="single"/>
            <w:lang w:val="en-US" w:eastAsia="es-US"/>
            <w14:ligatures w14:val="none"/>
          </w:rPr>
          <w:t>fxna.s3-us-west-2.amazonaws.com</w:t>
        </w:r>
      </w:hyperlink>
      <w:r w:rsidRPr="002B7559">
        <w:rPr>
          <w:rFonts w:ascii="Times New Roman" w:eastAsia="Times New Roman" w:hAnsi="Times New Roman" w:cs="Times New Roman"/>
          <w:kern w:val="0"/>
          <w:sz w:val="24"/>
          <w:szCs w:val="24"/>
          <w:lang w:val="en-US" w:eastAsia="es-US"/>
          <w14:ligatures w14:val="none"/>
        </w:rPr>
        <w:t>)</w:t>
      </w:r>
    </w:p>
    <w:p w14:paraId="16D82626" w14:textId="77777777" w:rsidR="002B7559" w:rsidRPr="002B7559" w:rsidRDefault="002B7559" w:rsidP="002B7559">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val="en-US" w:eastAsia="es-US"/>
          <w14:ligatures w14:val="none"/>
        </w:rPr>
      </w:pPr>
      <w:r w:rsidRPr="002B7559">
        <w:rPr>
          <w:rFonts w:ascii="Times New Roman" w:eastAsia="Times New Roman" w:hAnsi="Times New Roman" w:cs="Times New Roman"/>
          <w:kern w:val="0"/>
          <w:sz w:val="24"/>
          <w:szCs w:val="24"/>
          <w:lang w:eastAsia="es-US"/>
          <w14:ligatures w14:val="none"/>
        </w:rPr>
        <w:t xml:space="preserve">“No todos responden igual a la misma dosis o protocolo.” </w:t>
      </w:r>
      <w:r w:rsidRPr="002B7559">
        <w:rPr>
          <w:rFonts w:ascii="Times New Roman" w:eastAsia="Times New Roman" w:hAnsi="Times New Roman" w:cs="Times New Roman"/>
          <w:kern w:val="0"/>
          <w:sz w:val="24"/>
          <w:szCs w:val="24"/>
          <w:lang w:val="en-US" w:eastAsia="es-US"/>
          <w14:ligatures w14:val="none"/>
        </w:rPr>
        <w:t>(</w:t>
      </w:r>
      <w:hyperlink r:id="rId30" w:tooltip="ENDOCRINE INTENSIVE Transcript Lesson 3 Class 1 " w:history="1">
        <w:r w:rsidRPr="002B7559">
          <w:rPr>
            <w:rFonts w:ascii="Times New Roman" w:eastAsia="Times New Roman" w:hAnsi="Times New Roman" w:cs="Times New Roman"/>
            <w:color w:val="0000FF"/>
            <w:kern w:val="0"/>
            <w:sz w:val="24"/>
            <w:szCs w:val="24"/>
            <w:u w:val="single"/>
            <w:lang w:val="en-US" w:eastAsia="es-US"/>
            <w14:ligatures w14:val="none"/>
          </w:rPr>
          <w:t>fxna.s3-us-west-2.amazonaws.com</w:t>
        </w:r>
      </w:hyperlink>
      <w:r w:rsidRPr="002B7559">
        <w:rPr>
          <w:rFonts w:ascii="Times New Roman" w:eastAsia="Times New Roman" w:hAnsi="Times New Roman" w:cs="Times New Roman"/>
          <w:kern w:val="0"/>
          <w:sz w:val="24"/>
          <w:szCs w:val="24"/>
          <w:lang w:val="en-US" w:eastAsia="es-US"/>
          <w14:ligatures w14:val="none"/>
        </w:rPr>
        <w:t>)</w:t>
      </w:r>
    </w:p>
    <w:p w14:paraId="7D3C2C4F" w14:textId="77777777" w:rsidR="002B7559" w:rsidRPr="002B7559" w:rsidRDefault="002B7559" w:rsidP="002B7559">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primer dominó es la salud adrenal. El dedo que lo empuja: glucosa + estrés + curva de cortisol.” (</w:t>
      </w:r>
      <w:hyperlink r:id="rId31" w:tooltip="ENDOCRINE INTENSIVE Transcript Lesson 3 Class 1 "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87CCEDC"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pict w14:anchorId="3E406C7F">
          <v:rect id="_x0000_i1179" style="width:0;height:1.5pt" o:hralign="center" o:hrstd="t" o:hr="t" fillcolor="#a0a0a0" stroked="f"/>
        </w:pict>
      </w:r>
    </w:p>
    <w:p w14:paraId="371880A6"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Estrategia de acción (para ti o tus clientes)</w:t>
      </w:r>
    </w:p>
    <w:p w14:paraId="420C3905" w14:textId="77777777" w:rsidR="002B7559" w:rsidRPr="002B7559" w:rsidRDefault="002B7559" w:rsidP="002B7559">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Diagnóstico clínico</w:t>
      </w:r>
    </w:p>
    <w:p w14:paraId="69F4510D"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Evaluar síntomas compatibles con disfunción adrenal / estrés crónico</w:t>
      </w:r>
    </w:p>
    <w:p w14:paraId="5CD65090"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Si hay acceso: paneles de cortisol (salival, urinario, o pruebas según contexto)</w:t>
      </w:r>
    </w:p>
    <w:p w14:paraId="24DD9349"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Tomar en cuenta historial de estilo de vida, dietas, sueño, ejercicio</w:t>
      </w:r>
    </w:p>
    <w:p w14:paraId="63680B5E" w14:textId="77777777" w:rsidR="002B7559" w:rsidRPr="002B7559" w:rsidRDefault="002B7559" w:rsidP="002B7559">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Implementación de fundamentos (</w:t>
      </w:r>
      <w:proofErr w:type="spellStart"/>
      <w:r w:rsidRPr="002B7559">
        <w:rPr>
          <w:rFonts w:ascii="Times New Roman" w:eastAsia="Times New Roman" w:hAnsi="Times New Roman" w:cs="Times New Roman"/>
          <w:b/>
          <w:bCs/>
          <w:kern w:val="0"/>
          <w:sz w:val="24"/>
          <w:szCs w:val="24"/>
          <w:lang w:eastAsia="es-US"/>
          <w14:ligatures w14:val="none"/>
        </w:rPr>
        <w:t>Tier</w:t>
      </w:r>
      <w:proofErr w:type="spellEnd"/>
      <w:r w:rsidRPr="002B7559">
        <w:rPr>
          <w:rFonts w:ascii="Times New Roman" w:eastAsia="Times New Roman" w:hAnsi="Times New Roman" w:cs="Times New Roman"/>
          <w:b/>
          <w:bCs/>
          <w:kern w:val="0"/>
          <w:sz w:val="24"/>
          <w:szCs w:val="24"/>
          <w:lang w:eastAsia="es-US"/>
          <w14:ligatures w14:val="none"/>
        </w:rPr>
        <w:t xml:space="preserve"> 1)</w:t>
      </w:r>
    </w:p>
    <w:p w14:paraId="298909AA"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Priorizar sueño / higiene del sueño</w:t>
      </w:r>
    </w:p>
    <w:p w14:paraId="0944838C"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Estabilizar glucosa con comidas regulares, bajo índice glucémico</w:t>
      </w:r>
    </w:p>
    <w:p w14:paraId="24773B99"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Elegir grasas saludables, proteínas, evitar alimentos inflamatorios</w:t>
      </w:r>
    </w:p>
    <w:p w14:paraId="0D3616BB"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Moderar ejercicio (evitar </w:t>
      </w:r>
      <w:proofErr w:type="spellStart"/>
      <w:r w:rsidRPr="002B7559">
        <w:rPr>
          <w:rFonts w:ascii="Times New Roman" w:eastAsia="Times New Roman" w:hAnsi="Times New Roman" w:cs="Times New Roman"/>
          <w:kern w:val="0"/>
          <w:sz w:val="24"/>
          <w:szCs w:val="24"/>
          <w:lang w:eastAsia="es-US"/>
          <w14:ligatures w14:val="none"/>
        </w:rPr>
        <w:t>sobreentrenamiento</w:t>
      </w:r>
      <w:proofErr w:type="spellEnd"/>
      <w:r w:rsidRPr="002B7559">
        <w:rPr>
          <w:rFonts w:ascii="Times New Roman" w:eastAsia="Times New Roman" w:hAnsi="Times New Roman" w:cs="Times New Roman"/>
          <w:kern w:val="0"/>
          <w:sz w:val="24"/>
          <w:szCs w:val="24"/>
          <w:lang w:eastAsia="es-US"/>
          <w14:ligatures w14:val="none"/>
        </w:rPr>
        <w:t>)</w:t>
      </w:r>
    </w:p>
    <w:p w14:paraId="6F12B59C"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Manejo del estrés (respiración, meditación, relaciones de soporte)</w:t>
      </w:r>
    </w:p>
    <w:p w14:paraId="3BCE0BEC" w14:textId="77777777" w:rsidR="002B7559" w:rsidRPr="002B7559" w:rsidRDefault="002B7559" w:rsidP="002B7559">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Monitoreo y ajustes</w:t>
      </w:r>
    </w:p>
    <w:p w14:paraId="6AAC2616"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Ver cómo evoluciona energía, sueño, sensibilidad al estrés</w:t>
      </w:r>
    </w:p>
    <w:p w14:paraId="693E1386"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Revaluar pruebas hormonales si están disponibles</w:t>
      </w:r>
    </w:p>
    <w:p w14:paraId="0D7FED59"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Avanzar luego a suplementos / hierbas solo cuando la base esté estable</w:t>
      </w:r>
    </w:p>
    <w:p w14:paraId="7FC137DC" w14:textId="77777777" w:rsidR="002B7559" w:rsidRPr="002B7559" w:rsidRDefault="002B7559" w:rsidP="002B7559">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Comunicación cuidadosa con el paciente / cliente</w:t>
      </w:r>
    </w:p>
    <w:p w14:paraId="3288EC88"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Usar lenguaje no alarmista (evitar “adrenal fatigue” como término absoluto)</w:t>
      </w:r>
    </w:p>
    <w:p w14:paraId="49E6EFC1"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Educar sobre que muchas alteraciones hormonales tienen raíces múltiples</w:t>
      </w:r>
    </w:p>
    <w:p w14:paraId="3B888A7E" w14:textId="77777777" w:rsidR="002B7559" w:rsidRPr="002B7559" w:rsidRDefault="002B7559" w:rsidP="002B7559">
      <w:pPr>
        <w:numPr>
          <w:ilvl w:val="1"/>
          <w:numId w:val="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Ser flexible, individualizar según tolerancia, respuesta y contexto</w:t>
      </w:r>
    </w:p>
    <w:p w14:paraId="0035D347"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488F270B">
          <v:rect id="_x0000_i1180" style="width:0;height:1.5pt" o:hralign="center" o:hrstd="t" o:hr="t" fillcolor="#a0a0a0" stroked="f"/>
        </w:pict>
      </w:r>
    </w:p>
    <w:p w14:paraId="47AF4D8B"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Aquí tienes un </w:t>
      </w:r>
      <w:r w:rsidRPr="002B7559">
        <w:rPr>
          <w:rFonts w:ascii="Times New Roman" w:eastAsia="Times New Roman" w:hAnsi="Times New Roman" w:cs="Times New Roman"/>
          <w:b/>
          <w:bCs/>
          <w:kern w:val="0"/>
          <w:sz w:val="24"/>
          <w:szCs w:val="24"/>
          <w:lang w:eastAsia="es-US"/>
          <w14:ligatures w14:val="none"/>
        </w:rPr>
        <w:t>resumen consolidado y traducido</w:t>
      </w:r>
      <w:r w:rsidRPr="002B7559">
        <w:rPr>
          <w:rFonts w:ascii="Times New Roman" w:eastAsia="Times New Roman" w:hAnsi="Times New Roman" w:cs="Times New Roman"/>
          <w:kern w:val="0"/>
          <w:sz w:val="24"/>
          <w:szCs w:val="24"/>
          <w:lang w:eastAsia="es-US"/>
          <w14:ligatures w14:val="none"/>
        </w:rPr>
        <w:t xml:space="preserve"> de la </w:t>
      </w:r>
      <w:r w:rsidRPr="002B7559">
        <w:rPr>
          <w:rFonts w:ascii="Times New Roman" w:eastAsia="Times New Roman" w:hAnsi="Times New Roman" w:cs="Times New Roman"/>
          <w:b/>
          <w:bCs/>
          <w:kern w:val="0"/>
          <w:sz w:val="24"/>
          <w:szCs w:val="24"/>
          <w:lang w:eastAsia="es-US"/>
          <w14:ligatures w14:val="none"/>
        </w:rPr>
        <w:t>Lección 3, Clase 3 — Endocrine Intensive</w:t>
      </w:r>
      <w:r w:rsidRPr="002B7559">
        <w:rPr>
          <w:rFonts w:ascii="Times New Roman" w:eastAsia="Times New Roman" w:hAnsi="Times New Roman" w:cs="Times New Roman"/>
          <w:kern w:val="0"/>
          <w:sz w:val="24"/>
          <w:szCs w:val="24"/>
          <w:lang w:eastAsia="es-US"/>
          <w14:ligatures w14:val="none"/>
        </w:rPr>
        <w:t xml:space="preserve"> (21 páginas aprox.) (</w:t>
      </w:r>
      <w:hyperlink r:id="rId32"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2B3E9714"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463B453D">
          <v:rect id="_x0000_i1186" style="width:0;height:1.5pt" o:hralign="center" o:hrstd="t" o:hr="t" fillcolor="#a0a0a0" stroked="f"/>
        </w:pict>
      </w:r>
    </w:p>
    <w:p w14:paraId="1B369BFB"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Objetivos principales de la clase</w:t>
      </w:r>
    </w:p>
    <w:p w14:paraId="190AAB20" w14:textId="77777777" w:rsidR="002B7559" w:rsidRPr="002B7559" w:rsidRDefault="002B7559" w:rsidP="002B7559">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Explorar tácticas específicas para cada fase de disfunción adrenal (</w:t>
      </w:r>
      <w:proofErr w:type="spellStart"/>
      <w:r w:rsidRPr="002B7559">
        <w:rPr>
          <w:rFonts w:ascii="Times New Roman" w:eastAsia="Times New Roman" w:hAnsi="Times New Roman" w:cs="Times New Roman"/>
          <w:kern w:val="0"/>
          <w:sz w:val="24"/>
          <w:szCs w:val="24"/>
          <w:lang w:eastAsia="es-US"/>
          <w14:ligatures w14:val="none"/>
        </w:rPr>
        <w:t>arousal</w:t>
      </w:r>
      <w:proofErr w:type="spellEnd"/>
      <w:r w:rsidRPr="002B7559">
        <w:rPr>
          <w:rFonts w:ascii="Times New Roman" w:eastAsia="Times New Roman" w:hAnsi="Times New Roman" w:cs="Times New Roman"/>
          <w:kern w:val="0"/>
          <w:sz w:val="24"/>
          <w:szCs w:val="24"/>
          <w:lang w:eastAsia="es-US"/>
          <w14:ligatures w14:val="none"/>
        </w:rPr>
        <w:t>, adaptación, agotamiento). (</w:t>
      </w:r>
      <w:hyperlink r:id="rId33"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4953B447" w14:textId="77777777" w:rsidR="002B7559" w:rsidRPr="002B7559" w:rsidRDefault="002B7559" w:rsidP="002B7559">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Definir claramente el rol del profesional funcional (alcance, límites) y los factores que deben evaluarse antes de aplicar intervenciones. (</w:t>
      </w:r>
      <w:hyperlink r:id="rId34"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2B37F6D7" w14:textId="77777777" w:rsidR="002B7559" w:rsidRPr="002B7559" w:rsidRDefault="002B7559" w:rsidP="002B7559">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Proporcionar protocolos nutricionales, herbales y de soporte focalizado para cada fase. (</w:t>
      </w:r>
      <w:hyperlink r:id="rId35"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1D0550ED"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6ADC1ECF">
          <v:rect id="_x0000_i1187" style="width:0;height:1.5pt" o:hralign="center" o:hrstd="t" o:hr="t" fillcolor="#a0a0a0" stroked="f"/>
        </w:pict>
      </w:r>
    </w:p>
    <w:p w14:paraId="6FFE5E20"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Enfoque profesional y marco conceptual</w:t>
      </w:r>
    </w:p>
    <w:p w14:paraId="0C6DDD27"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Rol, alcance y actitud profesional</w:t>
      </w:r>
    </w:p>
    <w:p w14:paraId="6DC9C774" w14:textId="77777777" w:rsidR="002B7559" w:rsidRPr="002B7559" w:rsidRDefault="002B7559" w:rsidP="002B7559">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 xml:space="preserve">No es necesario poseer un diagnóstico médico para brindar soporte funcional. Lo esencial es la </w:t>
      </w:r>
      <w:r w:rsidRPr="002B7559">
        <w:rPr>
          <w:rFonts w:ascii="Times New Roman" w:eastAsia="Times New Roman" w:hAnsi="Times New Roman" w:cs="Times New Roman"/>
          <w:b/>
          <w:bCs/>
          <w:kern w:val="0"/>
          <w:sz w:val="24"/>
          <w:szCs w:val="24"/>
          <w:lang w:eastAsia="es-US"/>
          <w14:ligatures w14:val="none"/>
        </w:rPr>
        <w:t>evaluación (</w:t>
      </w:r>
      <w:proofErr w:type="spellStart"/>
      <w:r w:rsidRPr="002B7559">
        <w:rPr>
          <w:rFonts w:ascii="Times New Roman" w:eastAsia="Times New Roman" w:hAnsi="Times New Roman" w:cs="Times New Roman"/>
          <w:b/>
          <w:bCs/>
          <w:kern w:val="0"/>
          <w:sz w:val="24"/>
          <w:szCs w:val="24"/>
          <w:lang w:eastAsia="es-US"/>
          <w14:ligatures w14:val="none"/>
        </w:rPr>
        <w:t>assessment</w:t>
      </w:r>
      <w:proofErr w:type="spellEnd"/>
      <w:r w:rsidRPr="002B7559">
        <w:rPr>
          <w:rFonts w:ascii="Times New Roman" w:eastAsia="Times New Roman" w:hAnsi="Times New Roman" w:cs="Times New Roman"/>
          <w:b/>
          <w:bCs/>
          <w:kern w:val="0"/>
          <w:sz w:val="24"/>
          <w:szCs w:val="24"/>
          <w:lang w:eastAsia="es-US"/>
          <w14:ligatures w14:val="none"/>
        </w:rPr>
        <w:t>), recomendación (</w:t>
      </w:r>
      <w:proofErr w:type="spellStart"/>
      <w:r w:rsidRPr="002B7559">
        <w:rPr>
          <w:rFonts w:ascii="Times New Roman" w:eastAsia="Times New Roman" w:hAnsi="Times New Roman" w:cs="Times New Roman"/>
          <w:b/>
          <w:bCs/>
          <w:kern w:val="0"/>
          <w:sz w:val="24"/>
          <w:szCs w:val="24"/>
          <w:lang w:eastAsia="es-US"/>
          <w14:ligatures w14:val="none"/>
        </w:rPr>
        <w:t>recommendation</w:t>
      </w:r>
      <w:proofErr w:type="spellEnd"/>
      <w:r w:rsidRPr="002B7559">
        <w:rPr>
          <w:rFonts w:ascii="Times New Roman" w:eastAsia="Times New Roman" w:hAnsi="Times New Roman" w:cs="Times New Roman"/>
          <w:b/>
          <w:bCs/>
          <w:kern w:val="0"/>
          <w:sz w:val="24"/>
          <w:szCs w:val="24"/>
          <w:lang w:eastAsia="es-US"/>
          <w14:ligatures w14:val="none"/>
        </w:rPr>
        <w:t>), colaboración (</w:t>
      </w:r>
      <w:proofErr w:type="spellStart"/>
      <w:r w:rsidRPr="002B7559">
        <w:rPr>
          <w:rFonts w:ascii="Times New Roman" w:eastAsia="Times New Roman" w:hAnsi="Times New Roman" w:cs="Times New Roman"/>
          <w:b/>
          <w:bCs/>
          <w:kern w:val="0"/>
          <w:sz w:val="24"/>
          <w:szCs w:val="24"/>
          <w:lang w:eastAsia="es-US"/>
          <w14:ligatures w14:val="none"/>
        </w:rPr>
        <w:t>collaboration</w:t>
      </w:r>
      <w:proofErr w:type="spellEnd"/>
      <w:r w:rsidRPr="002B7559">
        <w:rPr>
          <w:rFonts w:ascii="Times New Roman" w:eastAsia="Times New Roman" w:hAnsi="Times New Roman" w:cs="Times New Roman"/>
          <w:b/>
          <w:bCs/>
          <w:kern w:val="0"/>
          <w:sz w:val="24"/>
          <w:szCs w:val="24"/>
          <w:lang w:eastAsia="es-US"/>
          <w14:ligatures w14:val="none"/>
        </w:rPr>
        <w:t>) y seguimiento (tracking).</w:t>
      </w:r>
      <w:r w:rsidRPr="002B7559">
        <w:rPr>
          <w:rFonts w:ascii="Times New Roman" w:eastAsia="Times New Roman" w:hAnsi="Times New Roman" w:cs="Times New Roman"/>
          <w:kern w:val="0"/>
          <w:sz w:val="24"/>
          <w:szCs w:val="24"/>
          <w:lang w:eastAsia="es-US"/>
          <w14:ligatures w14:val="none"/>
        </w:rPr>
        <w:t xml:space="preserve"> (</w:t>
      </w:r>
      <w:hyperlink r:id="rId36"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70F5A65F" w14:textId="77777777" w:rsidR="002B7559" w:rsidRPr="002B7559" w:rsidRDefault="002B7559" w:rsidP="002B7559">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Definir el </w:t>
      </w:r>
      <w:r w:rsidRPr="002B7559">
        <w:rPr>
          <w:rFonts w:ascii="Times New Roman" w:eastAsia="Times New Roman" w:hAnsi="Times New Roman" w:cs="Times New Roman"/>
          <w:b/>
          <w:bCs/>
          <w:kern w:val="0"/>
          <w:sz w:val="24"/>
          <w:szCs w:val="24"/>
          <w:lang w:eastAsia="es-US"/>
          <w14:ligatures w14:val="none"/>
        </w:rPr>
        <w:t>ámbito de práctica (“</w:t>
      </w:r>
      <w:proofErr w:type="spellStart"/>
      <w:r w:rsidRPr="002B7559">
        <w:rPr>
          <w:rFonts w:ascii="Times New Roman" w:eastAsia="Times New Roman" w:hAnsi="Times New Roman" w:cs="Times New Roman"/>
          <w:b/>
          <w:bCs/>
          <w:kern w:val="0"/>
          <w:sz w:val="24"/>
          <w:szCs w:val="24"/>
          <w:lang w:eastAsia="es-US"/>
          <w14:ligatures w14:val="none"/>
        </w:rPr>
        <w:t>scope</w:t>
      </w:r>
      <w:proofErr w:type="spellEnd"/>
      <w:r w:rsidRPr="002B7559">
        <w:rPr>
          <w:rFonts w:ascii="Times New Roman" w:eastAsia="Times New Roman" w:hAnsi="Times New Roman" w:cs="Times New Roman"/>
          <w:b/>
          <w:bCs/>
          <w:kern w:val="0"/>
          <w:sz w:val="24"/>
          <w:szCs w:val="24"/>
          <w:lang w:eastAsia="es-US"/>
          <w14:ligatures w14:val="none"/>
        </w:rPr>
        <w:t xml:space="preserve"> </w:t>
      </w:r>
      <w:proofErr w:type="spellStart"/>
      <w:r w:rsidRPr="002B7559">
        <w:rPr>
          <w:rFonts w:ascii="Times New Roman" w:eastAsia="Times New Roman" w:hAnsi="Times New Roman" w:cs="Times New Roman"/>
          <w:b/>
          <w:bCs/>
          <w:kern w:val="0"/>
          <w:sz w:val="24"/>
          <w:szCs w:val="24"/>
          <w:lang w:eastAsia="es-US"/>
          <w14:ligatures w14:val="none"/>
        </w:rPr>
        <w:t>of</w:t>
      </w:r>
      <w:proofErr w:type="spellEnd"/>
      <w:r w:rsidRPr="002B7559">
        <w:rPr>
          <w:rFonts w:ascii="Times New Roman" w:eastAsia="Times New Roman" w:hAnsi="Times New Roman" w:cs="Times New Roman"/>
          <w:b/>
          <w:bCs/>
          <w:kern w:val="0"/>
          <w:sz w:val="24"/>
          <w:szCs w:val="24"/>
          <w:lang w:eastAsia="es-US"/>
          <w14:ligatures w14:val="none"/>
        </w:rPr>
        <w:t xml:space="preserve"> </w:t>
      </w:r>
      <w:proofErr w:type="spellStart"/>
      <w:r w:rsidRPr="002B7559">
        <w:rPr>
          <w:rFonts w:ascii="Times New Roman" w:eastAsia="Times New Roman" w:hAnsi="Times New Roman" w:cs="Times New Roman"/>
          <w:b/>
          <w:bCs/>
          <w:kern w:val="0"/>
          <w:sz w:val="24"/>
          <w:szCs w:val="24"/>
          <w:lang w:eastAsia="es-US"/>
          <w14:ligatures w14:val="none"/>
        </w:rPr>
        <w:t>practice</w:t>
      </w:r>
      <w:proofErr w:type="spellEnd"/>
      <w:r w:rsidRPr="002B7559">
        <w:rPr>
          <w:rFonts w:ascii="Times New Roman" w:eastAsia="Times New Roman" w:hAnsi="Times New Roman" w:cs="Times New Roman"/>
          <w:b/>
          <w:bCs/>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t>: ofrecer estrategias de apoyo, pero no prescribir medicamentos ni hacer diagnósticos médicos. (</w:t>
      </w:r>
      <w:hyperlink r:id="rId37"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1AFC86D2" w14:textId="77777777" w:rsidR="002B7559" w:rsidRPr="002B7559" w:rsidRDefault="002B7559" w:rsidP="002B7559">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Antes de aplicar intervenciones avanzadas, usar la </w:t>
      </w:r>
      <w:r w:rsidRPr="002B7559">
        <w:rPr>
          <w:rFonts w:ascii="Times New Roman" w:eastAsia="Times New Roman" w:hAnsi="Times New Roman" w:cs="Times New Roman"/>
          <w:b/>
          <w:bCs/>
          <w:kern w:val="0"/>
          <w:sz w:val="24"/>
          <w:szCs w:val="24"/>
          <w:lang w:eastAsia="es-US"/>
          <w14:ligatures w14:val="none"/>
        </w:rPr>
        <w:t>“Matrix de factores”</w:t>
      </w:r>
      <w:r w:rsidRPr="002B7559">
        <w:rPr>
          <w:rFonts w:ascii="Times New Roman" w:eastAsia="Times New Roman" w:hAnsi="Times New Roman" w:cs="Times New Roman"/>
          <w:kern w:val="0"/>
          <w:sz w:val="24"/>
          <w:szCs w:val="24"/>
          <w:lang w:eastAsia="es-US"/>
          <w14:ligatures w14:val="none"/>
        </w:rPr>
        <w:t xml:space="preserve"> para asegurarse de no pasar por alto dimensiones fundamentales:</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Sueño / relajación</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Ejercicio / movimiento</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Nutrición / hidratación</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Estrés / resiliencia</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Relaciones / redes de soporte (</w:t>
      </w:r>
      <w:hyperlink r:id="rId38"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4CCE6F3" w14:textId="77777777" w:rsidR="002B7559" w:rsidRPr="002B7559" w:rsidRDefault="002B7559" w:rsidP="002B7559">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 su vez, entender la </w:t>
      </w:r>
      <w:r w:rsidRPr="002B7559">
        <w:rPr>
          <w:rFonts w:ascii="Times New Roman" w:eastAsia="Times New Roman" w:hAnsi="Times New Roman" w:cs="Times New Roman"/>
          <w:b/>
          <w:bCs/>
          <w:kern w:val="0"/>
          <w:sz w:val="24"/>
          <w:szCs w:val="24"/>
          <w:lang w:eastAsia="es-US"/>
          <w14:ligatures w14:val="none"/>
        </w:rPr>
        <w:t>historia del cliente</w:t>
      </w:r>
      <w:r w:rsidRPr="002B7559">
        <w:rPr>
          <w:rFonts w:ascii="Times New Roman" w:eastAsia="Times New Roman" w:hAnsi="Times New Roman" w:cs="Times New Roman"/>
          <w:kern w:val="0"/>
          <w:sz w:val="24"/>
          <w:szCs w:val="24"/>
          <w:lang w:eastAsia="es-US"/>
          <w14:ligatures w14:val="none"/>
        </w:rPr>
        <w:t xml:space="preserve"> (antecedentes, desencadenantes, mediadores) para comprender la carga que está operando sobre el sistema adrenal. (</w:t>
      </w:r>
      <w:hyperlink r:id="rId39"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23C4EF1E"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1996C963">
          <v:rect id="_x0000_i1188" style="width:0;height:1.5pt" o:hralign="center" o:hrstd="t" o:hr="t" fillcolor="#a0a0a0" stroked="f"/>
        </w:pict>
      </w:r>
    </w:p>
    <w:p w14:paraId="55160885"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Protocolos sugeridos por fase de disfunción adrenal</w:t>
      </w:r>
    </w:p>
    <w:p w14:paraId="4951C01D"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clase detalla nutrientes, suplementos y hierbas adaptadas según el grado o “fase” de disfunción adrenal.</w:t>
      </w:r>
    </w:p>
    <w:p w14:paraId="604404A8"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 xml:space="preserve">Fase 1: </w:t>
      </w:r>
      <w:proofErr w:type="spellStart"/>
      <w:r w:rsidRPr="002B7559">
        <w:rPr>
          <w:rFonts w:ascii="Times New Roman" w:eastAsia="Times New Roman" w:hAnsi="Times New Roman" w:cs="Times New Roman"/>
          <w:b/>
          <w:bCs/>
          <w:kern w:val="0"/>
          <w:sz w:val="27"/>
          <w:szCs w:val="27"/>
          <w:lang w:eastAsia="es-US"/>
          <w14:ligatures w14:val="none"/>
        </w:rPr>
        <w:t>Arousal</w:t>
      </w:r>
      <w:proofErr w:type="spellEnd"/>
      <w:r w:rsidRPr="002B7559">
        <w:rPr>
          <w:rFonts w:ascii="Times New Roman" w:eastAsia="Times New Roman" w:hAnsi="Times New Roman" w:cs="Times New Roman"/>
          <w:b/>
          <w:bCs/>
          <w:kern w:val="0"/>
          <w:sz w:val="27"/>
          <w:szCs w:val="27"/>
          <w:lang w:eastAsia="es-US"/>
          <w14:ligatures w14:val="none"/>
        </w:rPr>
        <w:t xml:space="preserve"> (activación / “alarma”)</w:t>
      </w:r>
    </w:p>
    <w:p w14:paraId="2C737EFE" w14:textId="77777777" w:rsidR="002B7559" w:rsidRPr="002B7559" w:rsidRDefault="002B7559" w:rsidP="002B7559">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Características: patrón de cortisol errático (zigzag), respuesta de </w:t>
      </w:r>
      <w:proofErr w:type="spellStart"/>
      <w:r w:rsidRPr="002B7559">
        <w:rPr>
          <w:rFonts w:ascii="Times New Roman" w:eastAsia="Times New Roman" w:hAnsi="Times New Roman" w:cs="Times New Roman"/>
          <w:kern w:val="0"/>
          <w:sz w:val="24"/>
          <w:szCs w:val="24"/>
          <w:lang w:eastAsia="es-US"/>
          <w14:ligatures w14:val="none"/>
        </w:rPr>
        <w:t>fight</w:t>
      </w:r>
      <w:r w:rsidRPr="002B7559">
        <w:rPr>
          <w:rFonts w:ascii="Times New Roman" w:eastAsia="Times New Roman" w:hAnsi="Times New Roman" w:cs="Times New Roman"/>
          <w:kern w:val="0"/>
          <w:sz w:val="24"/>
          <w:szCs w:val="24"/>
          <w:lang w:eastAsia="es-US"/>
          <w14:ligatures w14:val="none"/>
        </w:rPr>
        <w:noBreakHyphen/>
        <w:t>or</w:t>
      </w:r>
      <w:r w:rsidRPr="002B7559">
        <w:rPr>
          <w:rFonts w:ascii="Times New Roman" w:eastAsia="Times New Roman" w:hAnsi="Times New Roman" w:cs="Times New Roman"/>
          <w:kern w:val="0"/>
          <w:sz w:val="24"/>
          <w:szCs w:val="24"/>
          <w:lang w:eastAsia="es-US"/>
          <w14:ligatures w14:val="none"/>
        </w:rPr>
        <w:noBreakHyphen/>
        <w:t>flight</w:t>
      </w:r>
      <w:proofErr w:type="spellEnd"/>
      <w:r w:rsidRPr="002B7559">
        <w:rPr>
          <w:rFonts w:ascii="Times New Roman" w:eastAsia="Times New Roman" w:hAnsi="Times New Roman" w:cs="Times New Roman"/>
          <w:kern w:val="0"/>
          <w:sz w:val="24"/>
          <w:szCs w:val="24"/>
          <w:lang w:eastAsia="es-US"/>
          <w14:ligatures w14:val="none"/>
        </w:rPr>
        <w:t xml:space="preserve"> activa. (</w:t>
      </w:r>
      <w:hyperlink r:id="rId40"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5DBA792" w14:textId="77777777" w:rsidR="002B7559" w:rsidRPr="002B7559" w:rsidRDefault="002B7559" w:rsidP="002B7559">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Suplementos / nutrientes sugeridos:</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Complejo B (preferiblemente formas alimentarias / </w:t>
      </w:r>
      <w:proofErr w:type="spellStart"/>
      <w:r w:rsidRPr="002B7559">
        <w:rPr>
          <w:rFonts w:ascii="Times New Roman" w:eastAsia="Times New Roman" w:hAnsi="Times New Roman" w:cs="Times New Roman"/>
          <w:kern w:val="0"/>
          <w:sz w:val="24"/>
          <w:szCs w:val="24"/>
          <w:lang w:eastAsia="es-US"/>
          <w14:ligatures w14:val="none"/>
        </w:rPr>
        <w:t>food</w:t>
      </w:r>
      <w:r w:rsidRPr="002B7559">
        <w:rPr>
          <w:rFonts w:ascii="Times New Roman" w:eastAsia="Times New Roman" w:hAnsi="Times New Roman" w:cs="Times New Roman"/>
          <w:kern w:val="0"/>
          <w:sz w:val="24"/>
          <w:szCs w:val="24"/>
          <w:lang w:eastAsia="es-US"/>
          <w14:ligatures w14:val="none"/>
        </w:rPr>
        <w:noBreakHyphen/>
        <w:t>based</w:t>
      </w:r>
      <w:proofErr w:type="spellEnd"/>
      <w:r w:rsidRPr="002B7559">
        <w:rPr>
          <w:rFonts w:ascii="Times New Roman" w:eastAsia="Times New Roman" w:hAnsi="Times New Roman" w:cs="Times New Roman"/>
          <w:kern w:val="0"/>
          <w:sz w:val="24"/>
          <w:szCs w:val="24"/>
          <w:lang w:eastAsia="es-US"/>
          <w14:ligatures w14:val="none"/>
        </w:rPr>
        <w:t>) (</w:t>
      </w:r>
      <w:hyperlink r:id="rId41"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Ácido pantoténico (B5) (~ 500 mg/día) (</w:t>
      </w:r>
      <w:hyperlink r:id="rId42"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Vitamina B6 (relacionada con síntesis hormonal / regulación del sueño) (</w:t>
      </w:r>
      <w:hyperlink r:id="rId43"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Vitamina C (cofactor en producción adrenal, efecto modulador del cortisol) (</w:t>
      </w:r>
      <w:hyperlink r:id="rId44"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Melatonina (soporte nocturno si el cortisol está elevado de noche) (</w:t>
      </w:r>
      <w:hyperlink r:id="rId45"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Fósforo fosforilado (</w:t>
      </w:r>
      <w:proofErr w:type="spellStart"/>
      <w:r w:rsidRPr="002B7559">
        <w:rPr>
          <w:rFonts w:ascii="Times New Roman" w:eastAsia="Times New Roman" w:hAnsi="Times New Roman" w:cs="Times New Roman"/>
          <w:kern w:val="0"/>
          <w:sz w:val="24"/>
          <w:szCs w:val="24"/>
          <w:lang w:eastAsia="es-US"/>
          <w14:ligatures w14:val="none"/>
        </w:rPr>
        <w:t>phosphorylated</w:t>
      </w:r>
      <w:proofErr w:type="spellEnd"/>
      <w:r w:rsidRPr="002B7559">
        <w:rPr>
          <w:rFonts w:ascii="Times New Roman" w:eastAsia="Times New Roman" w:hAnsi="Times New Roman" w:cs="Times New Roman"/>
          <w:kern w:val="0"/>
          <w:sz w:val="24"/>
          <w:szCs w:val="24"/>
          <w:lang w:eastAsia="es-US"/>
          <w14:ligatures w14:val="none"/>
        </w:rPr>
        <w:t xml:space="preserve"> </w:t>
      </w:r>
      <w:proofErr w:type="spellStart"/>
      <w:r w:rsidRPr="002B7559">
        <w:rPr>
          <w:rFonts w:ascii="Times New Roman" w:eastAsia="Times New Roman" w:hAnsi="Times New Roman" w:cs="Times New Roman"/>
          <w:kern w:val="0"/>
          <w:sz w:val="24"/>
          <w:szCs w:val="24"/>
          <w:lang w:eastAsia="es-US"/>
          <w14:ligatures w14:val="none"/>
        </w:rPr>
        <w:t>serine</w:t>
      </w:r>
      <w:proofErr w:type="spellEnd"/>
      <w:r w:rsidRPr="002B7559">
        <w:rPr>
          <w:rFonts w:ascii="Times New Roman" w:eastAsia="Times New Roman" w:hAnsi="Times New Roman" w:cs="Times New Roman"/>
          <w:kern w:val="0"/>
          <w:sz w:val="24"/>
          <w:szCs w:val="24"/>
          <w:lang w:eastAsia="es-US"/>
          <w14:ligatures w14:val="none"/>
        </w:rPr>
        <w:t xml:space="preserve"> / PS) en algunos casos (con precaución) (</w:t>
      </w:r>
      <w:hyperlink r:id="rId46"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Hierbas </w:t>
      </w:r>
      <w:proofErr w:type="spellStart"/>
      <w:r w:rsidRPr="002B7559">
        <w:rPr>
          <w:rFonts w:ascii="Times New Roman" w:eastAsia="Times New Roman" w:hAnsi="Times New Roman" w:cs="Times New Roman"/>
          <w:kern w:val="0"/>
          <w:sz w:val="24"/>
          <w:szCs w:val="24"/>
          <w:lang w:eastAsia="es-US"/>
          <w14:ligatures w14:val="none"/>
        </w:rPr>
        <w:t>adaptógenas</w:t>
      </w:r>
      <w:proofErr w:type="spellEnd"/>
      <w:r w:rsidRPr="002B7559">
        <w:rPr>
          <w:rFonts w:ascii="Times New Roman" w:eastAsia="Times New Roman" w:hAnsi="Times New Roman" w:cs="Times New Roman"/>
          <w:kern w:val="0"/>
          <w:sz w:val="24"/>
          <w:szCs w:val="24"/>
          <w:lang w:eastAsia="es-US"/>
          <w14:ligatures w14:val="none"/>
        </w:rPr>
        <w:t xml:space="preserve">: </w:t>
      </w:r>
      <w:proofErr w:type="spellStart"/>
      <w:r w:rsidRPr="002B7559">
        <w:rPr>
          <w:rFonts w:ascii="Times New Roman" w:eastAsia="Times New Roman" w:hAnsi="Times New Roman" w:cs="Times New Roman"/>
          <w:kern w:val="0"/>
          <w:sz w:val="24"/>
          <w:szCs w:val="24"/>
          <w:lang w:eastAsia="es-US"/>
          <w14:ligatures w14:val="none"/>
        </w:rPr>
        <w:t>ashwagandha</w:t>
      </w:r>
      <w:proofErr w:type="spellEnd"/>
      <w:r w:rsidRPr="002B7559">
        <w:rPr>
          <w:rFonts w:ascii="Times New Roman" w:eastAsia="Times New Roman" w:hAnsi="Times New Roman" w:cs="Times New Roman"/>
          <w:kern w:val="0"/>
          <w:sz w:val="24"/>
          <w:szCs w:val="24"/>
          <w:lang w:eastAsia="es-US"/>
          <w14:ligatures w14:val="none"/>
        </w:rPr>
        <w:t xml:space="preserve">, </w:t>
      </w:r>
      <w:proofErr w:type="spellStart"/>
      <w:r w:rsidRPr="002B7559">
        <w:rPr>
          <w:rFonts w:ascii="Times New Roman" w:eastAsia="Times New Roman" w:hAnsi="Times New Roman" w:cs="Times New Roman"/>
          <w:kern w:val="0"/>
          <w:sz w:val="24"/>
          <w:szCs w:val="24"/>
          <w:lang w:eastAsia="es-US"/>
          <w14:ligatures w14:val="none"/>
        </w:rPr>
        <w:t>rhodiola</w:t>
      </w:r>
      <w:proofErr w:type="spellEnd"/>
      <w:r w:rsidRPr="002B7559">
        <w:rPr>
          <w:rFonts w:ascii="Times New Roman" w:eastAsia="Times New Roman" w:hAnsi="Times New Roman" w:cs="Times New Roman"/>
          <w:kern w:val="0"/>
          <w:sz w:val="24"/>
          <w:szCs w:val="24"/>
          <w:lang w:eastAsia="es-US"/>
          <w14:ligatures w14:val="none"/>
        </w:rPr>
        <w:t>, maca (</w:t>
      </w:r>
      <w:hyperlink r:id="rId47"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36B868F3"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Fase 2: Adaptación</w:t>
      </w:r>
    </w:p>
    <w:p w14:paraId="5B9F151B" w14:textId="77777777" w:rsidR="002B7559" w:rsidRPr="002B7559" w:rsidRDefault="002B7559" w:rsidP="002B7559">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Características: el patrón de cortisol empieza a deprimirse en algunos momentos, con fluctuaciones; puede aparecer “niebla mental”, fatiga intermitente. (</w:t>
      </w:r>
      <w:hyperlink r:id="rId48"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0F99D0E" w14:textId="77777777" w:rsidR="002B7559" w:rsidRPr="002B7559" w:rsidRDefault="002B7559" w:rsidP="002B7559">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Suplementos / estrategias propuestas:</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Continuar muchos de los nutrientes de fase 1, pero omitir PS (porque su efecto modulador podría ser contraproducente si el cortisol ya está bajo) (</w:t>
      </w:r>
      <w:hyperlink r:id="rId49"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Evaluar L-carnitina (con cautela) para soporte cognitivo / energético, en dosis moderadas (500 mg BID) (</w:t>
      </w:r>
      <w:hyperlink r:id="rId50"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Hierbas recurrentes: </w:t>
      </w:r>
      <w:proofErr w:type="spellStart"/>
      <w:r w:rsidRPr="002B7559">
        <w:rPr>
          <w:rFonts w:ascii="Times New Roman" w:eastAsia="Times New Roman" w:hAnsi="Times New Roman" w:cs="Times New Roman"/>
          <w:kern w:val="0"/>
          <w:sz w:val="24"/>
          <w:szCs w:val="24"/>
          <w:lang w:eastAsia="es-US"/>
          <w14:ligatures w14:val="none"/>
        </w:rPr>
        <w:t>ashwagandha</w:t>
      </w:r>
      <w:proofErr w:type="spellEnd"/>
      <w:r w:rsidRPr="002B7559">
        <w:rPr>
          <w:rFonts w:ascii="Times New Roman" w:eastAsia="Times New Roman" w:hAnsi="Times New Roman" w:cs="Times New Roman"/>
          <w:kern w:val="0"/>
          <w:sz w:val="24"/>
          <w:szCs w:val="24"/>
          <w:lang w:eastAsia="es-US"/>
          <w14:ligatures w14:val="none"/>
        </w:rPr>
        <w:t xml:space="preserve">, </w:t>
      </w:r>
      <w:proofErr w:type="spellStart"/>
      <w:r w:rsidRPr="002B7559">
        <w:rPr>
          <w:rFonts w:ascii="Times New Roman" w:eastAsia="Times New Roman" w:hAnsi="Times New Roman" w:cs="Times New Roman"/>
          <w:kern w:val="0"/>
          <w:sz w:val="24"/>
          <w:szCs w:val="24"/>
          <w:lang w:eastAsia="es-US"/>
          <w14:ligatures w14:val="none"/>
        </w:rPr>
        <w:t>rhodiola</w:t>
      </w:r>
      <w:proofErr w:type="spellEnd"/>
      <w:r w:rsidRPr="002B7559">
        <w:rPr>
          <w:rFonts w:ascii="Times New Roman" w:eastAsia="Times New Roman" w:hAnsi="Times New Roman" w:cs="Times New Roman"/>
          <w:kern w:val="0"/>
          <w:sz w:val="24"/>
          <w:szCs w:val="24"/>
          <w:lang w:eastAsia="es-US"/>
          <w14:ligatures w14:val="none"/>
        </w:rPr>
        <w:t xml:space="preserve">, pasiflora (para sueño), </w:t>
      </w:r>
      <w:proofErr w:type="spellStart"/>
      <w:r w:rsidRPr="002B7559">
        <w:rPr>
          <w:rFonts w:ascii="Times New Roman" w:eastAsia="Times New Roman" w:hAnsi="Times New Roman" w:cs="Times New Roman"/>
          <w:kern w:val="0"/>
          <w:sz w:val="24"/>
          <w:szCs w:val="24"/>
          <w:lang w:eastAsia="es-US"/>
          <w14:ligatures w14:val="none"/>
        </w:rPr>
        <w:t>tulsi</w:t>
      </w:r>
      <w:proofErr w:type="spellEnd"/>
      <w:r w:rsidRPr="002B7559">
        <w:rPr>
          <w:rFonts w:ascii="Times New Roman" w:eastAsia="Times New Roman" w:hAnsi="Times New Roman" w:cs="Times New Roman"/>
          <w:kern w:val="0"/>
          <w:sz w:val="24"/>
          <w:szCs w:val="24"/>
          <w:lang w:eastAsia="es-US"/>
          <w14:ligatures w14:val="none"/>
        </w:rPr>
        <w:t xml:space="preserve"> (albahaca sagrada), magnolia (</w:t>
      </w:r>
      <w:hyperlink r:id="rId51"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30AD950"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Fase 3: Agotamiento (“</w:t>
      </w:r>
      <w:proofErr w:type="spellStart"/>
      <w:r w:rsidRPr="002B7559">
        <w:rPr>
          <w:rFonts w:ascii="Times New Roman" w:eastAsia="Times New Roman" w:hAnsi="Times New Roman" w:cs="Times New Roman"/>
          <w:b/>
          <w:bCs/>
          <w:kern w:val="0"/>
          <w:sz w:val="27"/>
          <w:szCs w:val="27"/>
          <w:lang w:eastAsia="es-US"/>
          <w14:ligatures w14:val="none"/>
        </w:rPr>
        <w:t>flatline</w:t>
      </w:r>
      <w:proofErr w:type="spellEnd"/>
      <w:r w:rsidRPr="002B7559">
        <w:rPr>
          <w:rFonts w:ascii="Times New Roman" w:eastAsia="Times New Roman" w:hAnsi="Times New Roman" w:cs="Times New Roman"/>
          <w:b/>
          <w:bCs/>
          <w:kern w:val="0"/>
          <w:sz w:val="27"/>
          <w:szCs w:val="27"/>
          <w:lang w:eastAsia="es-US"/>
          <w14:ligatures w14:val="none"/>
        </w:rPr>
        <w:t>” adrenal)</w:t>
      </w:r>
    </w:p>
    <w:p w14:paraId="523F8085" w14:textId="77777777" w:rsidR="002B7559" w:rsidRPr="002B7559" w:rsidRDefault="002B7559" w:rsidP="002B7559">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Características: producción de cortisol muy baja o “plana”; el eje adrenal está casi colapsado. (</w:t>
      </w:r>
      <w:hyperlink r:id="rId52"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93244F7" w14:textId="77777777" w:rsidR="002B7559" w:rsidRPr="002B7559" w:rsidRDefault="002B7559" w:rsidP="002B7559">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Intervenciones más avanzadas / bajo supervisión médica:</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Soporte glandular (extractos de glándulas animales cuidadosamente seleccionados) para “nutrir” la función adrenal residual (</w:t>
      </w:r>
      <w:hyperlink r:id="rId53"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Continuar uso de hierbas </w:t>
      </w:r>
      <w:proofErr w:type="spellStart"/>
      <w:r w:rsidRPr="002B7559">
        <w:rPr>
          <w:rFonts w:ascii="Times New Roman" w:eastAsia="Times New Roman" w:hAnsi="Times New Roman" w:cs="Times New Roman"/>
          <w:kern w:val="0"/>
          <w:sz w:val="24"/>
          <w:szCs w:val="24"/>
          <w:lang w:eastAsia="es-US"/>
          <w14:ligatures w14:val="none"/>
        </w:rPr>
        <w:t>adaptógenas</w:t>
      </w:r>
      <w:proofErr w:type="spellEnd"/>
      <w:r w:rsidRPr="002B7559">
        <w:rPr>
          <w:rFonts w:ascii="Times New Roman" w:eastAsia="Times New Roman" w:hAnsi="Times New Roman" w:cs="Times New Roman"/>
          <w:kern w:val="0"/>
          <w:sz w:val="24"/>
          <w:szCs w:val="24"/>
          <w:lang w:eastAsia="es-US"/>
          <w14:ligatures w14:val="none"/>
        </w:rPr>
        <w:t xml:space="preserve">, añadiendo </w:t>
      </w:r>
      <w:proofErr w:type="spellStart"/>
      <w:r w:rsidRPr="002B7559">
        <w:rPr>
          <w:rFonts w:ascii="Times New Roman" w:eastAsia="Times New Roman" w:hAnsi="Times New Roman" w:cs="Times New Roman"/>
          <w:kern w:val="0"/>
          <w:sz w:val="24"/>
          <w:szCs w:val="24"/>
          <w:lang w:eastAsia="es-US"/>
          <w14:ligatures w14:val="none"/>
        </w:rPr>
        <w:t>licorice</w:t>
      </w:r>
      <w:proofErr w:type="spellEnd"/>
      <w:r w:rsidRPr="002B7559">
        <w:rPr>
          <w:rFonts w:ascii="Times New Roman" w:eastAsia="Times New Roman" w:hAnsi="Times New Roman" w:cs="Times New Roman"/>
          <w:kern w:val="0"/>
          <w:sz w:val="24"/>
          <w:szCs w:val="24"/>
          <w:lang w:eastAsia="es-US"/>
          <w14:ligatures w14:val="none"/>
        </w:rPr>
        <w:t xml:space="preserve"> (regaliz), ginseng, etc. (</w:t>
      </w:r>
      <w:hyperlink r:id="rId54"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Alimentos “hormone </w:t>
      </w:r>
      <w:proofErr w:type="spellStart"/>
      <w:r w:rsidRPr="002B7559">
        <w:rPr>
          <w:rFonts w:ascii="Times New Roman" w:eastAsia="Times New Roman" w:hAnsi="Times New Roman" w:cs="Times New Roman"/>
          <w:kern w:val="0"/>
          <w:sz w:val="24"/>
          <w:szCs w:val="24"/>
          <w:lang w:eastAsia="es-US"/>
          <w14:ligatures w14:val="none"/>
        </w:rPr>
        <w:t>builders</w:t>
      </w:r>
      <w:proofErr w:type="spellEnd"/>
      <w:r w:rsidRPr="002B7559">
        <w:rPr>
          <w:rFonts w:ascii="Times New Roman" w:eastAsia="Times New Roman" w:hAnsi="Times New Roman" w:cs="Times New Roman"/>
          <w:kern w:val="0"/>
          <w:sz w:val="24"/>
          <w:szCs w:val="24"/>
          <w:lang w:eastAsia="es-US"/>
          <w14:ligatures w14:val="none"/>
        </w:rPr>
        <w:t xml:space="preserve"> / </w:t>
      </w:r>
      <w:proofErr w:type="spellStart"/>
      <w:r w:rsidRPr="002B7559">
        <w:rPr>
          <w:rFonts w:ascii="Times New Roman" w:eastAsia="Times New Roman" w:hAnsi="Times New Roman" w:cs="Times New Roman"/>
          <w:kern w:val="0"/>
          <w:sz w:val="24"/>
          <w:szCs w:val="24"/>
          <w:lang w:eastAsia="es-US"/>
          <w14:ligatures w14:val="none"/>
        </w:rPr>
        <w:t>superfoods</w:t>
      </w:r>
      <w:proofErr w:type="spellEnd"/>
      <w:r w:rsidRPr="002B7559">
        <w:rPr>
          <w:rFonts w:ascii="Times New Roman" w:eastAsia="Times New Roman" w:hAnsi="Times New Roman" w:cs="Times New Roman"/>
          <w:kern w:val="0"/>
          <w:sz w:val="24"/>
          <w:szCs w:val="24"/>
          <w:lang w:eastAsia="es-US"/>
          <w14:ligatures w14:val="none"/>
        </w:rPr>
        <w:t xml:space="preserve">” como: polen de abeja, polen de pino, cacao, coco, </w:t>
      </w:r>
      <w:proofErr w:type="spellStart"/>
      <w:r w:rsidRPr="002B7559">
        <w:rPr>
          <w:rFonts w:ascii="Times New Roman" w:eastAsia="Times New Roman" w:hAnsi="Times New Roman" w:cs="Times New Roman"/>
          <w:kern w:val="0"/>
          <w:sz w:val="24"/>
          <w:szCs w:val="24"/>
          <w:lang w:eastAsia="es-US"/>
          <w14:ligatures w14:val="none"/>
        </w:rPr>
        <w:t>colostro</w:t>
      </w:r>
      <w:proofErr w:type="spellEnd"/>
      <w:r w:rsidRPr="002B7559">
        <w:rPr>
          <w:rFonts w:ascii="Times New Roman" w:eastAsia="Times New Roman" w:hAnsi="Times New Roman" w:cs="Times New Roman"/>
          <w:kern w:val="0"/>
          <w:sz w:val="24"/>
          <w:szCs w:val="24"/>
          <w:lang w:eastAsia="es-US"/>
          <w14:ligatures w14:val="none"/>
        </w:rPr>
        <w:t>, aceites de pescado, hinojo, maca, batata (</w:t>
      </w:r>
      <w:hyperlink r:id="rId55"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Uso de setas funcionales (</w:t>
      </w:r>
      <w:proofErr w:type="spellStart"/>
      <w:r w:rsidRPr="002B7559">
        <w:rPr>
          <w:rFonts w:ascii="Times New Roman" w:eastAsia="Times New Roman" w:hAnsi="Times New Roman" w:cs="Times New Roman"/>
          <w:kern w:val="0"/>
          <w:sz w:val="24"/>
          <w:szCs w:val="24"/>
          <w:lang w:eastAsia="es-US"/>
          <w14:ligatures w14:val="none"/>
        </w:rPr>
        <w:t>reishi</w:t>
      </w:r>
      <w:proofErr w:type="spellEnd"/>
      <w:r w:rsidRPr="002B7559">
        <w:rPr>
          <w:rFonts w:ascii="Times New Roman" w:eastAsia="Times New Roman" w:hAnsi="Times New Roman" w:cs="Times New Roman"/>
          <w:kern w:val="0"/>
          <w:sz w:val="24"/>
          <w:szCs w:val="24"/>
          <w:lang w:eastAsia="es-US"/>
          <w14:ligatures w14:val="none"/>
        </w:rPr>
        <w:t xml:space="preserve">, </w:t>
      </w:r>
      <w:proofErr w:type="spellStart"/>
      <w:r w:rsidRPr="002B7559">
        <w:rPr>
          <w:rFonts w:ascii="Times New Roman" w:eastAsia="Times New Roman" w:hAnsi="Times New Roman" w:cs="Times New Roman"/>
          <w:kern w:val="0"/>
          <w:sz w:val="24"/>
          <w:szCs w:val="24"/>
          <w:lang w:eastAsia="es-US"/>
          <w14:ligatures w14:val="none"/>
        </w:rPr>
        <w:t>cordyceps</w:t>
      </w:r>
      <w:proofErr w:type="spellEnd"/>
      <w:r w:rsidRPr="002B7559">
        <w:rPr>
          <w:rFonts w:ascii="Times New Roman" w:eastAsia="Times New Roman" w:hAnsi="Times New Roman" w:cs="Times New Roman"/>
          <w:kern w:val="0"/>
          <w:sz w:val="24"/>
          <w:szCs w:val="24"/>
          <w:lang w:eastAsia="es-US"/>
          <w14:ligatures w14:val="none"/>
        </w:rPr>
        <w:t xml:space="preserve">, </w:t>
      </w:r>
      <w:proofErr w:type="spellStart"/>
      <w:r w:rsidRPr="002B7559">
        <w:rPr>
          <w:rFonts w:ascii="Times New Roman" w:eastAsia="Times New Roman" w:hAnsi="Times New Roman" w:cs="Times New Roman"/>
          <w:kern w:val="0"/>
          <w:sz w:val="24"/>
          <w:szCs w:val="24"/>
          <w:lang w:eastAsia="es-US"/>
          <w14:ligatures w14:val="none"/>
        </w:rPr>
        <w:t>lion’s</w:t>
      </w:r>
      <w:proofErr w:type="spellEnd"/>
      <w:r w:rsidRPr="002B7559">
        <w:rPr>
          <w:rFonts w:ascii="Times New Roman" w:eastAsia="Times New Roman" w:hAnsi="Times New Roman" w:cs="Times New Roman"/>
          <w:kern w:val="0"/>
          <w:sz w:val="24"/>
          <w:szCs w:val="24"/>
          <w:lang w:eastAsia="es-US"/>
          <w14:ligatures w14:val="none"/>
        </w:rPr>
        <w:t xml:space="preserve"> mane) por sus propiedades </w:t>
      </w:r>
      <w:proofErr w:type="spellStart"/>
      <w:r w:rsidRPr="002B7559">
        <w:rPr>
          <w:rFonts w:ascii="Times New Roman" w:eastAsia="Times New Roman" w:hAnsi="Times New Roman" w:cs="Times New Roman"/>
          <w:kern w:val="0"/>
          <w:sz w:val="24"/>
          <w:szCs w:val="24"/>
          <w:lang w:eastAsia="es-US"/>
          <w14:ligatures w14:val="none"/>
        </w:rPr>
        <w:t>adaptogénicas</w:t>
      </w:r>
      <w:proofErr w:type="spellEnd"/>
      <w:r w:rsidRPr="002B7559">
        <w:rPr>
          <w:rFonts w:ascii="Times New Roman" w:eastAsia="Times New Roman" w:hAnsi="Times New Roman" w:cs="Times New Roman"/>
          <w:kern w:val="0"/>
          <w:sz w:val="24"/>
          <w:szCs w:val="24"/>
          <w:lang w:eastAsia="es-US"/>
          <w14:ligatures w14:val="none"/>
        </w:rPr>
        <w:t xml:space="preserve"> y moduladoras del sistema inmune / estrés (</w:t>
      </w:r>
      <w:hyperlink r:id="rId56"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488CB6BC"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48B89AE1">
          <v:rect id="_x0000_i1189" style="width:0;height:1.5pt" o:hralign="center" o:hrstd="t" o:hr="t" fillcolor="#a0a0a0" stroked="f"/>
        </w:pict>
      </w:r>
    </w:p>
    <w:p w14:paraId="594B1F90"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Recomendaciones clave &amp; matices</w:t>
      </w:r>
    </w:p>
    <w:p w14:paraId="3206CC47" w14:textId="77777777" w:rsidR="002B7559" w:rsidRPr="002B7559" w:rsidRDefault="002B7559" w:rsidP="002B7559">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 </w:t>
      </w:r>
      <w:r w:rsidRPr="002B7559">
        <w:rPr>
          <w:rFonts w:ascii="Times New Roman" w:eastAsia="Times New Roman" w:hAnsi="Times New Roman" w:cs="Times New Roman"/>
          <w:b/>
          <w:bCs/>
          <w:kern w:val="0"/>
          <w:sz w:val="24"/>
          <w:szCs w:val="24"/>
          <w:lang w:eastAsia="es-US"/>
          <w14:ligatures w14:val="none"/>
        </w:rPr>
        <w:t>prioridad siempre es “alimento primero”</w:t>
      </w:r>
      <w:r w:rsidRPr="002B7559">
        <w:rPr>
          <w:rFonts w:ascii="Times New Roman" w:eastAsia="Times New Roman" w:hAnsi="Times New Roman" w:cs="Times New Roman"/>
          <w:kern w:val="0"/>
          <w:sz w:val="24"/>
          <w:szCs w:val="24"/>
          <w:lang w:eastAsia="es-US"/>
          <w14:ligatures w14:val="none"/>
        </w:rPr>
        <w:t>: los suplementos solo cuando la base alimentaria está implementada. (</w:t>
      </w:r>
      <w:hyperlink r:id="rId57"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49D78806" w14:textId="77777777" w:rsidR="002B7559" w:rsidRPr="002B7559" w:rsidRDefault="002B7559" w:rsidP="002B7559">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Evitar dietas extremadamente bajas en carbohidratos en etapas de disfunción adrenal, ya que pueden agregar estrés metabólico. (</w:t>
      </w:r>
      <w:hyperlink r:id="rId58"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C8A2BEA" w14:textId="77777777" w:rsidR="002B7559" w:rsidRPr="002B7559" w:rsidRDefault="002B7559" w:rsidP="002B7559">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Personalizar dosis y selección de suplementos / hierbas según la tolerancia del cliente, antecedentes y contexto. (</w:t>
      </w:r>
      <w:hyperlink r:id="rId59"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BC392C4" w14:textId="77777777" w:rsidR="002B7559" w:rsidRPr="002B7559" w:rsidRDefault="002B7559" w:rsidP="002B7559">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No depender exclusivamente de intervenciones (“X para Y”) sin tener en cuenta la interconexión sistémica: cada suplemento puede afectar múltiples vías hormonales. (</w:t>
      </w:r>
      <w:hyperlink r:id="rId60"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8E22C43" w14:textId="77777777" w:rsidR="002B7559" w:rsidRPr="002B7559" w:rsidRDefault="002B7559" w:rsidP="002B7559">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Es crucial </w:t>
      </w:r>
      <w:r w:rsidRPr="002B7559">
        <w:rPr>
          <w:rFonts w:ascii="Times New Roman" w:eastAsia="Times New Roman" w:hAnsi="Times New Roman" w:cs="Times New Roman"/>
          <w:b/>
          <w:bCs/>
          <w:kern w:val="0"/>
          <w:sz w:val="24"/>
          <w:szCs w:val="24"/>
          <w:lang w:eastAsia="es-US"/>
          <w14:ligatures w14:val="none"/>
        </w:rPr>
        <w:t>abordar las raíces del estrés / disfunción</w:t>
      </w:r>
      <w:r w:rsidRPr="002B7559">
        <w:rPr>
          <w:rFonts w:ascii="Times New Roman" w:eastAsia="Times New Roman" w:hAnsi="Times New Roman" w:cs="Times New Roman"/>
          <w:kern w:val="0"/>
          <w:sz w:val="24"/>
          <w:szCs w:val="24"/>
          <w:lang w:eastAsia="es-US"/>
          <w14:ligatures w14:val="none"/>
        </w:rPr>
        <w:t xml:space="preserve"> (factores desencadenantes) en paralelo al alivio sintomático. (</w:t>
      </w:r>
      <w:hyperlink r:id="rId61"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47C8F5FC"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6D1A8141">
          <v:rect id="_x0000_i1190" style="width:0;height:1.5pt" o:hralign="center" o:hrstd="t" o:hr="t" fillcolor="#a0a0a0" stroked="f"/>
        </w:pict>
      </w:r>
    </w:p>
    <w:p w14:paraId="039190C1"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lastRenderedPageBreak/>
        <w:t>📌</w:t>
      </w:r>
      <w:r w:rsidRPr="002B7559">
        <w:rPr>
          <w:rFonts w:ascii="Times New Roman" w:eastAsia="Times New Roman" w:hAnsi="Times New Roman" w:cs="Times New Roman"/>
          <w:b/>
          <w:bCs/>
          <w:kern w:val="0"/>
          <w:sz w:val="36"/>
          <w:szCs w:val="36"/>
          <w:lang w:eastAsia="es-US"/>
          <w14:ligatures w14:val="none"/>
        </w:rPr>
        <w:t xml:space="preserve"> Citas destacadas / ideas para recordar</w:t>
      </w:r>
    </w:p>
    <w:p w14:paraId="026AE52E" w14:textId="77777777" w:rsidR="002B7559" w:rsidRPr="002B7559" w:rsidRDefault="002B7559" w:rsidP="002B7559">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“Nuestro rol va más allá del diagnóstico formal; podemos apoyar </w:t>
      </w:r>
      <w:proofErr w:type="spellStart"/>
      <w:r w:rsidRPr="002B7559">
        <w:rPr>
          <w:rFonts w:ascii="Times New Roman" w:eastAsia="Times New Roman" w:hAnsi="Times New Roman" w:cs="Times New Roman"/>
          <w:kern w:val="0"/>
          <w:sz w:val="24"/>
          <w:szCs w:val="24"/>
          <w:lang w:eastAsia="es-US"/>
          <w14:ligatures w14:val="none"/>
        </w:rPr>
        <w:t>aún</w:t>
      </w:r>
      <w:proofErr w:type="spellEnd"/>
      <w:r w:rsidRPr="002B7559">
        <w:rPr>
          <w:rFonts w:ascii="Times New Roman" w:eastAsia="Times New Roman" w:hAnsi="Times New Roman" w:cs="Times New Roman"/>
          <w:kern w:val="0"/>
          <w:sz w:val="24"/>
          <w:szCs w:val="24"/>
          <w:lang w:eastAsia="es-US"/>
          <w14:ligatures w14:val="none"/>
        </w:rPr>
        <w:t xml:space="preserve"> cuando no hay un diagnóstico médico concreto.” (</w:t>
      </w:r>
      <w:hyperlink r:id="rId62" w:tooltip="ENDOCRINE INTENSIVE Transcript Lesson 3 Class 3"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59E6B781" w14:textId="77777777" w:rsidR="002B7559" w:rsidRPr="002B7559" w:rsidRDefault="002B7559" w:rsidP="002B7559">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“Nutriente sin alimento como base es un coche sin gasolina.” (paráfrasis)</w:t>
      </w:r>
    </w:p>
    <w:p w14:paraId="031AA6A3" w14:textId="77777777" w:rsidR="002B7559" w:rsidRPr="002B7559" w:rsidRDefault="002B7559" w:rsidP="002B7559">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“No hay dosis fija: lo que funciona para uno puede no servir para otro.”</w:t>
      </w:r>
    </w:p>
    <w:p w14:paraId="30776C5E" w14:textId="77777777" w:rsidR="002B7559" w:rsidRPr="002B7559" w:rsidRDefault="002B7559" w:rsidP="002B7559">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estrés crónico y los desequilibrios de glucosa son parte del “dedo” que empuja el dominó adrenal.”</w:t>
      </w:r>
    </w:p>
    <w:p w14:paraId="708531FB"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2CDD7A73">
          <v:rect id="_x0000_i1191" style="width:0;height:1.5pt" o:hralign="center" o:hrstd="t" o:hr="t" fillcolor="#a0a0a0" stroked="f"/>
        </w:pict>
      </w:r>
    </w:p>
    <w:p w14:paraId="3CA8898B"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Aquí tienes el </w:t>
      </w:r>
      <w:r w:rsidRPr="002B7559">
        <w:rPr>
          <w:rFonts w:ascii="Times New Roman" w:eastAsia="Times New Roman" w:hAnsi="Times New Roman" w:cs="Times New Roman"/>
          <w:b/>
          <w:bCs/>
          <w:kern w:val="0"/>
          <w:sz w:val="24"/>
          <w:szCs w:val="24"/>
          <w:lang w:eastAsia="es-US"/>
          <w14:ligatures w14:val="none"/>
        </w:rPr>
        <w:t>resumen consolidado y traducido</w:t>
      </w:r>
      <w:r w:rsidRPr="002B7559">
        <w:rPr>
          <w:rFonts w:ascii="Times New Roman" w:eastAsia="Times New Roman" w:hAnsi="Times New Roman" w:cs="Times New Roman"/>
          <w:kern w:val="0"/>
          <w:sz w:val="24"/>
          <w:szCs w:val="24"/>
          <w:lang w:eastAsia="es-US"/>
          <w14:ligatures w14:val="none"/>
        </w:rPr>
        <w:t xml:space="preserve"> de la </w:t>
      </w:r>
      <w:r w:rsidRPr="002B7559">
        <w:rPr>
          <w:rFonts w:ascii="Times New Roman" w:eastAsia="Times New Roman" w:hAnsi="Times New Roman" w:cs="Times New Roman"/>
          <w:b/>
          <w:bCs/>
          <w:kern w:val="0"/>
          <w:sz w:val="24"/>
          <w:szCs w:val="24"/>
          <w:lang w:eastAsia="es-US"/>
          <w14:ligatures w14:val="none"/>
        </w:rPr>
        <w:t>Lección 4, Clase 1 — Endocrine Intensive</w:t>
      </w:r>
      <w:r w:rsidRPr="002B7559">
        <w:rPr>
          <w:rFonts w:ascii="Times New Roman" w:eastAsia="Times New Roman" w:hAnsi="Times New Roman" w:cs="Times New Roman"/>
          <w:kern w:val="0"/>
          <w:sz w:val="24"/>
          <w:szCs w:val="24"/>
          <w:lang w:eastAsia="es-US"/>
          <w14:ligatures w14:val="none"/>
        </w:rPr>
        <w:t xml:space="preserve"> (</w:t>
      </w:r>
      <w:proofErr w:type="gramStart"/>
      <w:r w:rsidRPr="002B7559">
        <w:rPr>
          <w:rFonts w:ascii="Times New Roman" w:eastAsia="Times New Roman" w:hAnsi="Times New Roman" w:cs="Times New Roman"/>
          <w:kern w:val="0"/>
          <w:sz w:val="24"/>
          <w:szCs w:val="24"/>
          <w:lang w:eastAsia="es-US"/>
          <w14:ligatures w14:val="none"/>
        </w:rPr>
        <w:t>de acuerdo al</w:t>
      </w:r>
      <w:proofErr w:type="gramEnd"/>
      <w:r w:rsidRPr="002B7559">
        <w:rPr>
          <w:rFonts w:ascii="Times New Roman" w:eastAsia="Times New Roman" w:hAnsi="Times New Roman" w:cs="Times New Roman"/>
          <w:kern w:val="0"/>
          <w:sz w:val="24"/>
          <w:szCs w:val="24"/>
          <w:lang w:eastAsia="es-US"/>
          <w14:ligatures w14:val="none"/>
        </w:rPr>
        <w:t xml:space="preserve"> PDF que compartiste):</w:t>
      </w:r>
    </w:p>
    <w:p w14:paraId="28B16001"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10800BFC">
          <v:rect id="_x0000_i1198" style="width:0;height:1.5pt" o:hralign="center" o:hrstd="t" o:hr="t" fillcolor="#a0a0a0" stroked="f"/>
        </w:pict>
      </w:r>
    </w:p>
    <w:p w14:paraId="37BCDD48"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Objetivos de la Clase</w:t>
      </w:r>
    </w:p>
    <w:p w14:paraId="6381E19B" w14:textId="77777777" w:rsidR="002B7559" w:rsidRPr="002B7559" w:rsidRDefault="002B7559" w:rsidP="002B7559">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Introducir los conceptos relacionados con el </w:t>
      </w:r>
      <w:r w:rsidRPr="002B7559">
        <w:rPr>
          <w:rFonts w:ascii="Times New Roman" w:eastAsia="Times New Roman" w:hAnsi="Times New Roman" w:cs="Times New Roman"/>
          <w:b/>
          <w:bCs/>
          <w:kern w:val="0"/>
          <w:sz w:val="24"/>
          <w:szCs w:val="24"/>
          <w:lang w:eastAsia="es-US"/>
          <w14:ligatures w14:val="none"/>
        </w:rPr>
        <w:t>eje tiroideo</w:t>
      </w:r>
      <w:r w:rsidRPr="002B7559">
        <w:rPr>
          <w:rFonts w:ascii="Times New Roman" w:eastAsia="Times New Roman" w:hAnsi="Times New Roman" w:cs="Times New Roman"/>
          <w:kern w:val="0"/>
          <w:sz w:val="24"/>
          <w:szCs w:val="24"/>
          <w:lang w:eastAsia="es-US"/>
          <w14:ligatures w14:val="none"/>
        </w:rPr>
        <w:t xml:space="preserve"> (tiroides).</w:t>
      </w:r>
    </w:p>
    <w:p w14:paraId="08B8D7F8" w14:textId="77777777" w:rsidR="002B7559" w:rsidRPr="002B7559" w:rsidRDefault="002B7559" w:rsidP="002B7559">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Comprender cómo funciona la regulación del metabolismo a través de la tiroides.</w:t>
      </w:r>
    </w:p>
    <w:p w14:paraId="364204B5" w14:textId="77777777" w:rsidR="002B7559" w:rsidRPr="002B7559" w:rsidRDefault="002B7559" w:rsidP="002B7559">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Identificar los factores que alteran la función tiroidea (internos y externos).</w:t>
      </w:r>
    </w:p>
    <w:p w14:paraId="1DBB75C3" w14:textId="77777777" w:rsidR="002B7559" w:rsidRPr="002B7559" w:rsidRDefault="002B7559" w:rsidP="002B7559">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Empezar a ver estrategias de intervención funcional focalizadas para apoyo tiroideo.</w:t>
      </w:r>
    </w:p>
    <w:p w14:paraId="3BA183CB"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1B586ED5">
          <v:rect id="_x0000_i1199" style="width:0;height:1.5pt" o:hralign="center" o:hrstd="t" o:hr="t" fillcolor="#a0a0a0" stroked="f"/>
        </w:pict>
      </w:r>
    </w:p>
    <w:p w14:paraId="3E49E74D"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Conceptos centrales y funcionamiento</w:t>
      </w:r>
    </w:p>
    <w:p w14:paraId="343B45AC"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 xml:space="preserve">Regulación </w:t>
      </w:r>
      <w:proofErr w:type="spellStart"/>
      <w:r w:rsidRPr="002B7559">
        <w:rPr>
          <w:rFonts w:ascii="Times New Roman" w:eastAsia="Times New Roman" w:hAnsi="Times New Roman" w:cs="Times New Roman"/>
          <w:b/>
          <w:bCs/>
          <w:kern w:val="0"/>
          <w:sz w:val="27"/>
          <w:szCs w:val="27"/>
          <w:lang w:eastAsia="es-US"/>
          <w14:ligatures w14:val="none"/>
        </w:rPr>
        <w:t>hormonal</w:t>
      </w:r>
      <w:proofErr w:type="spellEnd"/>
      <w:r w:rsidRPr="002B7559">
        <w:rPr>
          <w:rFonts w:ascii="Times New Roman" w:eastAsia="Times New Roman" w:hAnsi="Times New Roman" w:cs="Times New Roman"/>
          <w:b/>
          <w:bCs/>
          <w:kern w:val="0"/>
          <w:sz w:val="27"/>
          <w:szCs w:val="27"/>
          <w:lang w:eastAsia="es-US"/>
          <w14:ligatures w14:val="none"/>
        </w:rPr>
        <w:t xml:space="preserve"> tiroidea (eje HPT: hipotálamo</w:t>
      </w:r>
      <w:r w:rsidRPr="002B7559">
        <w:rPr>
          <w:rFonts w:ascii="Times New Roman" w:eastAsia="Times New Roman" w:hAnsi="Times New Roman" w:cs="Times New Roman"/>
          <w:b/>
          <w:bCs/>
          <w:kern w:val="0"/>
          <w:sz w:val="27"/>
          <w:szCs w:val="27"/>
          <w:lang w:eastAsia="es-US"/>
          <w14:ligatures w14:val="none"/>
        </w:rPr>
        <w:noBreakHyphen/>
        <w:t>pituitaria-tiroides)</w:t>
      </w:r>
    </w:p>
    <w:p w14:paraId="60ECA303" w14:textId="77777777" w:rsidR="002B7559" w:rsidRPr="002B7559" w:rsidRDefault="002B7559" w:rsidP="002B7559">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hipotálamo produce TRH (hormona liberadora de tirotropina), que estimula la hipófisis anterior a liberar TSH (tirotropina).</w:t>
      </w:r>
    </w:p>
    <w:p w14:paraId="71368786" w14:textId="77777777" w:rsidR="002B7559" w:rsidRPr="002B7559" w:rsidRDefault="002B7559" w:rsidP="002B7559">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TSH actúa sobre la glándula tiroidea para producir T4 (tiroxina) y T3 (triyodotironina).</w:t>
      </w:r>
    </w:p>
    <w:p w14:paraId="53FA0CED" w14:textId="77777777" w:rsidR="002B7559" w:rsidRPr="002B7559" w:rsidRDefault="002B7559" w:rsidP="002B7559">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mayoría de la hormona secretada es T4, que luego se convierte en T3 (forma activa) en tejidos periféricos (hígado, riñón, músculos).</w:t>
      </w:r>
    </w:p>
    <w:p w14:paraId="3ACEB3A5" w14:textId="77777777" w:rsidR="002B7559" w:rsidRPr="002B7559" w:rsidRDefault="002B7559" w:rsidP="002B7559">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Existe retroalimentación negativa: altos niveles de T3/T4 inhiben la liberación de TRH y TSH.</w:t>
      </w:r>
    </w:p>
    <w:p w14:paraId="26CE88B9"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Tipos de hormonas tiroideas y conversión</w:t>
      </w:r>
    </w:p>
    <w:p w14:paraId="5C5FFB7F" w14:textId="77777777" w:rsidR="002B7559" w:rsidRPr="002B7559" w:rsidRDefault="002B7559" w:rsidP="002B7559">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T4 es la forma “</w:t>
      </w:r>
      <w:proofErr w:type="spellStart"/>
      <w:r w:rsidRPr="002B7559">
        <w:rPr>
          <w:rFonts w:ascii="Times New Roman" w:eastAsia="Times New Roman" w:hAnsi="Times New Roman" w:cs="Times New Roman"/>
          <w:kern w:val="0"/>
          <w:sz w:val="24"/>
          <w:szCs w:val="24"/>
          <w:lang w:eastAsia="es-US"/>
          <w14:ligatures w14:val="none"/>
        </w:rPr>
        <w:t>pre-hormona</w:t>
      </w:r>
      <w:proofErr w:type="spellEnd"/>
      <w:r w:rsidRPr="002B7559">
        <w:rPr>
          <w:rFonts w:ascii="Times New Roman" w:eastAsia="Times New Roman" w:hAnsi="Times New Roman" w:cs="Times New Roman"/>
          <w:kern w:val="0"/>
          <w:sz w:val="24"/>
          <w:szCs w:val="24"/>
          <w:lang w:eastAsia="es-US"/>
          <w14:ligatures w14:val="none"/>
        </w:rPr>
        <w:t>” (menos activa).</w:t>
      </w:r>
    </w:p>
    <w:p w14:paraId="69400C41" w14:textId="77777777" w:rsidR="002B7559" w:rsidRPr="002B7559" w:rsidRDefault="002B7559" w:rsidP="002B7559">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T3 es la forma biológicamente activa que se une con más afinidad a los receptores nucleares.</w:t>
      </w:r>
    </w:p>
    <w:p w14:paraId="592300A3" w14:textId="77777777" w:rsidR="002B7559" w:rsidRPr="002B7559" w:rsidRDefault="002B7559" w:rsidP="002B7559">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 xml:space="preserve">Hay también la T3 inversa (rT3), forma que </w:t>
      </w:r>
      <w:proofErr w:type="gramStart"/>
      <w:r w:rsidRPr="002B7559">
        <w:rPr>
          <w:rFonts w:ascii="Times New Roman" w:eastAsia="Times New Roman" w:hAnsi="Times New Roman" w:cs="Times New Roman"/>
          <w:kern w:val="0"/>
          <w:sz w:val="24"/>
          <w:szCs w:val="24"/>
          <w:lang w:eastAsia="es-US"/>
          <w14:ligatures w14:val="none"/>
        </w:rPr>
        <w:t>compite</w:t>
      </w:r>
      <w:proofErr w:type="gramEnd"/>
      <w:r w:rsidRPr="002B7559">
        <w:rPr>
          <w:rFonts w:ascii="Times New Roman" w:eastAsia="Times New Roman" w:hAnsi="Times New Roman" w:cs="Times New Roman"/>
          <w:kern w:val="0"/>
          <w:sz w:val="24"/>
          <w:szCs w:val="24"/>
          <w:lang w:eastAsia="es-US"/>
          <w14:ligatures w14:val="none"/>
        </w:rPr>
        <w:t xml:space="preserve"> pero no activa — su exceso puede interferir con acción hormonal.</w:t>
      </w:r>
    </w:p>
    <w:p w14:paraId="2EDC640D" w14:textId="77777777" w:rsidR="002B7559" w:rsidRPr="002B7559" w:rsidRDefault="002B7559" w:rsidP="002B7559">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Las enzimas </w:t>
      </w:r>
      <w:proofErr w:type="spellStart"/>
      <w:r w:rsidRPr="002B7559">
        <w:rPr>
          <w:rFonts w:ascii="Times New Roman" w:eastAsia="Times New Roman" w:hAnsi="Times New Roman" w:cs="Times New Roman"/>
          <w:kern w:val="0"/>
          <w:sz w:val="24"/>
          <w:szCs w:val="24"/>
          <w:lang w:eastAsia="es-US"/>
          <w14:ligatures w14:val="none"/>
        </w:rPr>
        <w:t>deactivadoras</w:t>
      </w:r>
      <w:proofErr w:type="spellEnd"/>
      <w:r w:rsidRPr="002B7559">
        <w:rPr>
          <w:rFonts w:ascii="Times New Roman" w:eastAsia="Times New Roman" w:hAnsi="Times New Roman" w:cs="Times New Roman"/>
          <w:kern w:val="0"/>
          <w:sz w:val="24"/>
          <w:szCs w:val="24"/>
          <w:lang w:eastAsia="es-US"/>
          <w14:ligatures w14:val="none"/>
        </w:rPr>
        <w:t xml:space="preserve"> (</w:t>
      </w:r>
      <w:proofErr w:type="spellStart"/>
      <w:r w:rsidRPr="002B7559">
        <w:rPr>
          <w:rFonts w:ascii="Times New Roman" w:eastAsia="Times New Roman" w:hAnsi="Times New Roman" w:cs="Times New Roman"/>
          <w:kern w:val="0"/>
          <w:sz w:val="24"/>
          <w:szCs w:val="24"/>
          <w:lang w:eastAsia="es-US"/>
          <w14:ligatures w14:val="none"/>
        </w:rPr>
        <w:t>desyodasas</w:t>
      </w:r>
      <w:proofErr w:type="spellEnd"/>
      <w:r w:rsidRPr="002B7559">
        <w:rPr>
          <w:rFonts w:ascii="Times New Roman" w:eastAsia="Times New Roman" w:hAnsi="Times New Roman" w:cs="Times New Roman"/>
          <w:kern w:val="0"/>
          <w:sz w:val="24"/>
          <w:szCs w:val="24"/>
          <w:lang w:eastAsia="es-US"/>
          <w14:ligatures w14:val="none"/>
        </w:rPr>
        <w:t>) regulan la conversión T4 → T3 o T4 → rT3 según demanda metabólica o estrés.</w:t>
      </w:r>
    </w:p>
    <w:p w14:paraId="57F723B5"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2AA0A245">
          <v:rect id="_x0000_i1200" style="width:0;height:1.5pt" o:hralign="center" o:hrstd="t" o:hr="t" fillcolor="#a0a0a0" stroked="f"/>
        </w:pict>
      </w:r>
    </w:p>
    <w:p w14:paraId="3F21C08E"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Factores que alteran la función tiroidea</w:t>
      </w:r>
    </w:p>
    <w:p w14:paraId="0CE4CD59"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Estos pueden impedir una conversión adecuada, producción o acción de hormonas tiroideas:</w:t>
      </w:r>
    </w:p>
    <w:p w14:paraId="40A686EE" w14:textId="77777777" w:rsidR="002B7559" w:rsidRPr="002B7559" w:rsidRDefault="002B7559" w:rsidP="002B7559">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Estrés crónico / disfunción adrenal</w:t>
      </w:r>
    </w:p>
    <w:p w14:paraId="4F9329C2"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Cortisol elevado puede aumentar la producción de rT3.</w:t>
      </w:r>
    </w:p>
    <w:p w14:paraId="5BB5D463"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Puede inhibir la expresión de receptores tiroideos.</w:t>
      </w:r>
    </w:p>
    <w:p w14:paraId="69A1BCCB" w14:textId="77777777" w:rsidR="002B7559" w:rsidRPr="002B7559" w:rsidRDefault="002B7559" w:rsidP="002B7559">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Inflamación / estrés oxidativo / citocinas</w:t>
      </w:r>
    </w:p>
    <w:p w14:paraId="7CD4A7FC"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Las citoquinas (IL</w:t>
      </w:r>
      <w:r w:rsidRPr="002B7559">
        <w:rPr>
          <w:rFonts w:ascii="Times New Roman" w:eastAsia="Times New Roman" w:hAnsi="Times New Roman" w:cs="Times New Roman"/>
          <w:kern w:val="0"/>
          <w:sz w:val="24"/>
          <w:szCs w:val="24"/>
          <w:lang w:eastAsia="es-US"/>
          <w14:ligatures w14:val="none"/>
        </w:rPr>
        <w:noBreakHyphen/>
        <w:t>6, TNF, etc.) pueden inhibir conversión de T4 a T3.</w:t>
      </w:r>
    </w:p>
    <w:p w14:paraId="053D7280" w14:textId="77777777" w:rsidR="002B7559" w:rsidRPr="002B7559" w:rsidRDefault="002B7559" w:rsidP="002B7559">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Deficiencias nutricionales esenciales</w:t>
      </w:r>
    </w:p>
    <w:p w14:paraId="215E4708"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Yodo</w:t>
      </w:r>
    </w:p>
    <w:p w14:paraId="38D7D007"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Selenio</w:t>
      </w:r>
    </w:p>
    <w:p w14:paraId="4A547961"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Zinc</w:t>
      </w:r>
    </w:p>
    <w:p w14:paraId="25C15A1A"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Hierro</w:t>
      </w:r>
    </w:p>
    <w:p w14:paraId="05AA6573"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Vitaminas B, vitamina A</w:t>
      </w:r>
    </w:p>
    <w:p w14:paraId="7502A39F" w14:textId="77777777" w:rsidR="002B7559" w:rsidRPr="002B7559" w:rsidRDefault="002B7559" w:rsidP="002B7559">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Metales pesados / xenobióticos / toxinas</w:t>
      </w:r>
    </w:p>
    <w:p w14:paraId="014C0978"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Percloratos, compuestos halogenados, interferentes endocrinos pueden competir o inhibir mecanismos tiroideos.</w:t>
      </w:r>
    </w:p>
    <w:p w14:paraId="5D13FA10"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Pesticidas, plomo, mercurio, cadmio, etc.</w:t>
      </w:r>
    </w:p>
    <w:p w14:paraId="626D1DDD" w14:textId="77777777" w:rsidR="002B7559" w:rsidRPr="002B7559" w:rsidRDefault="002B7559" w:rsidP="002B7559">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Patrones hormonales cruzados / competencia hormonal</w:t>
      </w:r>
    </w:p>
    <w:p w14:paraId="0F1F9BBA"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Estrógenos, progesterona, cortisol, hormonas suprarrenales pueden interferir con receptores o transporte tiroideo.</w:t>
      </w:r>
    </w:p>
    <w:p w14:paraId="4AA5EC63" w14:textId="77777777" w:rsidR="002B7559" w:rsidRPr="002B7559" w:rsidRDefault="002B7559" w:rsidP="002B7559">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Enfermedades autoinmunes / antitiroideas</w:t>
      </w:r>
    </w:p>
    <w:p w14:paraId="5A6A662F"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Hashimoto (hipotiroidismo autoinmune)</w:t>
      </w:r>
    </w:p>
    <w:p w14:paraId="3EDEF935"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Graves (hipertiroidismo autoinmune)</w:t>
      </w:r>
    </w:p>
    <w:p w14:paraId="0B0B41D2"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Anticuerpos anti</w:t>
      </w:r>
      <w:r w:rsidRPr="002B7559">
        <w:rPr>
          <w:rFonts w:ascii="Times New Roman" w:eastAsia="Times New Roman" w:hAnsi="Times New Roman" w:cs="Times New Roman"/>
          <w:kern w:val="0"/>
          <w:sz w:val="24"/>
          <w:szCs w:val="24"/>
          <w:lang w:eastAsia="es-US"/>
          <w14:ligatures w14:val="none"/>
        </w:rPr>
        <w:noBreakHyphen/>
        <w:t xml:space="preserve">TPO, </w:t>
      </w:r>
      <w:proofErr w:type="spellStart"/>
      <w:r w:rsidRPr="002B7559">
        <w:rPr>
          <w:rFonts w:ascii="Times New Roman" w:eastAsia="Times New Roman" w:hAnsi="Times New Roman" w:cs="Times New Roman"/>
          <w:kern w:val="0"/>
          <w:sz w:val="24"/>
          <w:szCs w:val="24"/>
          <w:lang w:eastAsia="es-US"/>
          <w14:ligatures w14:val="none"/>
        </w:rPr>
        <w:t>anti</w:t>
      </w:r>
      <w:r w:rsidRPr="002B7559">
        <w:rPr>
          <w:rFonts w:ascii="Times New Roman" w:eastAsia="Times New Roman" w:hAnsi="Times New Roman" w:cs="Times New Roman"/>
          <w:kern w:val="0"/>
          <w:sz w:val="24"/>
          <w:szCs w:val="24"/>
          <w:lang w:eastAsia="es-US"/>
          <w14:ligatures w14:val="none"/>
        </w:rPr>
        <w:noBreakHyphen/>
        <w:t>tiroglobulina</w:t>
      </w:r>
      <w:proofErr w:type="spellEnd"/>
      <w:r w:rsidRPr="002B7559">
        <w:rPr>
          <w:rFonts w:ascii="Times New Roman" w:eastAsia="Times New Roman" w:hAnsi="Times New Roman" w:cs="Times New Roman"/>
          <w:kern w:val="0"/>
          <w:sz w:val="24"/>
          <w:szCs w:val="24"/>
          <w:lang w:eastAsia="es-US"/>
          <w14:ligatures w14:val="none"/>
        </w:rPr>
        <w:t>, etc.</w:t>
      </w:r>
    </w:p>
    <w:p w14:paraId="49E8C76A" w14:textId="77777777" w:rsidR="002B7559" w:rsidRPr="002B7559" w:rsidRDefault="002B7559" w:rsidP="002B7559">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Patologías tiroideas estructurales</w:t>
      </w:r>
    </w:p>
    <w:p w14:paraId="02371B35"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Bocio, tiroiditis, nódulos tiroideos.</w:t>
      </w:r>
    </w:p>
    <w:p w14:paraId="171B70BC" w14:textId="77777777" w:rsidR="002B7559" w:rsidRPr="002B7559" w:rsidRDefault="002B7559" w:rsidP="002B7559">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Cirugía o radiación previa tiroidea.</w:t>
      </w:r>
    </w:p>
    <w:p w14:paraId="12C0A3C9"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6F7DF014">
          <v:rect id="_x0000_i1201" style="width:0;height:1.5pt" o:hralign="center" o:hrstd="t" o:hr="t" fillcolor="#a0a0a0" stroked="f"/>
        </w:pict>
      </w:r>
    </w:p>
    <w:p w14:paraId="03580514"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Estrategias funcionales de soporte tiroideo</w:t>
      </w:r>
    </w:p>
    <w:p w14:paraId="62C78670"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clase propone una progresión de intervenciones — empezando por lo más básico — antes de recurrir a intervenciones más avanzadas:</w:t>
      </w:r>
    </w:p>
    <w:p w14:paraId="1B7D5D0B"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“No negociables” (fundamentos)</w:t>
      </w:r>
    </w:p>
    <w:p w14:paraId="3367271E" w14:textId="77777777" w:rsidR="002B7559" w:rsidRPr="002B7559" w:rsidRDefault="002B7559" w:rsidP="002B7559">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Optimizar sueño</w:t>
      </w:r>
    </w:p>
    <w:p w14:paraId="1754859D" w14:textId="77777777" w:rsidR="002B7559" w:rsidRPr="002B7559" w:rsidRDefault="002B7559" w:rsidP="002B7559">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Dieta rica en nutrientes, evitar alimentos inflamatorios</w:t>
      </w:r>
    </w:p>
    <w:p w14:paraId="2096981A" w14:textId="77777777" w:rsidR="002B7559" w:rsidRPr="002B7559" w:rsidRDefault="002B7559" w:rsidP="002B7559">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Control de glucosa / evitar picos</w:t>
      </w:r>
    </w:p>
    <w:p w14:paraId="4C55DC89" w14:textId="77777777" w:rsidR="002B7559" w:rsidRPr="002B7559" w:rsidRDefault="002B7559" w:rsidP="002B7559">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Gestión del estrés</w:t>
      </w:r>
    </w:p>
    <w:p w14:paraId="14FA4B5D" w14:textId="77777777" w:rsidR="002B7559" w:rsidRPr="002B7559" w:rsidRDefault="002B7559" w:rsidP="002B7559">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Evacuación/intestino saludable</w:t>
      </w:r>
    </w:p>
    <w:p w14:paraId="6129EF39" w14:textId="77777777" w:rsidR="002B7559" w:rsidRPr="002B7559" w:rsidRDefault="002B7559" w:rsidP="002B7559">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Evitar factores externos tóxicos (reducción de exposición ambiental)</w:t>
      </w:r>
    </w:p>
    <w:p w14:paraId="20CB3FA4"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Nutrientes / suplementos de soporte</w:t>
      </w:r>
    </w:p>
    <w:p w14:paraId="30553991" w14:textId="77777777" w:rsidR="002B7559" w:rsidRPr="002B7559" w:rsidRDefault="002B7559" w:rsidP="002B7559">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Yodo (pero con cautela, especialmente en presencia de autoinmunidad)</w:t>
      </w:r>
    </w:p>
    <w:p w14:paraId="508E31FD" w14:textId="77777777" w:rsidR="002B7559" w:rsidRPr="002B7559" w:rsidRDefault="002B7559" w:rsidP="002B7559">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Selenio (ayuda conversión T4 → T3, antioxidante)</w:t>
      </w:r>
    </w:p>
    <w:p w14:paraId="7A20873B" w14:textId="77777777" w:rsidR="002B7559" w:rsidRPr="002B7559" w:rsidRDefault="002B7559" w:rsidP="002B7559">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Zinc</w:t>
      </w:r>
    </w:p>
    <w:p w14:paraId="4CF0D7D9" w14:textId="77777777" w:rsidR="002B7559" w:rsidRPr="002B7559" w:rsidRDefault="002B7559" w:rsidP="002B7559">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Hierro (si hay deficiencia)</w:t>
      </w:r>
    </w:p>
    <w:p w14:paraId="4E956B95" w14:textId="77777777" w:rsidR="002B7559" w:rsidRPr="002B7559" w:rsidRDefault="002B7559" w:rsidP="002B7559">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Vitamina A y carotenoides</w:t>
      </w:r>
    </w:p>
    <w:p w14:paraId="554D2578" w14:textId="77777777" w:rsidR="002B7559" w:rsidRPr="002B7559" w:rsidRDefault="002B7559" w:rsidP="002B7559">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Vitaminas del complejo B</w:t>
      </w:r>
    </w:p>
    <w:p w14:paraId="0BA34D7B"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Hierbas / moduladores</w:t>
      </w:r>
    </w:p>
    <w:p w14:paraId="12E015D8" w14:textId="77777777" w:rsidR="002B7559" w:rsidRPr="002B7559" w:rsidRDefault="002B7559" w:rsidP="002B7559">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proofErr w:type="spellStart"/>
      <w:r w:rsidRPr="002B7559">
        <w:rPr>
          <w:rFonts w:ascii="Times New Roman" w:eastAsia="Times New Roman" w:hAnsi="Times New Roman" w:cs="Times New Roman"/>
          <w:kern w:val="0"/>
          <w:sz w:val="24"/>
          <w:szCs w:val="24"/>
          <w:lang w:eastAsia="es-US"/>
          <w14:ligatures w14:val="none"/>
        </w:rPr>
        <w:t>Adaptógenos</w:t>
      </w:r>
      <w:proofErr w:type="spellEnd"/>
      <w:r w:rsidRPr="002B7559">
        <w:rPr>
          <w:rFonts w:ascii="Times New Roman" w:eastAsia="Times New Roman" w:hAnsi="Times New Roman" w:cs="Times New Roman"/>
          <w:kern w:val="0"/>
          <w:sz w:val="24"/>
          <w:szCs w:val="24"/>
          <w:lang w:eastAsia="es-US"/>
          <w14:ligatures w14:val="none"/>
        </w:rPr>
        <w:t xml:space="preserve"> suaves (por ejemplo, algunas fórmulas herbales específicas para tiroides)</w:t>
      </w:r>
    </w:p>
    <w:p w14:paraId="39B2AEC0" w14:textId="77777777" w:rsidR="002B7559" w:rsidRPr="002B7559" w:rsidRDefault="002B7559" w:rsidP="002B7559">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proofErr w:type="spellStart"/>
      <w:r w:rsidRPr="002B7559">
        <w:rPr>
          <w:rFonts w:ascii="Times New Roman" w:eastAsia="Times New Roman" w:hAnsi="Times New Roman" w:cs="Times New Roman"/>
          <w:kern w:val="0"/>
          <w:sz w:val="24"/>
          <w:szCs w:val="24"/>
          <w:lang w:eastAsia="es-US"/>
          <w14:ligatures w14:val="none"/>
        </w:rPr>
        <w:t>Compounds</w:t>
      </w:r>
      <w:proofErr w:type="spellEnd"/>
      <w:r w:rsidRPr="002B7559">
        <w:rPr>
          <w:rFonts w:ascii="Times New Roman" w:eastAsia="Times New Roman" w:hAnsi="Times New Roman" w:cs="Times New Roman"/>
          <w:kern w:val="0"/>
          <w:sz w:val="24"/>
          <w:szCs w:val="24"/>
          <w:lang w:eastAsia="es-US"/>
          <w14:ligatures w14:val="none"/>
        </w:rPr>
        <w:t xml:space="preserve"> que modulen la inflamación o el estrés oxidativo</w:t>
      </w:r>
    </w:p>
    <w:p w14:paraId="16E6C6D5"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Intervenciones medianamente avanzadas</w:t>
      </w:r>
    </w:p>
    <w:p w14:paraId="2E668D02" w14:textId="77777777" w:rsidR="002B7559" w:rsidRPr="002B7559" w:rsidRDefault="002B7559" w:rsidP="002B7559">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Probar soporte de conversión (por </w:t>
      </w:r>
      <w:proofErr w:type="gramStart"/>
      <w:r w:rsidRPr="002B7559">
        <w:rPr>
          <w:rFonts w:ascii="Times New Roman" w:eastAsia="Times New Roman" w:hAnsi="Times New Roman" w:cs="Times New Roman"/>
          <w:kern w:val="0"/>
          <w:sz w:val="24"/>
          <w:szCs w:val="24"/>
          <w:lang w:eastAsia="es-US"/>
          <w14:ligatures w14:val="none"/>
        </w:rPr>
        <w:t>ejemplo</w:t>
      </w:r>
      <w:proofErr w:type="gramEnd"/>
      <w:r w:rsidRPr="002B7559">
        <w:rPr>
          <w:rFonts w:ascii="Times New Roman" w:eastAsia="Times New Roman" w:hAnsi="Times New Roman" w:cs="Times New Roman"/>
          <w:kern w:val="0"/>
          <w:sz w:val="24"/>
          <w:szCs w:val="24"/>
          <w:lang w:eastAsia="es-US"/>
          <w14:ligatures w14:val="none"/>
        </w:rPr>
        <w:t xml:space="preserve"> con T3 en algunos protocolos funcionales)</w:t>
      </w:r>
    </w:p>
    <w:p w14:paraId="2F3C3EF9" w14:textId="77777777" w:rsidR="002B7559" w:rsidRPr="002B7559" w:rsidRDefault="002B7559" w:rsidP="002B7559">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Evaluar medicina integrativa en casos de autoinmunidad (estrategias para bajar anticuerpos)</w:t>
      </w:r>
    </w:p>
    <w:p w14:paraId="3548A79B" w14:textId="77777777" w:rsidR="002B7559" w:rsidRPr="002B7559" w:rsidRDefault="002B7559" w:rsidP="002B7559">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Intervenciones más individualizadas según patrones específicos de “bloqueo tiroideo” (por </w:t>
      </w:r>
      <w:proofErr w:type="gramStart"/>
      <w:r w:rsidRPr="002B7559">
        <w:rPr>
          <w:rFonts w:ascii="Times New Roman" w:eastAsia="Times New Roman" w:hAnsi="Times New Roman" w:cs="Times New Roman"/>
          <w:kern w:val="0"/>
          <w:sz w:val="24"/>
          <w:szCs w:val="24"/>
          <w:lang w:eastAsia="es-US"/>
          <w14:ligatures w14:val="none"/>
        </w:rPr>
        <w:t>ejemplo</w:t>
      </w:r>
      <w:proofErr w:type="gramEnd"/>
      <w:r w:rsidRPr="002B7559">
        <w:rPr>
          <w:rFonts w:ascii="Times New Roman" w:eastAsia="Times New Roman" w:hAnsi="Times New Roman" w:cs="Times New Roman"/>
          <w:kern w:val="0"/>
          <w:sz w:val="24"/>
          <w:szCs w:val="24"/>
          <w:lang w:eastAsia="es-US"/>
          <w14:ligatures w14:val="none"/>
        </w:rPr>
        <w:t xml:space="preserve"> pacientes con alta rT3, resistencia tiroidea periférica)</w:t>
      </w:r>
    </w:p>
    <w:p w14:paraId="3F52B449"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4D702640">
          <v:rect id="_x0000_i1202" style="width:0;height:1.5pt" o:hralign="center" o:hrstd="t" o:hr="t" fillcolor="#a0a0a0" stroked="f"/>
        </w:pict>
      </w:r>
    </w:p>
    <w:p w14:paraId="62DB193A"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Frases o ideas destacadas</w:t>
      </w:r>
    </w:p>
    <w:p w14:paraId="0A63B591" w14:textId="77777777" w:rsidR="002B7559" w:rsidRPr="002B7559" w:rsidRDefault="002B7559" w:rsidP="002B7559">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tiroides no actúa aislada: necesita un ecosistema hormonal (suprarrenal, ovárico, intestinal, nutricional) para funcionar correctamente.</w:t>
      </w:r>
    </w:p>
    <w:p w14:paraId="2E3939F1" w14:textId="77777777" w:rsidR="002B7559" w:rsidRPr="002B7559" w:rsidRDefault="002B7559" w:rsidP="002B7559">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conversión de T4 a T3 es un punto crítico — muchos problemas tiroideos vienen por aquí, no necesariamente por producción primaria.</w:t>
      </w:r>
    </w:p>
    <w:p w14:paraId="6470AA37" w14:textId="77777777" w:rsidR="002B7559" w:rsidRPr="002B7559" w:rsidRDefault="002B7559" w:rsidP="002B7559">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No todo paciente necesita suplementación masiva de hormona: a veces con optimizar los nutrientes y reducir toxinas ya se mejora significativamente.</w:t>
      </w:r>
    </w:p>
    <w:p w14:paraId="513EEDC0" w14:textId="77777777" w:rsidR="002B7559" w:rsidRPr="002B7559" w:rsidRDefault="002B7559" w:rsidP="002B7559">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casos de autoinmunidad, hay que ser más cuidadoso con la dosis de yodo y monitorear anticuerpos.</w:t>
      </w:r>
    </w:p>
    <w:p w14:paraId="7633BC8F"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6278502C">
          <v:rect id="_x0000_i1203" style="width:0;height:1.5pt" o:hralign="center" o:hrstd="t" o:hr="t" fillcolor="#a0a0a0" stroked="f"/>
        </w:pict>
      </w:r>
    </w:p>
    <w:p w14:paraId="51F0057C"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 xml:space="preserve">Aquí tienes un </w:t>
      </w:r>
      <w:r w:rsidRPr="002B7559">
        <w:rPr>
          <w:rFonts w:ascii="Times New Roman" w:eastAsia="Times New Roman" w:hAnsi="Times New Roman" w:cs="Times New Roman"/>
          <w:b/>
          <w:bCs/>
          <w:kern w:val="0"/>
          <w:sz w:val="24"/>
          <w:szCs w:val="24"/>
          <w:lang w:eastAsia="es-US"/>
          <w14:ligatures w14:val="none"/>
        </w:rPr>
        <w:t>resumen consolidado y traducido</w:t>
      </w:r>
      <w:r w:rsidRPr="002B7559">
        <w:rPr>
          <w:rFonts w:ascii="Times New Roman" w:eastAsia="Times New Roman" w:hAnsi="Times New Roman" w:cs="Times New Roman"/>
          <w:kern w:val="0"/>
          <w:sz w:val="24"/>
          <w:szCs w:val="24"/>
          <w:lang w:eastAsia="es-US"/>
          <w14:ligatures w14:val="none"/>
        </w:rPr>
        <w:t xml:space="preserve"> de la </w:t>
      </w:r>
      <w:r w:rsidRPr="002B7559">
        <w:rPr>
          <w:rFonts w:ascii="Times New Roman" w:eastAsia="Times New Roman" w:hAnsi="Times New Roman" w:cs="Times New Roman"/>
          <w:b/>
          <w:bCs/>
          <w:kern w:val="0"/>
          <w:sz w:val="24"/>
          <w:szCs w:val="24"/>
          <w:lang w:eastAsia="es-US"/>
          <w14:ligatures w14:val="none"/>
        </w:rPr>
        <w:t>Lección 4, Clase 2 — Endocrine Intensive</w:t>
      </w:r>
      <w:r w:rsidRPr="002B7559">
        <w:rPr>
          <w:rFonts w:ascii="Times New Roman" w:eastAsia="Times New Roman" w:hAnsi="Times New Roman" w:cs="Times New Roman"/>
          <w:kern w:val="0"/>
          <w:sz w:val="24"/>
          <w:szCs w:val="24"/>
          <w:lang w:eastAsia="es-US"/>
          <w14:ligatures w14:val="none"/>
        </w:rPr>
        <w:t xml:space="preserve"> (14 páginas aprox.) — basado en el PDF abierto. (</w:t>
      </w:r>
      <w:hyperlink r:id="rId63"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00F3780"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09400117">
          <v:rect id="_x0000_i1210" style="width:0;height:1.5pt" o:hralign="center" o:hrstd="t" o:hr="t" fillcolor="#a0a0a0" stroked="f"/>
        </w:pict>
      </w:r>
    </w:p>
    <w:p w14:paraId="62D0C79F"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Objetivos / idea central de la clase</w:t>
      </w:r>
    </w:p>
    <w:p w14:paraId="7E86F959" w14:textId="77777777" w:rsidR="002B7559" w:rsidRPr="002B7559" w:rsidRDefault="002B7559" w:rsidP="002B7559">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Reforzar que </w:t>
      </w:r>
      <w:r w:rsidRPr="002B7559">
        <w:rPr>
          <w:rFonts w:ascii="Times New Roman" w:eastAsia="Times New Roman" w:hAnsi="Times New Roman" w:cs="Times New Roman"/>
          <w:b/>
          <w:bCs/>
          <w:kern w:val="0"/>
          <w:sz w:val="24"/>
          <w:szCs w:val="24"/>
          <w:lang w:eastAsia="es-US"/>
          <w14:ligatures w14:val="none"/>
        </w:rPr>
        <w:t>no existe un protocolo universal</w:t>
      </w:r>
      <w:r w:rsidRPr="002B7559">
        <w:rPr>
          <w:rFonts w:ascii="Times New Roman" w:eastAsia="Times New Roman" w:hAnsi="Times New Roman" w:cs="Times New Roman"/>
          <w:kern w:val="0"/>
          <w:sz w:val="24"/>
          <w:szCs w:val="24"/>
          <w:lang w:eastAsia="es-US"/>
          <w14:ligatures w14:val="none"/>
        </w:rPr>
        <w:t xml:space="preserve"> para hormonas; la intervención debe adaptarse al contexto individual. (</w:t>
      </w:r>
      <w:hyperlink r:id="rId64"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1B18C9F7" w14:textId="77777777" w:rsidR="002B7559" w:rsidRPr="002B7559" w:rsidRDefault="002B7559" w:rsidP="002B7559">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Mostrar que las bases (sueño, estabilización de azúcar sanguíneo) son esenciales antes de entrar en protocolos complejos. (</w:t>
      </w:r>
      <w:hyperlink r:id="rId65"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2108BB4F" w14:textId="77777777" w:rsidR="002B7559" w:rsidRPr="002B7559" w:rsidRDefault="002B7559" w:rsidP="002B7559">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Profundizar en los </w:t>
      </w:r>
      <w:r w:rsidRPr="002B7559">
        <w:rPr>
          <w:rFonts w:ascii="Times New Roman" w:eastAsia="Times New Roman" w:hAnsi="Times New Roman" w:cs="Times New Roman"/>
          <w:b/>
          <w:bCs/>
          <w:kern w:val="0"/>
          <w:sz w:val="24"/>
          <w:szCs w:val="24"/>
          <w:lang w:eastAsia="es-US"/>
          <w14:ligatures w14:val="none"/>
        </w:rPr>
        <w:t>niveles del sistema endocrino</w:t>
      </w:r>
      <w:r w:rsidRPr="002B7559">
        <w:rPr>
          <w:rFonts w:ascii="Times New Roman" w:eastAsia="Times New Roman" w:hAnsi="Times New Roman" w:cs="Times New Roman"/>
          <w:kern w:val="0"/>
          <w:sz w:val="24"/>
          <w:szCs w:val="24"/>
          <w:lang w:eastAsia="es-US"/>
          <w14:ligatures w14:val="none"/>
        </w:rPr>
        <w:t>: cómo las hormonas se producen, viajan, se unen, y cómo los mecanismos de retroalimentación regulan este sistema. (</w:t>
      </w:r>
      <w:hyperlink r:id="rId66"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6706907A"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77768440">
          <v:rect id="_x0000_i1211" style="width:0;height:1.5pt" o:hralign="center" o:hrstd="t" o:hr="t" fillcolor="#a0a0a0" stroked="f"/>
        </w:pict>
      </w:r>
    </w:p>
    <w:p w14:paraId="01E17CCE"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Contenido esencial y conceptos clave</w:t>
      </w:r>
    </w:p>
    <w:p w14:paraId="427D8E34"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 xml:space="preserve">1. Prioridad: </w:t>
      </w:r>
      <w:proofErr w:type="spellStart"/>
      <w:r w:rsidRPr="002B7559">
        <w:rPr>
          <w:rFonts w:ascii="Times New Roman" w:eastAsia="Times New Roman" w:hAnsi="Times New Roman" w:cs="Times New Roman"/>
          <w:b/>
          <w:bCs/>
          <w:kern w:val="0"/>
          <w:sz w:val="27"/>
          <w:szCs w:val="27"/>
          <w:lang w:eastAsia="es-US"/>
          <w14:ligatures w14:val="none"/>
        </w:rPr>
        <w:t>Tier</w:t>
      </w:r>
      <w:proofErr w:type="spellEnd"/>
      <w:r w:rsidRPr="002B7559">
        <w:rPr>
          <w:rFonts w:ascii="Times New Roman" w:eastAsia="Times New Roman" w:hAnsi="Times New Roman" w:cs="Times New Roman"/>
          <w:b/>
          <w:bCs/>
          <w:kern w:val="0"/>
          <w:sz w:val="27"/>
          <w:szCs w:val="27"/>
          <w:lang w:eastAsia="es-US"/>
          <w14:ligatures w14:val="none"/>
        </w:rPr>
        <w:t xml:space="preserve"> 1 (fundamentales) antes de intervenciones específicas</w:t>
      </w:r>
    </w:p>
    <w:p w14:paraId="65C5308A" w14:textId="77777777" w:rsidR="002B7559" w:rsidRPr="002B7559" w:rsidRDefault="002B7559" w:rsidP="002B7559">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Aunque es tentador ir directo a pruebas, hierbas, suplementos, etc., el módulo recuerda enfocar primero en los </w:t>
      </w:r>
      <w:r w:rsidRPr="002B7559">
        <w:rPr>
          <w:rFonts w:ascii="Times New Roman" w:eastAsia="Times New Roman" w:hAnsi="Times New Roman" w:cs="Times New Roman"/>
          <w:b/>
          <w:bCs/>
          <w:kern w:val="0"/>
          <w:sz w:val="24"/>
          <w:szCs w:val="24"/>
          <w:lang w:eastAsia="es-US"/>
          <w14:ligatures w14:val="none"/>
        </w:rPr>
        <w:t>“No Negociables”</w:t>
      </w:r>
      <w:r w:rsidRPr="002B7559">
        <w:rPr>
          <w:rFonts w:ascii="Times New Roman" w:eastAsia="Times New Roman" w:hAnsi="Times New Roman" w:cs="Times New Roman"/>
          <w:kern w:val="0"/>
          <w:sz w:val="24"/>
          <w:szCs w:val="24"/>
          <w:lang w:eastAsia="es-US"/>
          <w14:ligatures w14:val="none"/>
        </w:rPr>
        <w:t>: sueño, balance de glucosa, nutrición adecuada, reducción de factores de estrés. (</w:t>
      </w:r>
      <w:hyperlink r:id="rId67"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58E41232" w14:textId="77777777" w:rsidR="002B7559" w:rsidRPr="002B7559" w:rsidRDefault="002B7559" w:rsidP="002B7559">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cuerpo debe tener los materiales básicos (proteínas, grasas esenciales) para construir hormonas funcionales. Si hay déficit, los mensajes hormonales no se pueden ejecutar con eficacia. (</w:t>
      </w:r>
      <w:hyperlink r:id="rId68"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409AEFDD" w14:textId="77777777" w:rsidR="002B7559" w:rsidRPr="002B7559" w:rsidRDefault="002B7559" w:rsidP="002B7559">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menciona el “efecto mariposa”: cambios pequeños pueden generar grandes efectos hormonales en el sistema. (</w:t>
      </w:r>
      <w:hyperlink r:id="rId69"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12F0DA1D"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2. Rol del colesterol en salud hormonal</w:t>
      </w:r>
    </w:p>
    <w:p w14:paraId="3CEC426F" w14:textId="77777777" w:rsidR="002B7559" w:rsidRPr="002B7559" w:rsidRDefault="002B7559" w:rsidP="002B7559">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El colesterol es la </w:t>
      </w:r>
      <w:r w:rsidRPr="002B7559">
        <w:rPr>
          <w:rFonts w:ascii="Times New Roman" w:eastAsia="Times New Roman" w:hAnsi="Times New Roman" w:cs="Times New Roman"/>
          <w:b/>
          <w:bCs/>
          <w:kern w:val="0"/>
          <w:sz w:val="24"/>
          <w:szCs w:val="24"/>
          <w:lang w:eastAsia="es-US"/>
          <w14:ligatures w14:val="none"/>
        </w:rPr>
        <w:t>molécula base (precursora)</w:t>
      </w:r>
      <w:r w:rsidRPr="002B7559">
        <w:rPr>
          <w:rFonts w:ascii="Times New Roman" w:eastAsia="Times New Roman" w:hAnsi="Times New Roman" w:cs="Times New Roman"/>
          <w:kern w:val="0"/>
          <w:sz w:val="24"/>
          <w:szCs w:val="24"/>
          <w:lang w:eastAsia="es-US"/>
          <w14:ligatures w14:val="none"/>
        </w:rPr>
        <w:t xml:space="preserve"> de todas las hormonas esteroideas (cortisol, estrógenos, progesterona, testosterona, etc.). (</w:t>
      </w:r>
      <w:hyperlink r:id="rId70"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4EBD6322" w14:textId="77777777" w:rsidR="002B7559" w:rsidRPr="002B7559" w:rsidRDefault="002B7559" w:rsidP="002B7559">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No es saludable tener niveles de colesterol demasiado bajos, pues puede indicar que el cuerpo no tiene “materia prima” para fabricar hormonas. (</w:t>
      </w:r>
      <w:hyperlink r:id="rId71"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5290DBC7" w14:textId="77777777" w:rsidR="002B7559" w:rsidRPr="002B7559" w:rsidRDefault="002B7559" w:rsidP="002B7559">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enfatiza que muchas guías médicas insisten en bajar el colesterol, pero en el contexto hormonal esto puede ser contraproducente. (</w:t>
      </w:r>
      <w:hyperlink r:id="rId72"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1A4C45A0" w14:textId="77777777" w:rsidR="002B7559" w:rsidRPr="002B7559" w:rsidRDefault="002B7559" w:rsidP="002B7559">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En casos de colesterol bajo persistente, se debe revisar absorción de grasas (digestión, salud </w:t>
      </w:r>
      <w:proofErr w:type="spellStart"/>
      <w:r w:rsidRPr="002B7559">
        <w:rPr>
          <w:rFonts w:ascii="Times New Roman" w:eastAsia="Times New Roman" w:hAnsi="Times New Roman" w:cs="Times New Roman"/>
          <w:kern w:val="0"/>
          <w:sz w:val="24"/>
          <w:szCs w:val="24"/>
          <w:lang w:eastAsia="es-US"/>
          <w14:ligatures w14:val="none"/>
        </w:rPr>
        <w:t>hepato</w:t>
      </w:r>
      <w:proofErr w:type="spellEnd"/>
      <w:r w:rsidRPr="002B7559">
        <w:rPr>
          <w:rFonts w:ascii="Times New Roman" w:eastAsia="Times New Roman" w:hAnsi="Times New Roman" w:cs="Times New Roman"/>
          <w:kern w:val="0"/>
          <w:sz w:val="24"/>
          <w:szCs w:val="24"/>
          <w:lang w:eastAsia="es-US"/>
          <w14:ligatures w14:val="none"/>
        </w:rPr>
        <w:t xml:space="preserve">-biliar) para asegurar que las grasas </w:t>
      </w:r>
      <w:proofErr w:type="spellStart"/>
      <w:r w:rsidRPr="002B7559">
        <w:rPr>
          <w:rFonts w:ascii="Times New Roman" w:eastAsia="Times New Roman" w:hAnsi="Times New Roman" w:cs="Times New Roman"/>
          <w:kern w:val="0"/>
          <w:sz w:val="24"/>
          <w:szCs w:val="24"/>
          <w:lang w:eastAsia="es-US"/>
          <w14:ligatures w14:val="none"/>
        </w:rPr>
        <w:t>dietarias</w:t>
      </w:r>
      <w:proofErr w:type="spellEnd"/>
      <w:r w:rsidRPr="002B7559">
        <w:rPr>
          <w:rFonts w:ascii="Times New Roman" w:eastAsia="Times New Roman" w:hAnsi="Times New Roman" w:cs="Times New Roman"/>
          <w:kern w:val="0"/>
          <w:sz w:val="24"/>
          <w:szCs w:val="24"/>
          <w:lang w:eastAsia="es-US"/>
          <w14:ligatures w14:val="none"/>
        </w:rPr>
        <w:t xml:space="preserve"> puedan ser utilizadas. (</w:t>
      </w:r>
      <w:hyperlink r:id="rId73"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7B17C6EA"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lastRenderedPageBreak/>
        <w:t>3. Mecánica del sistema endocrino: señales, transporte, receptores</w:t>
      </w:r>
    </w:p>
    <w:p w14:paraId="5A36FD43" w14:textId="77777777" w:rsidR="002B7559" w:rsidRPr="002B7559" w:rsidRDefault="002B7559" w:rsidP="002B7559">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Las hormonas pueden actuar en varios modos de señalización: </w:t>
      </w:r>
      <w:r w:rsidRPr="002B7559">
        <w:rPr>
          <w:rFonts w:ascii="Times New Roman" w:eastAsia="Times New Roman" w:hAnsi="Times New Roman" w:cs="Times New Roman"/>
          <w:b/>
          <w:bCs/>
          <w:kern w:val="0"/>
          <w:sz w:val="24"/>
          <w:szCs w:val="24"/>
          <w:lang w:eastAsia="es-US"/>
          <w14:ligatures w14:val="none"/>
        </w:rPr>
        <w:t>autocrina, paracrina, endocrina, neuroendocrina, neural y feromonas</w:t>
      </w:r>
      <w:r w:rsidRPr="002B7559">
        <w:rPr>
          <w:rFonts w:ascii="Times New Roman" w:eastAsia="Times New Roman" w:hAnsi="Times New Roman" w:cs="Times New Roman"/>
          <w:kern w:val="0"/>
          <w:sz w:val="24"/>
          <w:szCs w:val="24"/>
          <w:lang w:eastAsia="es-US"/>
          <w14:ligatures w14:val="none"/>
        </w:rPr>
        <w:t>. (</w:t>
      </w:r>
      <w:hyperlink r:id="rId74"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A9ECFBB" w14:textId="77777777" w:rsidR="002B7559" w:rsidRPr="002B7559" w:rsidRDefault="002B7559" w:rsidP="002B7559">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Muchas hormonas viajan unidas a proteínas transportadoras (por ejemplo, TBG para hormonas tiroideas). Solo la fracción libre (“free”) puede actuar en los tejidos. (</w:t>
      </w:r>
      <w:hyperlink r:id="rId75"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993EAFD" w14:textId="77777777" w:rsidR="002B7559" w:rsidRPr="002B7559" w:rsidRDefault="002B7559" w:rsidP="002B7559">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Por tanto, es relevante medir no solo “cantidad total” de hormona sino también “hormona libre” para ver cuánto está disponible para uso. (</w:t>
      </w:r>
      <w:hyperlink r:id="rId76"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0AAAAC47" w14:textId="77777777" w:rsidR="002B7559" w:rsidRPr="002B7559" w:rsidRDefault="002B7559" w:rsidP="002B7559">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densidad de receptores en los tejidos es otra dimensión crítica: puede haber hormona circulando, pero si los receptores no responden bien, la señal será débil. (</w:t>
      </w:r>
      <w:hyperlink r:id="rId77"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509FD464" w14:textId="77777777" w:rsidR="002B7559" w:rsidRPr="002B7559" w:rsidRDefault="002B7559" w:rsidP="002B7559">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describen los componentes del “sistema de control biológico”: señales, transductores, sensores (receptores) y respondedores (órganos diana). (</w:t>
      </w:r>
      <w:hyperlink r:id="rId78"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1EA3EDCD"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4. Retroalimentación hormonal (</w:t>
      </w:r>
      <w:proofErr w:type="spellStart"/>
      <w:r w:rsidRPr="002B7559">
        <w:rPr>
          <w:rFonts w:ascii="Times New Roman" w:eastAsia="Times New Roman" w:hAnsi="Times New Roman" w:cs="Times New Roman"/>
          <w:b/>
          <w:bCs/>
          <w:kern w:val="0"/>
          <w:sz w:val="27"/>
          <w:szCs w:val="27"/>
          <w:lang w:eastAsia="es-US"/>
          <w14:ligatures w14:val="none"/>
        </w:rPr>
        <w:t>feedback</w:t>
      </w:r>
      <w:proofErr w:type="spellEnd"/>
      <w:r w:rsidRPr="002B7559">
        <w:rPr>
          <w:rFonts w:ascii="Times New Roman" w:eastAsia="Times New Roman" w:hAnsi="Times New Roman" w:cs="Times New Roman"/>
          <w:b/>
          <w:bCs/>
          <w:kern w:val="0"/>
          <w:sz w:val="27"/>
          <w:szCs w:val="27"/>
          <w:lang w:eastAsia="es-US"/>
          <w14:ligatures w14:val="none"/>
        </w:rPr>
        <w:t>)</w:t>
      </w:r>
    </w:p>
    <w:p w14:paraId="11E6936A" w14:textId="77777777" w:rsidR="002B7559" w:rsidRPr="002B7559" w:rsidRDefault="002B7559" w:rsidP="002B7559">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Los sistemas endocrinos están gobernados por circuitos de retroalimentación (especialmente negativa). (</w:t>
      </w:r>
      <w:hyperlink r:id="rId79"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55B1F6FD" w14:textId="77777777" w:rsidR="002B7559" w:rsidRPr="002B7559" w:rsidRDefault="002B7559" w:rsidP="002B7559">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Ejemplo clásico: el hipotálamo → TRH → pituitaria → TSH → tiroides → T4/T3, y cuando T3/T4 son suficientemente altos, inhiben TRH / TSH. (</w:t>
      </w:r>
      <w:hyperlink r:id="rId80"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275D2B91" w14:textId="77777777" w:rsidR="002B7559" w:rsidRPr="002B7559" w:rsidRDefault="002B7559" w:rsidP="002B7559">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casos con disfunción en el hipotálamo o pituitaria, el TSH puede no reflejar con exactitud toda la regulación tiroidea. (</w:t>
      </w:r>
      <w:hyperlink r:id="rId81"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3C5D237B"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5. Sistemas vasculares importantes: sistema porta hipotálamo-hipófisis</w:t>
      </w:r>
    </w:p>
    <w:p w14:paraId="5C26FC4D" w14:textId="77777777" w:rsidR="002B7559" w:rsidRPr="002B7559" w:rsidRDefault="002B7559" w:rsidP="002B7559">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Existe un sistema portal vascular que conecta directamente el hipotálamo con la hipófisis anterior, permitiendo que hormonas del hipotálamo pasen localmente. (</w:t>
      </w:r>
      <w:hyperlink r:id="rId82"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5EA9EEE9" w14:textId="77777777" w:rsidR="002B7559" w:rsidRPr="002B7559" w:rsidRDefault="002B7559" w:rsidP="002B7559">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Esta vía es vital para la comunicación rápida entre cerebro y glándula pituitaria. (</w:t>
      </w:r>
      <w:hyperlink r:id="rId83" w:tooltip="ENDOCRINE INTENSIVE Transcript Lesson 4 Class 2" w:history="1">
        <w:r w:rsidRPr="002B7559">
          <w:rPr>
            <w:rFonts w:ascii="Times New Roman" w:eastAsia="Times New Roman" w:hAnsi="Times New Roman" w:cs="Times New Roman"/>
            <w:color w:val="0000FF"/>
            <w:kern w:val="0"/>
            <w:sz w:val="24"/>
            <w:szCs w:val="24"/>
            <w:u w:val="single"/>
            <w:lang w:eastAsia="es-US"/>
            <w14:ligatures w14:val="none"/>
          </w:rPr>
          <w:t>fxna.s3-us-west-2.amazonaws.com</w:t>
        </w:r>
      </w:hyperlink>
      <w:r w:rsidRPr="002B7559">
        <w:rPr>
          <w:rFonts w:ascii="Times New Roman" w:eastAsia="Times New Roman" w:hAnsi="Times New Roman" w:cs="Times New Roman"/>
          <w:kern w:val="0"/>
          <w:sz w:val="24"/>
          <w:szCs w:val="24"/>
          <w:lang w:eastAsia="es-US"/>
          <w14:ligatures w14:val="none"/>
        </w:rPr>
        <w:t>)</w:t>
      </w:r>
    </w:p>
    <w:p w14:paraId="383F51C9"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18BC9499">
          <v:rect id="_x0000_i1212" style="width:0;height:1.5pt" o:hralign="center" o:hrstd="t" o:hr="t" fillcolor="#a0a0a0" stroked="f"/>
        </w:pict>
      </w:r>
    </w:p>
    <w:p w14:paraId="7031707F"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Ideas clave para retener y aplicar</w:t>
      </w:r>
    </w:p>
    <w:p w14:paraId="33B5A83B" w14:textId="77777777" w:rsidR="002B7559" w:rsidRPr="002B7559" w:rsidRDefault="002B7559" w:rsidP="002B7559">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Nunca saltarse los fundamentos (“</w:t>
      </w:r>
      <w:proofErr w:type="spellStart"/>
      <w:r w:rsidRPr="002B7559">
        <w:rPr>
          <w:rFonts w:ascii="Times New Roman" w:eastAsia="Times New Roman" w:hAnsi="Times New Roman" w:cs="Times New Roman"/>
          <w:kern w:val="0"/>
          <w:sz w:val="24"/>
          <w:szCs w:val="24"/>
          <w:lang w:eastAsia="es-US"/>
          <w14:ligatures w14:val="none"/>
        </w:rPr>
        <w:t>Tier</w:t>
      </w:r>
      <w:proofErr w:type="spellEnd"/>
      <w:r w:rsidRPr="002B7559">
        <w:rPr>
          <w:rFonts w:ascii="Times New Roman" w:eastAsia="Times New Roman" w:hAnsi="Times New Roman" w:cs="Times New Roman"/>
          <w:kern w:val="0"/>
          <w:sz w:val="24"/>
          <w:szCs w:val="24"/>
          <w:lang w:eastAsia="es-US"/>
          <w14:ligatures w14:val="none"/>
        </w:rPr>
        <w:t xml:space="preserve"> 1”): sin nutrición, sueño, balance glucémico, cualquier intervención hormonal estará limitada.</w:t>
      </w:r>
    </w:p>
    <w:p w14:paraId="5B03AF15" w14:textId="77777777" w:rsidR="002B7559" w:rsidRPr="002B7559" w:rsidRDefault="002B7559" w:rsidP="002B7559">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Ver colesterol muy bajo como posible señal de que el cuerpo no puede sustentar la producción hormonal.</w:t>
      </w:r>
    </w:p>
    <w:p w14:paraId="376095B1" w14:textId="77777777" w:rsidR="002B7559" w:rsidRPr="002B7559" w:rsidRDefault="002B7559" w:rsidP="002B7559">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Las hormonas no actúan en aislamiento: el transporte (proteínas), la disponibilidad libre, la sensibilidad de los receptores y los circuitos de </w:t>
      </w:r>
      <w:proofErr w:type="spellStart"/>
      <w:r w:rsidRPr="002B7559">
        <w:rPr>
          <w:rFonts w:ascii="Times New Roman" w:eastAsia="Times New Roman" w:hAnsi="Times New Roman" w:cs="Times New Roman"/>
          <w:kern w:val="0"/>
          <w:sz w:val="24"/>
          <w:szCs w:val="24"/>
          <w:lang w:eastAsia="es-US"/>
          <w14:ligatures w14:val="none"/>
        </w:rPr>
        <w:t>feedback</w:t>
      </w:r>
      <w:proofErr w:type="spellEnd"/>
      <w:r w:rsidRPr="002B7559">
        <w:rPr>
          <w:rFonts w:ascii="Times New Roman" w:eastAsia="Times New Roman" w:hAnsi="Times New Roman" w:cs="Times New Roman"/>
          <w:kern w:val="0"/>
          <w:sz w:val="24"/>
          <w:szCs w:val="24"/>
          <w:lang w:eastAsia="es-US"/>
          <w14:ligatures w14:val="none"/>
        </w:rPr>
        <w:t xml:space="preserve"> son tan importantes como la cantidad producida.</w:t>
      </w:r>
    </w:p>
    <w:p w14:paraId="0F5B71B5" w14:textId="77777777" w:rsidR="002B7559" w:rsidRPr="002B7559" w:rsidRDefault="002B7559" w:rsidP="002B7559">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En la evaluación hormonal, siempre considerar múltiples niveles, no depender de una sola métrica (por ejemplo, no depender solo de TSH).</w:t>
      </w:r>
    </w:p>
    <w:p w14:paraId="4225EE64" w14:textId="77777777" w:rsidR="002B7559" w:rsidRPr="002B7559" w:rsidRDefault="002B7559" w:rsidP="002B7559">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diseño funcional debe partir desde lo macro (terreno corporal) hacia lo micro (protocolos, suplementos).</w:t>
      </w:r>
    </w:p>
    <w:p w14:paraId="443750AA"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159D631D">
          <v:rect id="_x0000_i1213" style="width:0;height:1.5pt" o:hralign="center" o:hrstd="t" o:hr="t" fillcolor="#a0a0a0" stroked="f"/>
        </w:pict>
      </w:r>
    </w:p>
    <w:p w14:paraId="4CAF7D7C"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Aquí tienes el </w:t>
      </w:r>
      <w:r w:rsidRPr="002B7559">
        <w:rPr>
          <w:rFonts w:ascii="Times New Roman" w:eastAsia="Times New Roman" w:hAnsi="Times New Roman" w:cs="Times New Roman"/>
          <w:b/>
          <w:bCs/>
          <w:kern w:val="0"/>
          <w:sz w:val="24"/>
          <w:szCs w:val="24"/>
          <w:lang w:eastAsia="es-US"/>
          <w14:ligatures w14:val="none"/>
        </w:rPr>
        <w:t>resumen consolidado y traducido</w:t>
      </w:r>
      <w:r w:rsidRPr="002B7559">
        <w:rPr>
          <w:rFonts w:ascii="Times New Roman" w:eastAsia="Times New Roman" w:hAnsi="Times New Roman" w:cs="Times New Roman"/>
          <w:kern w:val="0"/>
          <w:sz w:val="24"/>
          <w:szCs w:val="24"/>
          <w:lang w:eastAsia="es-US"/>
          <w14:ligatures w14:val="none"/>
        </w:rPr>
        <w:t xml:space="preserve"> de la </w:t>
      </w:r>
      <w:r w:rsidRPr="002B7559">
        <w:rPr>
          <w:rFonts w:ascii="Times New Roman" w:eastAsia="Times New Roman" w:hAnsi="Times New Roman" w:cs="Times New Roman"/>
          <w:b/>
          <w:bCs/>
          <w:kern w:val="0"/>
          <w:sz w:val="24"/>
          <w:szCs w:val="24"/>
          <w:lang w:eastAsia="es-US"/>
          <w14:ligatures w14:val="none"/>
        </w:rPr>
        <w:t>Lección 4, Clase 3 — Endocrine Intensive</w:t>
      </w:r>
      <w:r w:rsidRPr="002B7559">
        <w:rPr>
          <w:rFonts w:ascii="Times New Roman" w:eastAsia="Times New Roman" w:hAnsi="Times New Roman" w:cs="Times New Roman"/>
          <w:kern w:val="0"/>
          <w:sz w:val="24"/>
          <w:szCs w:val="24"/>
          <w:lang w:eastAsia="es-US"/>
          <w14:ligatures w14:val="none"/>
        </w:rPr>
        <w:t xml:space="preserve"> (10 páginas) según el documento abierto. (</w:t>
      </w:r>
      <w:hyperlink r:id="rId84"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36DD664"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27EE268A">
          <v:rect id="_x0000_i1218" style="width:0;height:1.5pt" o:hralign="center" o:hrstd="t" o:hr="t" fillcolor="#a0a0a0" stroked="f"/>
        </w:pict>
      </w:r>
    </w:p>
    <w:p w14:paraId="27C673BA"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Objetivo general</w:t>
      </w:r>
    </w:p>
    <w:p w14:paraId="03525F4C" w14:textId="77777777" w:rsidR="002B7559" w:rsidRPr="002B7559" w:rsidRDefault="002B7559" w:rsidP="002B7559">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Profundizar en la </w:t>
      </w:r>
      <w:r w:rsidRPr="002B7559">
        <w:rPr>
          <w:rFonts w:ascii="Times New Roman" w:eastAsia="Times New Roman" w:hAnsi="Times New Roman" w:cs="Times New Roman"/>
          <w:b/>
          <w:bCs/>
          <w:kern w:val="0"/>
          <w:sz w:val="24"/>
          <w:szCs w:val="24"/>
          <w:lang w:eastAsia="es-US"/>
          <w14:ligatures w14:val="none"/>
        </w:rPr>
        <w:t>función tiroidea</w:t>
      </w:r>
      <w:r w:rsidRPr="002B7559">
        <w:rPr>
          <w:rFonts w:ascii="Times New Roman" w:eastAsia="Times New Roman" w:hAnsi="Times New Roman" w:cs="Times New Roman"/>
          <w:kern w:val="0"/>
          <w:sz w:val="24"/>
          <w:szCs w:val="24"/>
          <w:lang w:eastAsia="es-US"/>
          <w14:ligatures w14:val="none"/>
        </w:rPr>
        <w:t>, sus mecanismos, puntos vulnerables y factores externos que la afectan. (</w:t>
      </w:r>
      <w:hyperlink r:id="rId85"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A1E86FB" w14:textId="77777777" w:rsidR="002B7559" w:rsidRPr="002B7559" w:rsidRDefault="002B7559" w:rsidP="002B7559">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Presentar los nutrientes clave para el buen funcionamiento tiroideo y cómo las toxinas / halógenos pueden interferir con la captación de yodo. (</w:t>
      </w:r>
      <w:hyperlink r:id="rId86"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502D10A5" w14:textId="77777777" w:rsidR="002B7559" w:rsidRPr="002B7559" w:rsidRDefault="002B7559" w:rsidP="002B7559">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Señalar por qué los exámenes estándar (como TSH) no siempre reflejan correctamente el estado funcional de la tiroides. (</w:t>
      </w:r>
      <w:hyperlink r:id="rId87"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6BE46305"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76493766">
          <v:rect id="_x0000_i1219" style="width:0;height:1.5pt" o:hralign="center" o:hrstd="t" o:hr="t" fillcolor="#a0a0a0" stroked="f"/>
        </w:pict>
      </w:r>
    </w:p>
    <w:p w14:paraId="33B7A69C"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Contenido principal y elementos clave</w:t>
      </w:r>
    </w:p>
    <w:p w14:paraId="277F88D0"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Funciones y relevancia de la tiroides</w:t>
      </w:r>
    </w:p>
    <w:p w14:paraId="62B05ABE" w14:textId="77777777" w:rsidR="002B7559" w:rsidRPr="002B7559" w:rsidRDefault="002B7559" w:rsidP="002B7559">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 tiroides libera </w:t>
      </w:r>
      <w:r w:rsidRPr="002B7559">
        <w:rPr>
          <w:rFonts w:ascii="Times New Roman" w:eastAsia="Times New Roman" w:hAnsi="Times New Roman" w:cs="Times New Roman"/>
          <w:b/>
          <w:bCs/>
          <w:kern w:val="0"/>
          <w:sz w:val="24"/>
          <w:szCs w:val="24"/>
          <w:lang w:eastAsia="es-US"/>
          <w14:ligatures w14:val="none"/>
        </w:rPr>
        <w:t>T4 (tiroxina)</w:t>
      </w:r>
      <w:r w:rsidRPr="002B7559">
        <w:rPr>
          <w:rFonts w:ascii="Times New Roman" w:eastAsia="Times New Roman" w:hAnsi="Times New Roman" w:cs="Times New Roman"/>
          <w:kern w:val="0"/>
          <w:sz w:val="24"/>
          <w:szCs w:val="24"/>
          <w:lang w:eastAsia="es-US"/>
          <w14:ligatures w14:val="none"/>
        </w:rPr>
        <w:t xml:space="preserve"> y </w:t>
      </w:r>
      <w:r w:rsidRPr="002B7559">
        <w:rPr>
          <w:rFonts w:ascii="Times New Roman" w:eastAsia="Times New Roman" w:hAnsi="Times New Roman" w:cs="Times New Roman"/>
          <w:b/>
          <w:bCs/>
          <w:kern w:val="0"/>
          <w:sz w:val="24"/>
          <w:szCs w:val="24"/>
          <w:lang w:eastAsia="es-US"/>
          <w14:ligatures w14:val="none"/>
        </w:rPr>
        <w:t>T3 (triyodotironina)</w:t>
      </w:r>
      <w:r w:rsidRPr="002B7559">
        <w:rPr>
          <w:rFonts w:ascii="Times New Roman" w:eastAsia="Times New Roman" w:hAnsi="Times New Roman" w:cs="Times New Roman"/>
          <w:kern w:val="0"/>
          <w:sz w:val="24"/>
          <w:szCs w:val="24"/>
          <w:lang w:eastAsia="es-US"/>
          <w14:ligatures w14:val="none"/>
        </w:rPr>
        <w:t>. Aunque la glándula es pequeña, tiene impacto sistémico: regula temperatura corporal, metabolismo, apetito, niveles de energía, estado emocional, libido, sueño. (</w:t>
      </w:r>
      <w:hyperlink r:id="rId88"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22961A4B" w14:textId="77777777" w:rsidR="002B7559" w:rsidRPr="002B7559" w:rsidRDefault="002B7559" w:rsidP="002B7559">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el hipotiroidismo funcional se observan síntomas como fatiga, dificultad para perder peso, falta de concentración, piel seca, caída de cabello, entre otros. (</w:t>
      </w:r>
      <w:hyperlink r:id="rId89"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37B7EF8" w14:textId="77777777" w:rsidR="002B7559" w:rsidRPr="002B7559" w:rsidRDefault="002B7559" w:rsidP="002B7559">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Muchos pacientes son tratados solo con enfoque en el </w:t>
      </w:r>
      <w:r w:rsidRPr="002B7559">
        <w:rPr>
          <w:rFonts w:ascii="Times New Roman" w:eastAsia="Times New Roman" w:hAnsi="Times New Roman" w:cs="Times New Roman"/>
          <w:b/>
          <w:bCs/>
          <w:kern w:val="0"/>
          <w:sz w:val="24"/>
          <w:szCs w:val="24"/>
          <w:lang w:eastAsia="es-US"/>
          <w14:ligatures w14:val="none"/>
        </w:rPr>
        <w:t>TSH</w:t>
      </w:r>
      <w:r w:rsidRPr="002B7559">
        <w:rPr>
          <w:rFonts w:ascii="Times New Roman" w:eastAsia="Times New Roman" w:hAnsi="Times New Roman" w:cs="Times New Roman"/>
          <w:kern w:val="0"/>
          <w:sz w:val="24"/>
          <w:szCs w:val="24"/>
          <w:lang w:eastAsia="es-US"/>
          <w14:ligatures w14:val="none"/>
        </w:rPr>
        <w:t>, ignorando que ese marcador proviene de la hipófisis (en el cerebro), y puede estar normal aun cuando hay disfunción tiroidea. (</w:t>
      </w:r>
      <w:hyperlink r:id="rId90"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63C2D41F"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71DF37E4">
          <v:rect id="_x0000_i1220" style="width:0;height:1.5pt" o:hralign="center" o:hrstd="t" o:hr="t" fillcolor="#a0a0a0" stroked="f"/>
        </w:pict>
      </w:r>
    </w:p>
    <w:p w14:paraId="445095FC"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Por qué la función tiroidea puede estar “disociada” del valor del TSH</w:t>
      </w:r>
    </w:p>
    <w:p w14:paraId="6296AD86"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instructor enumera varias razones por las que alguien puede tener un TSH dentro del rango “normal” pero con disfunción tiroidea funcional:</w:t>
      </w:r>
    </w:p>
    <w:p w14:paraId="498BEABC" w14:textId="77777777" w:rsidR="002B7559" w:rsidRPr="002B7559" w:rsidRDefault="002B7559" w:rsidP="002B7559">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 xml:space="preserve">Resistencia </w:t>
      </w:r>
      <w:proofErr w:type="spellStart"/>
      <w:r w:rsidRPr="002B7559">
        <w:rPr>
          <w:rFonts w:ascii="Times New Roman" w:eastAsia="Times New Roman" w:hAnsi="Times New Roman" w:cs="Times New Roman"/>
          <w:b/>
          <w:bCs/>
          <w:kern w:val="0"/>
          <w:sz w:val="24"/>
          <w:szCs w:val="24"/>
          <w:lang w:eastAsia="es-US"/>
          <w14:ligatures w14:val="none"/>
        </w:rPr>
        <w:t>hormonal</w:t>
      </w:r>
      <w:proofErr w:type="spellEnd"/>
      <w:r w:rsidRPr="002B7559">
        <w:rPr>
          <w:rFonts w:ascii="Times New Roman" w:eastAsia="Times New Roman" w:hAnsi="Times New Roman" w:cs="Times New Roman"/>
          <w:b/>
          <w:bCs/>
          <w:kern w:val="0"/>
          <w:sz w:val="24"/>
          <w:szCs w:val="24"/>
          <w:lang w:eastAsia="es-US"/>
          <w14:ligatures w14:val="none"/>
        </w:rPr>
        <w:t xml:space="preserve"> tiroidea</w:t>
      </w:r>
      <w:r w:rsidRPr="002B7559">
        <w:rPr>
          <w:rFonts w:ascii="Times New Roman" w:eastAsia="Times New Roman" w:hAnsi="Times New Roman" w:cs="Times New Roman"/>
          <w:kern w:val="0"/>
          <w:sz w:val="24"/>
          <w:szCs w:val="24"/>
          <w:lang w:eastAsia="es-US"/>
          <w14:ligatures w14:val="none"/>
        </w:rPr>
        <w:t>: los tejidos no responden bien a la hormona. (</w:t>
      </w:r>
      <w:hyperlink r:id="rId91"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7B90E35" w14:textId="77777777" w:rsidR="002B7559" w:rsidRPr="002B7559" w:rsidRDefault="002B7559" w:rsidP="002B7559">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Problemas de conversión</w:t>
      </w:r>
      <w:r w:rsidRPr="002B7559">
        <w:rPr>
          <w:rFonts w:ascii="Times New Roman" w:eastAsia="Times New Roman" w:hAnsi="Times New Roman" w:cs="Times New Roman"/>
          <w:kern w:val="0"/>
          <w:sz w:val="24"/>
          <w:szCs w:val="24"/>
          <w:lang w:eastAsia="es-US"/>
          <w14:ligatures w14:val="none"/>
        </w:rPr>
        <w:t>: T4 no se convierte eficazmente en T3 activa. (</w:t>
      </w:r>
      <w:hyperlink r:id="rId92"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3162CDEA" w14:textId="77777777" w:rsidR="002B7559" w:rsidRPr="002B7559" w:rsidRDefault="002B7559" w:rsidP="002B7559">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lastRenderedPageBreak/>
        <w:t>Trastornos autoinmunes</w:t>
      </w:r>
      <w:r w:rsidRPr="002B7559">
        <w:rPr>
          <w:rFonts w:ascii="Times New Roman" w:eastAsia="Times New Roman" w:hAnsi="Times New Roman" w:cs="Times New Roman"/>
          <w:kern w:val="0"/>
          <w:sz w:val="24"/>
          <w:szCs w:val="24"/>
          <w:lang w:eastAsia="es-US"/>
          <w14:ligatures w14:val="none"/>
        </w:rPr>
        <w:t>: Hashimoto, Graves, que perturban la función tiroidea independientemente de valores estándar. (</w:t>
      </w:r>
      <w:hyperlink r:id="rId93"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36824880" w14:textId="77777777" w:rsidR="002B7559" w:rsidRPr="002B7559" w:rsidRDefault="002B7559" w:rsidP="002B7559">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Medicamentos o intervenciones médicas</w:t>
      </w:r>
      <w:r w:rsidRPr="002B7559">
        <w:rPr>
          <w:rFonts w:ascii="Times New Roman" w:eastAsia="Times New Roman" w:hAnsi="Times New Roman" w:cs="Times New Roman"/>
          <w:kern w:val="0"/>
          <w:sz w:val="24"/>
          <w:szCs w:val="24"/>
          <w:lang w:eastAsia="es-US"/>
          <w14:ligatures w14:val="none"/>
        </w:rPr>
        <w:t xml:space="preserve"> que alteran la síntesis o acción tiroidea (p. ej. esteroides, litio, radiación, dosis de yodo) (</w:t>
      </w:r>
      <w:hyperlink r:id="rId94"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3F241CB5" w14:textId="77777777" w:rsidR="002B7559" w:rsidRPr="002B7559" w:rsidRDefault="002B7559" w:rsidP="002B7559">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Disfunción del hipotálamo o hipófisis</w:t>
      </w:r>
      <w:r w:rsidRPr="002B7559">
        <w:rPr>
          <w:rFonts w:ascii="Times New Roman" w:eastAsia="Times New Roman" w:hAnsi="Times New Roman" w:cs="Times New Roman"/>
          <w:kern w:val="0"/>
          <w:sz w:val="24"/>
          <w:szCs w:val="24"/>
          <w:lang w:eastAsia="es-US"/>
          <w14:ligatures w14:val="none"/>
        </w:rPr>
        <w:t xml:space="preserve">: alteraciones en la señal </w:t>
      </w:r>
      <w:proofErr w:type="spellStart"/>
      <w:r w:rsidRPr="002B7559">
        <w:rPr>
          <w:rFonts w:ascii="Times New Roman" w:eastAsia="Times New Roman" w:hAnsi="Times New Roman" w:cs="Times New Roman"/>
          <w:kern w:val="0"/>
          <w:sz w:val="24"/>
          <w:szCs w:val="24"/>
          <w:lang w:eastAsia="es-US"/>
          <w14:ligatures w14:val="none"/>
        </w:rPr>
        <w:t>upstream</w:t>
      </w:r>
      <w:proofErr w:type="spellEnd"/>
      <w:r w:rsidRPr="002B7559">
        <w:rPr>
          <w:rFonts w:ascii="Times New Roman" w:eastAsia="Times New Roman" w:hAnsi="Times New Roman" w:cs="Times New Roman"/>
          <w:kern w:val="0"/>
          <w:sz w:val="24"/>
          <w:szCs w:val="24"/>
          <w:lang w:eastAsia="es-US"/>
          <w14:ligatures w14:val="none"/>
        </w:rPr>
        <w:t xml:space="preserve"> que regulan TSH. (</w:t>
      </w:r>
      <w:hyperlink r:id="rId95"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676E2D29" w14:textId="77777777" w:rsidR="002B7559" w:rsidRPr="002B7559" w:rsidRDefault="002B7559" w:rsidP="002B7559">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Deficiencias nutricionales</w:t>
      </w:r>
      <w:r w:rsidRPr="002B7559">
        <w:rPr>
          <w:rFonts w:ascii="Times New Roman" w:eastAsia="Times New Roman" w:hAnsi="Times New Roman" w:cs="Times New Roman"/>
          <w:kern w:val="0"/>
          <w:sz w:val="24"/>
          <w:szCs w:val="24"/>
          <w:lang w:eastAsia="es-US"/>
          <w14:ligatures w14:val="none"/>
        </w:rPr>
        <w:t xml:space="preserve"> que limitan síntesis, conversión o acción hormonal. (</w:t>
      </w:r>
      <w:hyperlink r:id="rId96"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8C75CD5" w14:textId="77777777" w:rsidR="002B7559" w:rsidRPr="002B7559" w:rsidRDefault="002B7559" w:rsidP="002B7559">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Estrés, enfermedades o factores ambientales / tóxicos</w:t>
      </w:r>
      <w:r w:rsidRPr="002B7559">
        <w:rPr>
          <w:rFonts w:ascii="Times New Roman" w:eastAsia="Times New Roman" w:hAnsi="Times New Roman" w:cs="Times New Roman"/>
          <w:kern w:val="0"/>
          <w:sz w:val="24"/>
          <w:szCs w:val="24"/>
          <w:lang w:eastAsia="es-US"/>
          <w14:ligatures w14:val="none"/>
        </w:rPr>
        <w:t xml:space="preserve"> que afectan el sistema tiroideo aun cuando el TSH parezca normal. (</w:t>
      </w:r>
      <w:hyperlink r:id="rId97"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6341102C"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1B701F24">
          <v:rect id="_x0000_i1221" style="width:0;height:1.5pt" o:hralign="center" o:hrstd="t" o:hr="t" fillcolor="#a0a0a0" stroked="f"/>
        </w:pict>
      </w:r>
    </w:p>
    <w:p w14:paraId="52165C0C"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Factores que interfieren con la captación de yodo y la función tiroidea</w:t>
      </w:r>
    </w:p>
    <w:p w14:paraId="3ED6200F" w14:textId="77777777" w:rsidR="002B7559" w:rsidRPr="002B7559" w:rsidRDefault="002B7559" w:rsidP="002B755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Sustancias halógenas (como </w:t>
      </w:r>
      <w:r w:rsidRPr="002B7559">
        <w:rPr>
          <w:rFonts w:ascii="Times New Roman" w:eastAsia="Times New Roman" w:hAnsi="Times New Roman" w:cs="Times New Roman"/>
          <w:b/>
          <w:bCs/>
          <w:kern w:val="0"/>
          <w:sz w:val="24"/>
          <w:szCs w:val="24"/>
          <w:lang w:eastAsia="es-US"/>
          <w14:ligatures w14:val="none"/>
        </w:rPr>
        <w:t>bromuro</w:t>
      </w:r>
      <w:r w:rsidRPr="002B7559">
        <w:rPr>
          <w:rFonts w:ascii="Times New Roman" w:eastAsia="Times New Roman" w:hAnsi="Times New Roman" w:cs="Times New Roman"/>
          <w:kern w:val="0"/>
          <w:sz w:val="24"/>
          <w:szCs w:val="24"/>
          <w:lang w:eastAsia="es-US"/>
          <w14:ligatures w14:val="none"/>
        </w:rPr>
        <w:t>, cloro y fluoruro) compiten con el yodo por su lugar en la glándula tiroidea. (</w:t>
      </w:r>
      <w:hyperlink r:id="rId98"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3798C846" w14:textId="77777777" w:rsidR="002B7559" w:rsidRPr="002B7559" w:rsidRDefault="002B7559" w:rsidP="002B755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bromuro está presente en productos alimenticios (pan con harina “</w:t>
      </w:r>
      <w:proofErr w:type="spellStart"/>
      <w:r w:rsidRPr="002B7559">
        <w:rPr>
          <w:rFonts w:ascii="Times New Roman" w:eastAsia="Times New Roman" w:hAnsi="Times New Roman" w:cs="Times New Roman"/>
          <w:kern w:val="0"/>
          <w:sz w:val="24"/>
          <w:szCs w:val="24"/>
          <w:lang w:eastAsia="es-US"/>
          <w14:ligatures w14:val="none"/>
        </w:rPr>
        <w:t>bromatada</w:t>
      </w:r>
      <w:proofErr w:type="spellEnd"/>
      <w:r w:rsidRPr="002B7559">
        <w:rPr>
          <w:rFonts w:ascii="Times New Roman" w:eastAsia="Times New Roman" w:hAnsi="Times New Roman" w:cs="Times New Roman"/>
          <w:kern w:val="0"/>
          <w:sz w:val="24"/>
          <w:szCs w:val="24"/>
          <w:lang w:eastAsia="es-US"/>
          <w14:ligatures w14:val="none"/>
        </w:rPr>
        <w:t>”), pesticidas, cosméticos, aguas, etc. (</w:t>
      </w:r>
      <w:hyperlink r:id="rId99"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B4803B0" w14:textId="77777777" w:rsidR="002B7559" w:rsidRPr="002B7559" w:rsidRDefault="002B7559" w:rsidP="002B755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Flúor y cloro presentes en el agua pública también pueden interferir con la función tiroidea, bloqueando la captación de yodo. (</w:t>
      </w:r>
      <w:hyperlink r:id="rId100"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4C2641C" w14:textId="77777777" w:rsidR="002B7559" w:rsidRPr="002B7559" w:rsidRDefault="002B7559" w:rsidP="002B7559">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No todo “yodo extra” es bueno: dosis altas pueden ser contraproducentes, especialmente si hay autoinmunidad tiroidea. (</w:t>
      </w:r>
      <w:hyperlink r:id="rId101"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08752AE"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37675E8D">
          <v:rect id="_x0000_i1222" style="width:0;height:1.5pt" o:hralign="center" o:hrstd="t" o:hr="t" fillcolor="#a0a0a0" stroked="f"/>
        </w:pict>
      </w:r>
    </w:p>
    <w:p w14:paraId="627B7BC8"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Nutrientes esenciales para soporte tiroideo</w:t>
      </w:r>
    </w:p>
    <w:p w14:paraId="364885B1"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Según el documento, estos son los elementos más importantes (y su rol) que deben estar presentes para que la tiroides funcione bien: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9"/>
        <w:gridCol w:w="6561"/>
      </w:tblGrid>
      <w:tr w:rsidR="002B7559" w:rsidRPr="002B7559" w14:paraId="5B36CFB5" w14:textId="77777777">
        <w:trPr>
          <w:tblHeader/>
          <w:tblCellSpacing w:w="15" w:type="dxa"/>
        </w:trPr>
        <w:tc>
          <w:tcPr>
            <w:tcW w:w="0" w:type="auto"/>
            <w:vAlign w:val="center"/>
            <w:hideMark/>
          </w:tcPr>
          <w:p w14:paraId="173DBB08" w14:textId="77777777" w:rsidR="002B7559" w:rsidRPr="002B7559" w:rsidRDefault="002B7559" w:rsidP="002B7559">
            <w:pPr>
              <w:spacing w:after="0" w:line="240" w:lineRule="auto"/>
              <w:jc w:val="center"/>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Nutriente</w:t>
            </w:r>
          </w:p>
        </w:tc>
        <w:tc>
          <w:tcPr>
            <w:tcW w:w="0" w:type="auto"/>
            <w:vAlign w:val="center"/>
            <w:hideMark/>
          </w:tcPr>
          <w:p w14:paraId="363CF2AE" w14:textId="77777777" w:rsidR="002B7559" w:rsidRPr="002B7559" w:rsidRDefault="002B7559" w:rsidP="002B7559">
            <w:pPr>
              <w:spacing w:after="0" w:line="240" w:lineRule="auto"/>
              <w:jc w:val="center"/>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Función esencial / Rol</w:t>
            </w:r>
          </w:p>
        </w:tc>
      </w:tr>
      <w:tr w:rsidR="002B7559" w:rsidRPr="002B7559" w14:paraId="0EC1E2FC" w14:textId="77777777">
        <w:trPr>
          <w:tblCellSpacing w:w="15" w:type="dxa"/>
        </w:trPr>
        <w:tc>
          <w:tcPr>
            <w:tcW w:w="0" w:type="auto"/>
            <w:vAlign w:val="center"/>
            <w:hideMark/>
          </w:tcPr>
          <w:p w14:paraId="60CB2C11"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Hierro</w:t>
            </w:r>
          </w:p>
        </w:tc>
        <w:tc>
          <w:tcPr>
            <w:tcW w:w="0" w:type="auto"/>
            <w:vAlign w:val="center"/>
            <w:hideMark/>
          </w:tcPr>
          <w:p w14:paraId="6D6675CB"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Contribuye a la producción de hormonas tiroideas (</w:t>
            </w:r>
            <w:hyperlink r:id="rId102"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tc>
      </w:tr>
      <w:tr w:rsidR="002B7559" w:rsidRPr="002B7559" w14:paraId="7744DD28" w14:textId="77777777">
        <w:trPr>
          <w:tblCellSpacing w:w="15" w:type="dxa"/>
        </w:trPr>
        <w:tc>
          <w:tcPr>
            <w:tcW w:w="0" w:type="auto"/>
            <w:vAlign w:val="center"/>
            <w:hideMark/>
          </w:tcPr>
          <w:p w14:paraId="3F2DA94D"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Yodo</w:t>
            </w:r>
          </w:p>
        </w:tc>
        <w:tc>
          <w:tcPr>
            <w:tcW w:w="0" w:type="auto"/>
            <w:vAlign w:val="center"/>
            <w:hideMark/>
          </w:tcPr>
          <w:p w14:paraId="55C4BAF3"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Componente básico para la síntesis de hormonas tiroideas (</w:t>
            </w:r>
            <w:hyperlink r:id="rId103"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tc>
      </w:tr>
      <w:tr w:rsidR="002B7559" w:rsidRPr="002B7559" w14:paraId="0A8C4D40" w14:textId="77777777">
        <w:trPr>
          <w:tblCellSpacing w:w="15" w:type="dxa"/>
        </w:trPr>
        <w:tc>
          <w:tcPr>
            <w:tcW w:w="0" w:type="auto"/>
            <w:vAlign w:val="center"/>
            <w:hideMark/>
          </w:tcPr>
          <w:p w14:paraId="27E5426A"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Tirosina</w:t>
            </w:r>
          </w:p>
        </w:tc>
        <w:tc>
          <w:tcPr>
            <w:tcW w:w="0" w:type="auto"/>
            <w:vAlign w:val="center"/>
            <w:hideMark/>
          </w:tcPr>
          <w:p w14:paraId="2131B227"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Aminoácido precursor en la producción </w:t>
            </w:r>
            <w:proofErr w:type="spellStart"/>
            <w:r w:rsidRPr="002B7559">
              <w:rPr>
                <w:rFonts w:ascii="Times New Roman" w:eastAsia="Times New Roman" w:hAnsi="Times New Roman" w:cs="Times New Roman"/>
                <w:kern w:val="0"/>
                <w:sz w:val="24"/>
                <w:szCs w:val="24"/>
                <w:lang w:eastAsia="es-US"/>
                <w14:ligatures w14:val="none"/>
              </w:rPr>
              <w:t>hormonal</w:t>
            </w:r>
            <w:proofErr w:type="spellEnd"/>
            <w:r w:rsidRPr="002B7559">
              <w:rPr>
                <w:rFonts w:ascii="Times New Roman" w:eastAsia="Times New Roman" w:hAnsi="Times New Roman" w:cs="Times New Roman"/>
                <w:kern w:val="0"/>
                <w:sz w:val="24"/>
                <w:szCs w:val="24"/>
                <w:lang w:eastAsia="es-US"/>
                <w14:ligatures w14:val="none"/>
              </w:rPr>
              <w:t xml:space="preserve"> tiroidea (</w:t>
            </w:r>
            <w:hyperlink r:id="rId104"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tc>
      </w:tr>
      <w:tr w:rsidR="002B7559" w:rsidRPr="002B7559" w14:paraId="16B8DFB2" w14:textId="77777777">
        <w:trPr>
          <w:tblCellSpacing w:w="15" w:type="dxa"/>
        </w:trPr>
        <w:tc>
          <w:tcPr>
            <w:tcW w:w="0" w:type="auto"/>
            <w:vAlign w:val="center"/>
            <w:hideMark/>
          </w:tcPr>
          <w:p w14:paraId="437C43E0"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Zinc</w:t>
            </w:r>
          </w:p>
        </w:tc>
        <w:tc>
          <w:tcPr>
            <w:tcW w:w="0" w:type="auto"/>
            <w:vAlign w:val="center"/>
            <w:hideMark/>
          </w:tcPr>
          <w:p w14:paraId="1144C7FD"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Favorece la producción, la conversión T4 → T3, y la sensibilidad celular (</w:t>
            </w:r>
            <w:hyperlink r:id="rId105"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tc>
      </w:tr>
      <w:tr w:rsidR="002B7559" w:rsidRPr="002B7559" w14:paraId="6C5BC603" w14:textId="77777777">
        <w:trPr>
          <w:tblCellSpacing w:w="15" w:type="dxa"/>
        </w:trPr>
        <w:tc>
          <w:tcPr>
            <w:tcW w:w="0" w:type="auto"/>
            <w:vAlign w:val="center"/>
            <w:hideMark/>
          </w:tcPr>
          <w:p w14:paraId="4D6A7EA3"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Selenio</w:t>
            </w:r>
          </w:p>
        </w:tc>
        <w:tc>
          <w:tcPr>
            <w:tcW w:w="0" w:type="auto"/>
            <w:vAlign w:val="center"/>
            <w:hideMark/>
          </w:tcPr>
          <w:p w14:paraId="09891E4B"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Participa en la conversión activa y tiene acción antioxidante (</w:t>
            </w:r>
            <w:hyperlink r:id="rId106"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tc>
      </w:tr>
      <w:tr w:rsidR="002B7559" w:rsidRPr="002B7559" w14:paraId="7ABCF7DD" w14:textId="77777777">
        <w:trPr>
          <w:tblCellSpacing w:w="15" w:type="dxa"/>
        </w:trPr>
        <w:tc>
          <w:tcPr>
            <w:tcW w:w="0" w:type="auto"/>
            <w:vAlign w:val="center"/>
            <w:hideMark/>
          </w:tcPr>
          <w:p w14:paraId="17C845B9"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Vitaminas E, A, C, D, Complejo B</w:t>
            </w:r>
          </w:p>
        </w:tc>
        <w:tc>
          <w:tcPr>
            <w:tcW w:w="0" w:type="auto"/>
            <w:vAlign w:val="center"/>
            <w:hideMark/>
          </w:tcPr>
          <w:p w14:paraId="79277B95"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Co</w:t>
            </w:r>
            <w:r w:rsidRPr="002B7559">
              <w:rPr>
                <w:rFonts w:ascii="Times New Roman" w:eastAsia="Times New Roman" w:hAnsi="Times New Roman" w:cs="Times New Roman"/>
                <w:kern w:val="0"/>
                <w:sz w:val="24"/>
                <w:szCs w:val="24"/>
                <w:lang w:eastAsia="es-US"/>
                <w14:ligatures w14:val="none"/>
              </w:rPr>
              <w:softHyphen/>
              <w:t>factores en síntesis, regulación antioxidante, conversión y acción hormonal (</w:t>
            </w:r>
            <w:hyperlink r:id="rId107"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tc>
      </w:tr>
    </w:tbl>
    <w:p w14:paraId="3E7DD97D"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También se menciona que la función tiroidea tiende a disminuir con la edad (después de los 40 años). (</w:t>
      </w:r>
      <w:hyperlink r:id="rId108"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D0D6227"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pict w14:anchorId="13A32316">
          <v:rect id="_x0000_i1223" style="width:0;height:1.5pt" o:hralign="center" o:hrstd="t" o:hr="t" fillcolor="#a0a0a0" stroked="f"/>
        </w:pict>
      </w:r>
    </w:p>
    <w:p w14:paraId="057B78E5"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Ideas clave a retener y recomendaciones</w:t>
      </w:r>
    </w:p>
    <w:p w14:paraId="6CD98D14" w14:textId="77777777" w:rsidR="002B7559" w:rsidRPr="002B7559" w:rsidRDefault="002B7559" w:rsidP="002B7559">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No te fíes ciegamente del TSH como “único marcador”: puede estar dentro del rango clínico estándar mientras la función tiroidea real esté alterada. (</w:t>
      </w:r>
      <w:hyperlink r:id="rId109"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10638B1" w14:textId="77777777" w:rsidR="002B7559" w:rsidRPr="002B7559" w:rsidRDefault="002B7559" w:rsidP="002B7559">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Muchos factores externos, tóxicos o nutricionales, pueden interferir en la captación de yodo o en la síntesis hormonal — por lo tanto, siempre hay que mirar el entorno, dieta y exposición del paciente. (</w:t>
      </w:r>
      <w:hyperlink r:id="rId110"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6B9C508" w14:textId="77777777" w:rsidR="002B7559" w:rsidRPr="002B7559" w:rsidRDefault="002B7559" w:rsidP="002B7559">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Apoyar la tiroides con los nutrientes esenciales (Fe, Zn, Se, vitaminas, tirosina) es parte de la estrategia funcional. (</w:t>
      </w:r>
      <w:hyperlink r:id="rId111"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6FC87894" w14:textId="77777777" w:rsidR="002B7559" w:rsidRPr="002B7559" w:rsidRDefault="002B7559" w:rsidP="002B7559">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Manejar las exposiciones a halógenos (bromuro, fluoruro, cloro) puede ayudar a liberar competencia con el yodo. (</w:t>
      </w:r>
      <w:hyperlink r:id="rId112"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8C6BA33" w14:textId="77777777" w:rsidR="002B7559" w:rsidRPr="002B7559" w:rsidRDefault="002B7559" w:rsidP="002B7559">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protocolos funcionales, se debe tomar con cautela la suplementación de yodo, especialmente si existe autoinmunidad. (</w:t>
      </w:r>
      <w:hyperlink r:id="rId113" w:tooltip="ENDOCRINE INTENSIVE Transcript Lesson 4 Class 3"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AE24137"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7485D0FD">
          <v:rect id="_x0000_i1224" style="width:0;height:1.5pt" o:hralign="center" o:hrstd="t" o:hr="t" fillcolor="#a0a0a0" stroked="f"/>
        </w:pict>
      </w:r>
    </w:p>
    <w:p w14:paraId="05A9E3FA"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Aquí tienes un </w:t>
      </w:r>
      <w:r w:rsidRPr="002B7559">
        <w:rPr>
          <w:rFonts w:ascii="Times New Roman" w:eastAsia="Times New Roman" w:hAnsi="Times New Roman" w:cs="Times New Roman"/>
          <w:b/>
          <w:bCs/>
          <w:kern w:val="0"/>
          <w:sz w:val="24"/>
          <w:szCs w:val="24"/>
          <w:lang w:eastAsia="es-US"/>
          <w14:ligatures w14:val="none"/>
        </w:rPr>
        <w:t>resumen traducido y consolidado</w:t>
      </w:r>
      <w:r w:rsidRPr="002B7559">
        <w:rPr>
          <w:rFonts w:ascii="Times New Roman" w:eastAsia="Times New Roman" w:hAnsi="Times New Roman" w:cs="Times New Roman"/>
          <w:kern w:val="0"/>
          <w:sz w:val="24"/>
          <w:szCs w:val="24"/>
          <w:lang w:eastAsia="es-US"/>
          <w14:ligatures w14:val="none"/>
        </w:rPr>
        <w:t xml:space="preserve"> de la </w:t>
      </w:r>
      <w:r w:rsidRPr="002B7559">
        <w:rPr>
          <w:rFonts w:ascii="Times New Roman" w:eastAsia="Times New Roman" w:hAnsi="Times New Roman" w:cs="Times New Roman"/>
          <w:b/>
          <w:bCs/>
          <w:kern w:val="0"/>
          <w:sz w:val="24"/>
          <w:szCs w:val="24"/>
          <w:lang w:eastAsia="es-US"/>
          <w14:ligatures w14:val="none"/>
        </w:rPr>
        <w:t>Lección 4, Clase 4 — Endocrine Intensive</w:t>
      </w:r>
      <w:r w:rsidRPr="002B7559">
        <w:rPr>
          <w:rFonts w:ascii="Times New Roman" w:eastAsia="Times New Roman" w:hAnsi="Times New Roman" w:cs="Times New Roman"/>
          <w:kern w:val="0"/>
          <w:sz w:val="24"/>
          <w:szCs w:val="24"/>
          <w:lang w:eastAsia="es-US"/>
          <w14:ligatures w14:val="none"/>
        </w:rPr>
        <w:t xml:space="preserve"> (≈ 20 páginas) basada en el PDF. (</w:t>
      </w:r>
      <w:hyperlink r:id="rId114"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619B8E6A"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74161F76">
          <v:rect id="_x0000_i1232" style="width:0;height:1.5pt" o:hralign="center" o:hrstd="t" o:hr="t" fillcolor="#a0a0a0" stroked="f"/>
        </w:pict>
      </w:r>
    </w:p>
    <w:p w14:paraId="27B352E0"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Objetivos centrales de la clase</w:t>
      </w:r>
    </w:p>
    <w:p w14:paraId="257F111A" w14:textId="77777777" w:rsidR="002B7559" w:rsidRPr="002B7559" w:rsidRDefault="002B7559" w:rsidP="002B7559">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Reforzar la necesidad de analizar al “ser completo” cuando evaluamos salud tiroidea (nutrición, azúcar, sueño, sistema digestivo) (</w:t>
      </w:r>
      <w:hyperlink r:id="rId115"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6BFCEFD" w14:textId="77777777" w:rsidR="002B7559" w:rsidRPr="002B7559" w:rsidRDefault="002B7559" w:rsidP="002B7559">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Detallar cómo se sintetizan las hormonas tiroideas y los factores limitantes clave (nutrientes, enzimas, conversiones) (</w:t>
      </w:r>
      <w:hyperlink r:id="rId116"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577490C2" w14:textId="77777777" w:rsidR="002B7559" w:rsidRPr="002B7559" w:rsidRDefault="002B7559" w:rsidP="002B7559">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Explicar el papel del </w:t>
      </w:r>
      <w:r w:rsidRPr="002B7559">
        <w:rPr>
          <w:rFonts w:ascii="Times New Roman" w:eastAsia="Times New Roman" w:hAnsi="Times New Roman" w:cs="Times New Roman"/>
          <w:b/>
          <w:bCs/>
          <w:kern w:val="0"/>
          <w:sz w:val="24"/>
          <w:szCs w:val="24"/>
          <w:lang w:eastAsia="es-US"/>
          <w14:ligatures w14:val="none"/>
        </w:rPr>
        <w:t>rT3</w:t>
      </w:r>
      <w:r w:rsidRPr="002B7559">
        <w:rPr>
          <w:rFonts w:ascii="Times New Roman" w:eastAsia="Times New Roman" w:hAnsi="Times New Roman" w:cs="Times New Roman"/>
          <w:kern w:val="0"/>
          <w:sz w:val="24"/>
          <w:szCs w:val="24"/>
          <w:lang w:eastAsia="es-US"/>
          <w14:ligatures w14:val="none"/>
        </w:rPr>
        <w:t xml:space="preserve"> (triyodotironina invertida) y cómo puede interferir con la función tiroidea funcional real (</w:t>
      </w:r>
      <w:hyperlink r:id="rId117"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2DE23BF1" w14:textId="77777777" w:rsidR="002B7559" w:rsidRPr="002B7559" w:rsidRDefault="002B7559" w:rsidP="002B7559">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Revisar marcadores tiroideos “funcionales” recomendados más allá del TSH   (</w:t>
      </w:r>
      <w:hyperlink r:id="rId118"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5B2261BE" w14:textId="77777777" w:rsidR="002B7559" w:rsidRPr="002B7559" w:rsidRDefault="002B7559" w:rsidP="002B7559">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Hacer una revisión rápida del panorama endocrino general: glándulas relevantes y sus roles ampliados (paratiroides, páncreas) (</w:t>
      </w:r>
      <w:hyperlink r:id="rId119"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510CA404"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0FC1DD3E">
          <v:rect id="_x0000_i1233" style="width:0;height:1.5pt" o:hralign="center" o:hrstd="t" o:hr="t" fillcolor="#a0a0a0" stroked="f"/>
        </w:pict>
      </w:r>
    </w:p>
    <w:p w14:paraId="6CFD202A"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Contenidos clave / puntos desarrollados</w:t>
      </w:r>
    </w:p>
    <w:p w14:paraId="45C7EEFB"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Síntesis y química tiroidea</w:t>
      </w:r>
    </w:p>
    <w:p w14:paraId="2227F99D" w14:textId="77777777" w:rsidR="002B7559" w:rsidRPr="002B7559" w:rsidRDefault="002B7559" w:rsidP="002B755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 molécula de </w:t>
      </w:r>
      <w:r w:rsidRPr="002B7559">
        <w:rPr>
          <w:rFonts w:ascii="Times New Roman" w:eastAsia="Times New Roman" w:hAnsi="Times New Roman" w:cs="Times New Roman"/>
          <w:b/>
          <w:bCs/>
          <w:kern w:val="0"/>
          <w:sz w:val="24"/>
          <w:szCs w:val="24"/>
          <w:lang w:eastAsia="es-US"/>
          <w14:ligatures w14:val="none"/>
        </w:rPr>
        <w:t>tirosina</w:t>
      </w:r>
      <w:r w:rsidRPr="002B7559">
        <w:rPr>
          <w:rFonts w:ascii="Times New Roman" w:eastAsia="Times New Roman" w:hAnsi="Times New Roman" w:cs="Times New Roman"/>
          <w:kern w:val="0"/>
          <w:sz w:val="24"/>
          <w:szCs w:val="24"/>
          <w:lang w:eastAsia="es-US"/>
          <w14:ligatures w14:val="none"/>
        </w:rPr>
        <w:t xml:space="preserve"> es el esqueleto básico de las hormonas tiroideas. (</w:t>
      </w:r>
      <w:hyperlink r:id="rId120"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29FBB1F" w14:textId="77777777" w:rsidR="002B7559" w:rsidRPr="002B7559" w:rsidRDefault="002B7559" w:rsidP="002B755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 tirosina puede derivarse a partir de </w:t>
      </w:r>
      <w:r w:rsidRPr="002B7559">
        <w:rPr>
          <w:rFonts w:ascii="Times New Roman" w:eastAsia="Times New Roman" w:hAnsi="Times New Roman" w:cs="Times New Roman"/>
          <w:b/>
          <w:bCs/>
          <w:kern w:val="0"/>
          <w:sz w:val="24"/>
          <w:szCs w:val="24"/>
          <w:lang w:eastAsia="es-US"/>
          <w14:ligatures w14:val="none"/>
        </w:rPr>
        <w:t>fenilalanina</w:t>
      </w:r>
      <w:r w:rsidRPr="002B7559">
        <w:rPr>
          <w:rFonts w:ascii="Times New Roman" w:eastAsia="Times New Roman" w:hAnsi="Times New Roman" w:cs="Times New Roman"/>
          <w:kern w:val="0"/>
          <w:sz w:val="24"/>
          <w:szCs w:val="24"/>
          <w:lang w:eastAsia="es-US"/>
          <w14:ligatures w14:val="none"/>
        </w:rPr>
        <w:t xml:space="preserve">; esta conversión depende de </w:t>
      </w:r>
      <w:r w:rsidRPr="002B7559">
        <w:rPr>
          <w:rFonts w:ascii="Times New Roman" w:eastAsia="Times New Roman" w:hAnsi="Times New Roman" w:cs="Times New Roman"/>
          <w:b/>
          <w:bCs/>
          <w:kern w:val="0"/>
          <w:sz w:val="24"/>
          <w:szCs w:val="24"/>
          <w:lang w:eastAsia="es-US"/>
          <w14:ligatures w14:val="none"/>
        </w:rPr>
        <w:t>hierro</w:t>
      </w:r>
      <w:r w:rsidRPr="002B7559">
        <w:rPr>
          <w:rFonts w:ascii="Times New Roman" w:eastAsia="Times New Roman" w:hAnsi="Times New Roman" w:cs="Times New Roman"/>
          <w:kern w:val="0"/>
          <w:sz w:val="24"/>
          <w:szCs w:val="24"/>
          <w:lang w:eastAsia="es-US"/>
          <w14:ligatures w14:val="none"/>
        </w:rPr>
        <w:t xml:space="preserve"> como cofactor (</w:t>
      </w:r>
      <w:hyperlink r:id="rId121"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4DA9237" w14:textId="77777777" w:rsidR="002B7559" w:rsidRPr="002B7559" w:rsidRDefault="002B7559" w:rsidP="002B755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 xml:space="preserve">La glándula tiroides produce mayormente </w:t>
      </w:r>
      <w:r w:rsidRPr="002B7559">
        <w:rPr>
          <w:rFonts w:ascii="Times New Roman" w:eastAsia="Times New Roman" w:hAnsi="Times New Roman" w:cs="Times New Roman"/>
          <w:b/>
          <w:bCs/>
          <w:kern w:val="0"/>
          <w:sz w:val="24"/>
          <w:szCs w:val="24"/>
          <w:lang w:eastAsia="es-US"/>
          <w14:ligatures w14:val="none"/>
        </w:rPr>
        <w:t>T4</w:t>
      </w:r>
      <w:r w:rsidRPr="002B7559">
        <w:rPr>
          <w:rFonts w:ascii="Times New Roman" w:eastAsia="Times New Roman" w:hAnsi="Times New Roman" w:cs="Times New Roman"/>
          <w:kern w:val="0"/>
          <w:sz w:val="24"/>
          <w:szCs w:val="24"/>
          <w:lang w:eastAsia="es-US"/>
          <w14:ligatures w14:val="none"/>
        </w:rPr>
        <w:t xml:space="preserve"> (≈ 80 %) y una menor porción de </w:t>
      </w:r>
      <w:r w:rsidRPr="002B7559">
        <w:rPr>
          <w:rFonts w:ascii="Times New Roman" w:eastAsia="Times New Roman" w:hAnsi="Times New Roman" w:cs="Times New Roman"/>
          <w:b/>
          <w:bCs/>
          <w:kern w:val="0"/>
          <w:sz w:val="24"/>
          <w:szCs w:val="24"/>
          <w:lang w:eastAsia="es-US"/>
          <w14:ligatures w14:val="none"/>
        </w:rPr>
        <w:t>T3</w:t>
      </w:r>
      <w:r w:rsidRPr="002B7559">
        <w:rPr>
          <w:rFonts w:ascii="Times New Roman" w:eastAsia="Times New Roman" w:hAnsi="Times New Roman" w:cs="Times New Roman"/>
          <w:kern w:val="0"/>
          <w:sz w:val="24"/>
          <w:szCs w:val="24"/>
          <w:lang w:eastAsia="es-US"/>
          <w14:ligatures w14:val="none"/>
        </w:rPr>
        <w:t xml:space="preserve"> activo (≈ 20 %) (</w:t>
      </w:r>
      <w:hyperlink r:id="rId122"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0282EDC" w14:textId="77777777" w:rsidR="002B7559" w:rsidRPr="002B7559" w:rsidRDefault="002B7559" w:rsidP="002B755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 conversión de T4 → T3 (o hacia rT3) ocurre en tejidos periféricos (hígado, riñón) mediante la enzima </w:t>
      </w:r>
      <w:r w:rsidRPr="002B7559">
        <w:rPr>
          <w:rFonts w:ascii="Times New Roman" w:eastAsia="Times New Roman" w:hAnsi="Times New Roman" w:cs="Times New Roman"/>
          <w:b/>
          <w:bCs/>
          <w:kern w:val="0"/>
          <w:sz w:val="24"/>
          <w:szCs w:val="24"/>
          <w:lang w:eastAsia="es-US"/>
          <w14:ligatures w14:val="none"/>
        </w:rPr>
        <w:t>5</w:t>
      </w:r>
      <w:r w:rsidRPr="002B7559">
        <w:rPr>
          <w:rFonts w:ascii="Times New Roman" w:eastAsia="Times New Roman" w:hAnsi="Times New Roman" w:cs="Times New Roman"/>
          <w:b/>
          <w:bCs/>
          <w:kern w:val="0"/>
          <w:sz w:val="24"/>
          <w:szCs w:val="24"/>
          <w:lang w:eastAsia="es-US"/>
          <w14:ligatures w14:val="none"/>
        </w:rPr>
        <w:noBreakHyphen/>
        <w:t>deiodinasa</w:t>
      </w:r>
      <w:r w:rsidRPr="002B7559">
        <w:rPr>
          <w:rFonts w:ascii="Times New Roman" w:eastAsia="Times New Roman" w:hAnsi="Times New Roman" w:cs="Times New Roman"/>
          <w:kern w:val="0"/>
          <w:sz w:val="24"/>
          <w:szCs w:val="24"/>
          <w:lang w:eastAsia="es-US"/>
          <w14:ligatures w14:val="none"/>
        </w:rPr>
        <w:t xml:space="preserve"> (</w:t>
      </w:r>
      <w:hyperlink r:id="rId123"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209A7089" w14:textId="77777777" w:rsidR="002B7559" w:rsidRPr="002B7559" w:rsidRDefault="002B7559" w:rsidP="002B755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5</w:t>
      </w:r>
      <w:r w:rsidRPr="002B7559">
        <w:rPr>
          <w:rFonts w:ascii="Times New Roman" w:eastAsia="Times New Roman" w:hAnsi="Times New Roman" w:cs="Times New Roman"/>
          <w:kern w:val="0"/>
          <w:sz w:val="24"/>
          <w:szCs w:val="24"/>
          <w:lang w:eastAsia="es-US"/>
          <w14:ligatures w14:val="none"/>
        </w:rPr>
        <w:noBreakHyphen/>
        <w:t xml:space="preserve">deiodinasa requiere </w:t>
      </w:r>
      <w:r w:rsidRPr="002B7559">
        <w:rPr>
          <w:rFonts w:ascii="Times New Roman" w:eastAsia="Times New Roman" w:hAnsi="Times New Roman" w:cs="Times New Roman"/>
          <w:b/>
          <w:bCs/>
          <w:kern w:val="0"/>
          <w:sz w:val="24"/>
          <w:szCs w:val="24"/>
          <w:lang w:eastAsia="es-US"/>
          <w14:ligatures w14:val="none"/>
        </w:rPr>
        <w:t>selenio</w:t>
      </w:r>
      <w:r w:rsidRPr="002B7559">
        <w:rPr>
          <w:rFonts w:ascii="Times New Roman" w:eastAsia="Times New Roman" w:hAnsi="Times New Roman" w:cs="Times New Roman"/>
          <w:kern w:val="0"/>
          <w:sz w:val="24"/>
          <w:szCs w:val="24"/>
          <w:lang w:eastAsia="es-US"/>
          <w14:ligatures w14:val="none"/>
        </w:rPr>
        <w:t xml:space="preserve"> y </w:t>
      </w:r>
      <w:r w:rsidRPr="002B7559">
        <w:rPr>
          <w:rFonts w:ascii="Times New Roman" w:eastAsia="Times New Roman" w:hAnsi="Times New Roman" w:cs="Times New Roman"/>
          <w:b/>
          <w:bCs/>
          <w:kern w:val="0"/>
          <w:sz w:val="24"/>
          <w:szCs w:val="24"/>
          <w:lang w:eastAsia="es-US"/>
          <w14:ligatures w14:val="none"/>
        </w:rPr>
        <w:t>zinc</w:t>
      </w:r>
      <w:r w:rsidRPr="002B7559">
        <w:rPr>
          <w:rFonts w:ascii="Times New Roman" w:eastAsia="Times New Roman" w:hAnsi="Times New Roman" w:cs="Times New Roman"/>
          <w:kern w:val="0"/>
          <w:sz w:val="24"/>
          <w:szCs w:val="24"/>
          <w:lang w:eastAsia="es-US"/>
          <w14:ligatures w14:val="none"/>
        </w:rPr>
        <w:t xml:space="preserve"> como minerales </w:t>
      </w:r>
      <w:proofErr w:type="spellStart"/>
      <w:r w:rsidRPr="002B7559">
        <w:rPr>
          <w:rFonts w:ascii="Times New Roman" w:eastAsia="Times New Roman" w:hAnsi="Times New Roman" w:cs="Times New Roman"/>
          <w:kern w:val="0"/>
          <w:sz w:val="24"/>
          <w:szCs w:val="24"/>
          <w:lang w:eastAsia="es-US"/>
          <w14:ligatures w14:val="none"/>
        </w:rPr>
        <w:t>cofactors</w:t>
      </w:r>
      <w:proofErr w:type="spellEnd"/>
      <w:r w:rsidRPr="002B7559">
        <w:rPr>
          <w:rFonts w:ascii="Times New Roman" w:eastAsia="Times New Roman" w:hAnsi="Times New Roman" w:cs="Times New Roman"/>
          <w:kern w:val="0"/>
          <w:sz w:val="24"/>
          <w:szCs w:val="24"/>
          <w:lang w:eastAsia="es-US"/>
          <w14:ligatures w14:val="none"/>
        </w:rPr>
        <w:t xml:space="preserve"> para funcionar correctamente (</w:t>
      </w:r>
      <w:hyperlink r:id="rId124"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5FDBFD9A" w14:textId="77777777" w:rsidR="002B7559" w:rsidRPr="002B7559" w:rsidRDefault="002B7559" w:rsidP="002B755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En condiciones normales, aproximadamente </w:t>
      </w:r>
      <w:r w:rsidRPr="002B7559">
        <w:rPr>
          <w:rFonts w:ascii="Times New Roman" w:eastAsia="Times New Roman" w:hAnsi="Times New Roman" w:cs="Times New Roman"/>
          <w:b/>
          <w:bCs/>
          <w:kern w:val="0"/>
          <w:sz w:val="24"/>
          <w:szCs w:val="24"/>
          <w:lang w:eastAsia="es-US"/>
          <w14:ligatures w14:val="none"/>
        </w:rPr>
        <w:t>40 % del T4</w:t>
      </w:r>
      <w:r w:rsidRPr="002B7559">
        <w:rPr>
          <w:rFonts w:ascii="Times New Roman" w:eastAsia="Times New Roman" w:hAnsi="Times New Roman" w:cs="Times New Roman"/>
          <w:kern w:val="0"/>
          <w:sz w:val="24"/>
          <w:szCs w:val="24"/>
          <w:lang w:eastAsia="es-US"/>
          <w14:ligatures w14:val="none"/>
        </w:rPr>
        <w:t xml:space="preserve"> se convierte a T3, y cerca de </w:t>
      </w:r>
      <w:r w:rsidRPr="002B7559">
        <w:rPr>
          <w:rFonts w:ascii="Times New Roman" w:eastAsia="Times New Roman" w:hAnsi="Times New Roman" w:cs="Times New Roman"/>
          <w:b/>
          <w:bCs/>
          <w:kern w:val="0"/>
          <w:sz w:val="24"/>
          <w:szCs w:val="24"/>
          <w:lang w:eastAsia="es-US"/>
          <w14:ligatures w14:val="none"/>
        </w:rPr>
        <w:t>20 % a rT3</w:t>
      </w:r>
      <w:r w:rsidRPr="002B7559">
        <w:rPr>
          <w:rFonts w:ascii="Times New Roman" w:eastAsia="Times New Roman" w:hAnsi="Times New Roman" w:cs="Times New Roman"/>
          <w:kern w:val="0"/>
          <w:sz w:val="24"/>
          <w:szCs w:val="24"/>
          <w:lang w:eastAsia="es-US"/>
          <w14:ligatures w14:val="none"/>
        </w:rPr>
        <w:t xml:space="preserve"> (</w:t>
      </w:r>
      <w:hyperlink r:id="rId125"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59CF043"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1B51523E">
          <v:rect id="_x0000_i1234" style="width:0;height:1.5pt" o:hralign="center" o:hrstd="t" o:hr="t" fillcolor="#a0a0a0" stroked="f"/>
        </w:pict>
      </w:r>
    </w:p>
    <w:p w14:paraId="40BA02B9"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El rol del rT3 y su interpretación</w:t>
      </w:r>
    </w:p>
    <w:p w14:paraId="3B073884" w14:textId="77777777" w:rsidR="002B7559" w:rsidRPr="002B7559" w:rsidRDefault="002B7559" w:rsidP="002B7559">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El </w:t>
      </w:r>
      <w:r w:rsidRPr="002B7559">
        <w:rPr>
          <w:rFonts w:ascii="Times New Roman" w:eastAsia="Times New Roman" w:hAnsi="Times New Roman" w:cs="Times New Roman"/>
          <w:b/>
          <w:bCs/>
          <w:kern w:val="0"/>
          <w:sz w:val="24"/>
          <w:szCs w:val="24"/>
          <w:lang w:eastAsia="es-US"/>
          <w14:ligatures w14:val="none"/>
        </w:rPr>
        <w:t>rT3 (reverse T3)</w:t>
      </w:r>
      <w:r w:rsidRPr="002B7559">
        <w:rPr>
          <w:rFonts w:ascii="Times New Roman" w:eastAsia="Times New Roman" w:hAnsi="Times New Roman" w:cs="Times New Roman"/>
          <w:kern w:val="0"/>
          <w:sz w:val="24"/>
          <w:szCs w:val="24"/>
          <w:lang w:eastAsia="es-US"/>
          <w14:ligatures w14:val="none"/>
        </w:rPr>
        <w:t xml:space="preserve"> es una forma inactiva de hormona tiroidea que compite con T3 por la unión a receptores, pero no produce efecto biológico activo (</w:t>
      </w:r>
      <w:hyperlink r:id="rId126"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F0FFA78" w14:textId="77777777" w:rsidR="002B7559" w:rsidRPr="002B7559" w:rsidRDefault="002B7559" w:rsidP="002B7559">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Diversos factores favorecen que más T4 se convierta en rT3 en lugar de T3 activa:</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Estrés crónico (</w:t>
      </w:r>
      <w:hyperlink r:id="rId127"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Traumas o eventos metabólicos agudos (</w:t>
      </w:r>
      <w:hyperlink r:id="rId128"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Dietas de restricción calórica / ayuno (</w:t>
      </w:r>
      <w:hyperlink r:id="rId129"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Inflamación sistémica (</w:t>
      </w:r>
      <w:hyperlink r:id="rId130"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Disfunción hepática o renal (</w:t>
      </w:r>
      <w:hyperlink r:id="rId131"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Medicación (glucocorticoides, bloqueadores β, etc.) (</w:t>
      </w:r>
      <w:hyperlink r:id="rId132"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Niveles bajos de ferritina (hierro) (</w:t>
      </w:r>
      <w:hyperlink r:id="rId133"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43089141" w14:textId="77777777" w:rsidR="002B7559" w:rsidRPr="002B7559" w:rsidRDefault="002B7559" w:rsidP="002B7559">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Para evaluar la relevancia de rT3, se recomienda calcular la relación </w:t>
      </w:r>
      <w:r w:rsidRPr="002B7559">
        <w:rPr>
          <w:rFonts w:ascii="Times New Roman" w:eastAsia="Times New Roman" w:hAnsi="Times New Roman" w:cs="Times New Roman"/>
          <w:b/>
          <w:bCs/>
          <w:kern w:val="0"/>
          <w:sz w:val="24"/>
          <w:szCs w:val="24"/>
          <w:lang w:eastAsia="es-US"/>
          <w14:ligatures w14:val="none"/>
        </w:rPr>
        <w:t>Free T3 ÷ rT3</w:t>
      </w:r>
      <w:r w:rsidRPr="002B7559">
        <w:rPr>
          <w:rFonts w:ascii="Times New Roman" w:eastAsia="Times New Roman" w:hAnsi="Times New Roman" w:cs="Times New Roman"/>
          <w:kern w:val="0"/>
          <w:sz w:val="24"/>
          <w:szCs w:val="24"/>
          <w:lang w:eastAsia="es-US"/>
          <w14:ligatures w14:val="none"/>
        </w:rPr>
        <w:t>. Un valor menor que ~ 20 puede indicar que hay exceso de conversión hacia rT3, reduciendo el T3 libre utilizable (</w:t>
      </w:r>
      <w:hyperlink r:id="rId134"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3AB94547"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19CCC947">
          <v:rect id="_x0000_i1235" style="width:0;height:1.5pt" o:hralign="center" o:hrstd="t" o:hr="t" fillcolor="#a0a0a0" stroked="f"/>
        </w:pict>
      </w:r>
    </w:p>
    <w:p w14:paraId="70A38663"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Marcadores tiroideos funcionales sugeridos</w:t>
      </w:r>
    </w:p>
    <w:p w14:paraId="4C677CC0" w14:textId="77777777" w:rsidR="002B7559" w:rsidRPr="002B7559" w:rsidRDefault="002B7559" w:rsidP="002B7559">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No basta con el TSH: es esencial medir también </w:t>
      </w:r>
      <w:r w:rsidRPr="002B7559">
        <w:rPr>
          <w:rFonts w:ascii="Times New Roman" w:eastAsia="Times New Roman" w:hAnsi="Times New Roman" w:cs="Times New Roman"/>
          <w:b/>
          <w:bCs/>
          <w:kern w:val="0"/>
          <w:sz w:val="24"/>
          <w:szCs w:val="24"/>
          <w:lang w:eastAsia="es-US"/>
          <w14:ligatures w14:val="none"/>
        </w:rPr>
        <w:t>T4 total / libre</w:t>
      </w:r>
      <w:r w:rsidRPr="002B7559">
        <w:rPr>
          <w:rFonts w:ascii="Times New Roman" w:eastAsia="Times New Roman" w:hAnsi="Times New Roman" w:cs="Times New Roman"/>
          <w:kern w:val="0"/>
          <w:sz w:val="24"/>
          <w:szCs w:val="24"/>
          <w:lang w:eastAsia="es-US"/>
          <w14:ligatures w14:val="none"/>
        </w:rPr>
        <w:t xml:space="preserve">, </w:t>
      </w:r>
      <w:r w:rsidRPr="002B7559">
        <w:rPr>
          <w:rFonts w:ascii="Times New Roman" w:eastAsia="Times New Roman" w:hAnsi="Times New Roman" w:cs="Times New Roman"/>
          <w:b/>
          <w:bCs/>
          <w:kern w:val="0"/>
          <w:sz w:val="24"/>
          <w:szCs w:val="24"/>
          <w:lang w:eastAsia="es-US"/>
          <w14:ligatures w14:val="none"/>
        </w:rPr>
        <w:t>T3 total / libre</w:t>
      </w:r>
      <w:r w:rsidRPr="002B7559">
        <w:rPr>
          <w:rFonts w:ascii="Times New Roman" w:eastAsia="Times New Roman" w:hAnsi="Times New Roman" w:cs="Times New Roman"/>
          <w:kern w:val="0"/>
          <w:sz w:val="24"/>
          <w:szCs w:val="24"/>
          <w:lang w:eastAsia="es-US"/>
          <w14:ligatures w14:val="none"/>
        </w:rPr>
        <w:t xml:space="preserve">, </w:t>
      </w:r>
      <w:r w:rsidRPr="002B7559">
        <w:rPr>
          <w:rFonts w:ascii="Times New Roman" w:eastAsia="Times New Roman" w:hAnsi="Times New Roman" w:cs="Times New Roman"/>
          <w:b/>
          <w:bCs/>
          <w:kern w:val="0"/>
          <w:sz w:val="24"/>
          <w:szCs w:val="24"/>
          <w:lang w:eastAsia="es-US"/>
          <w14:ligatures w14:val="none"/>
        </w:rPr>
        <w:t>rT3</w:t>
      </w:r>
      <w:r w:rsidRPr="002B7559">
        <w:rPr>
          <w:rFonts w:ascii="Times New Roman" w:eastAsia="Times New Roman" w:hAnsi="Times New Roman" w:cs="Times New Roman"/>
          <w:kern w:val="0"/>
          <w:sz w:val="24"/>
          <w:szCs w:val="24"/>
          <w:lang w:eastAsia="es-US"/>
          <w14:ligatures w14:val="none"/>
        </w:rPr>
        <w:t xml:space="preserve">, y </w:t>
      </w:r>
      <w:r w:rsidRPr="002B7559">
        <w:rPr>
          <w:rFonts w:ascii="Times New Roman" w:eastAsia="Times New Roman" w:hAnsi="Times New Roman" w:cs="Times New Roman"/>
          <w:b/>
          <w:bCs/>
          <w:kern w:val="0"/>
          <w:sz w:val="24"/>
          <w:szCs w:val="24"/>
          <w:lang w:eastAsia="es-US"/>
          <w14:ligatures w14:val="none"/>
        </w:rPr>
        <w:t>anticuerpos tiroideos (anti</w:t>
      </w:r>
      <w:r w:rsidRPr="002B7559">
        <w:rPr>
          <w:rFonts w:ascii="Times New Roman" w:eastAsia="Times New Roman" w:hAnsi="Times New Roman" w:cs="Times New Roman"/>
          <w:b/>
          <w:bCs/>
          <w:kern w:val="0"/>
          <w:sz w:val="24"/>
          <w:szCs w:val="24"/>
          <w:lang w:eastAsia="es-US"/>
          <w14:ligatures w14:val="none"/>
        </w:rPr>
        <w:noBreakHyphen/>
        <w:t xml:space="preserve">TPO, </w:t>
      </w:r>
      <w:proofErr w:type="spellStart"/>
      <w:r w:rsidRPr="002B7559">
        <w:rPr>
          <w:rFonts w:ascii="Times New Roman" w:eastAsia="Times New Roman" w:hAnsi="Times New Roman" w:cs="Times New Roman"/>
          <w:b/>
          <w:bCs/>
          <w:kern w:val="0"/>
          <w:sz w:val="24"/>
          <w:szCs w:val="24"/>
          <w:lang w:eastAsia="es-US"/>
          <w14:ligatures w14:val="none"/>
        </w:rPr>
        <w:t>TgAB</w:t>
      </w:r>
      <w:proofErr w:type="spellEnd"/>
      <w:r w:rsidRPr="002B7559">
        <w:rPr>
          <w:rFonts w:ascii="Times New Roman" w:eastAsia="Times New Roman" w:hAnsi="Times New Roman" w:cs="Times New Roman"/>
          <w:b/>
          <w:bCs/>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t xml:space="preserve"> para un panorama completo (</w:t>
      </w:r>
      <w:hyperlink r:id="rId135"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3929A419" w14:textId="77777777" w:rsidR="002B7559" w:rsidRPr="002B7559" w:rsidRDefault="002B7559" w:rsidP="002B7559">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Rangos funcionales indicados en esta clase:</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TSH funcional: 0.5 a 2.0 (</w:t>
      </w:r>
      <w:hyperlink r:id="rId136"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Free T4 funcional: 1.4 a 1.8 (ng/</w:t>
      </w:r>
      <w:proofErr w:type="spellStart"/>
      <w:r w:rsidRPr="002B7559">
        <w:rPr>
          <w:rFonts w:ascii="Times New Roman" w:eastAsia="Times New Roman" w:hAnsi="Times New Roman" w:cs="Times New Roman"/>
          <w:kern w:val="0"/>
          <w:sz w:val="24"/>
          <w:szCs w:val="24"/>
          <w:lang w:eastAsia="es-US"/>
          <w14:ligatures w14:val="none"/>
        </w:rPr>
        <w:t>dL</w:t>
      </w:r>
      <w:proofErr w:type="spellEnd"/>
      <w:r w:rsidRPr="002B7559">
        <w:rPr>
          <w:rFonts w:ascii="Times New Roman" w:eastAsia="Times New Roman" w:hAnsi="Times New Roman" w:cs="Times New Roman"/>
          <w:kern w:val="0"/>
          <w:sz w:val="24"/>
          <w:szCs w:val="24"/>
          <w:lang w:eastAsia="es-US"/>
          <w14:ligatures w14:val="none"/>
        </w:rPr>
        <w:t xml:space="preserve"> u otra unidad correspondiente) (</w:t>
      </w:r>
      <w:hyperlink r:id="rId137"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Free T3 funcional: 300–450 </w:t>
      </w:r>
      <w:proofErr w:type="spellStart"/>
      <w:r w:rsidRPr="002B7559">
        <w:rPr>
          <w:rFonts w:ascii="Times New Roman" w:eastAsia="Times New Roman" w:hAnsi="Times New Roman" w:cs="Times New Roman"/>
          <w:kern w:val="0"/>
          <w:sz w:val="24"/>
          <w:szCs w:val="24"/>
          <w:lang w:eastAsia="es-US"/>
          <w14:ligatures w14:val="none"/>
        </w:rPr>
        <w:t>pg</w:t>
      </w:r>
      <w:proofErr w:type="spellEnd"/>
      <w:r w:rsidRPr="002B7559">
        <w:rPr>
          <w:rFonts w:ascii="Times New Roman" w:eastAsia="Times New Roman" w:hAnsi="Times New Roman" w:cs="Times New Roman"/>
          <w:kern w:val="0"/>
          <w:sz w:val="24"/>
          <w:szCs w:val="24"/>
          <w:lang w:eastAsia="es-US"/>
          <w14:ligatures w14:val="none"/>
        </w:rPr>
        <w:t>/</w:t>
      </w:r>
      <w:proofErr w:type="spellStart"/>
      <w:r w:rsidRPr="002B7559">
        <w:rPr>
          <w:rFonts w:ascii="Times New Roman" w:eastAsia="Times New Roman" w:hAnsi="Times New Roman" w:cs="Times New Roman"/>
          <w:kern w:val="0"/>
          <w:sz w:val="24"/>
          <w:szCs w:val="24"/>
          <w:lang w:eastAsia="es-US"/>
          <w14:ligatures w14:val="none"/>
        </w:rPr>
        <w:t>mL</w:t>
      </w:r>
      <w:proofErr w:type="spellEnd"/>
      <w:r w:rsidRPr="002B7559">
        <w:rPr>
          <w:rFonts w:ascii="Times New Roman" w:eastAsia="Times New Roman" w:hAnsi="Times New Roman" w:cs="Times New Roman"/>
          <w:kern w:val="0"/>
          <w:sz w:val="24"/>
          <w:szCs w:val="24"/>
          <w:lang w:eastAsia="es-US"/>
          <w14:ligatures w14:val="none"/>
        </w:rPr>
        <w:t xml:space="preserve"> (o equivalente según la unidad usada) (</w:t>
      </w:r>
      <w:hyperlink r:id="rId138"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D891E77" w14:textId="77777777" w:rsidR="002B7559" w:rsidRPr="002B7559" w:rsidRDefault="002B7559" w:rsidP="002B7559">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la interpretación, se debe tener en cuenta el “constelación” de marcadores en conjunto, no valorar cada uno aisladamente (</w:t>
      </w:r>
      <w:hyperlink r:id="rId139"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6062645D" w14:textId="77777777" w:rsidR="002B7559" w:rsidRPr="002B7559" w:rsidRDefault="002B7559" w:rsidP="002B7559">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Recomiendan siempre ver anticuerpos tiroideos para investigar posible componente autoinmune, aunque estos no siempre dictan toda la función tiroidea (</w:t>
      </w:r>
      <w:hyperlink r:id="rId140"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39B13946"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60525779">
          <v:rect id="_x0000_i1236" style="width:0;height:1.5pt" o:hralign="center" o:hrstd="t" o:hr="t" fillcolor="#a0a0a0" stroked="f"/>
        </w:pict>
      </w:r>
    </w:p>
    <w:p w14:paraId="5EEF0513"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Otras glándulas del sistema endocrino: paratiroides y páncreas</w:t>
      </w:r>
    </w:p>
    <w:p w14:paraId="12A29128" w14:textId="77777777" w:rsidR="002B7559" w:rsidRPr="002B7559" w:rsidRDefault="002B7559" w:rsidP="002B755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lastRenderedPageBreak/>
        <w:t>Paratiroides</w:t>
      </w:r>
      <w:r w:rsidRPr="002B7559">
        <w:rPr>
          <w:rFonts w:ascii="Times New Roman" w:eastAsia="Times New Roman" w:hAnsi="Times New Roman" w:cs="Times New Roman"/>
          <w:kern w:val="0"/>
          <w:sz w:val="24"/>
          <w:szCs w:val="24"/>
          <w:lang w:eastAsia="es-US"/>
          <w14:ligatures w14:val="none"/>
        </w:rPr>
        <w:t xml:space="preserve">: (pequeñas glándulas ubicadas cerca de la tiroides) producen </w:t>
      </w:r>
      <w:r w:rsidRPr="002B7559">
        <w:rPr>
          <w:rFonts w:ascii="Times New Roman" w:eastAsia="Times New Roman" w:hAnsi="Times New Roman" w:cs="Times New Roman"/>
          <w:b/>
          <w:bCs/>
          <w:kern w:val="0"/>
          <w:sz w:val="24"/>
          <w:szCs w:val="24"/>
          <w:lang w:eastAsia="es-US"/>
          <w14:ligatures w14:val="none"/>
        </w:rPr>
        <w:t>PTH (hormona paratiroidea)</w:t>
      </w:r>
      <w:r w:rsidRPr="002B7559">
        <w:rPr>
          <w:rFonts w:ascii="Times New Roman" w:eastAsia="Times New Roman" w:hAnsi="Times New Roman" w:cs="Times New Roman"/>
          <w:kern w:val="0"/>
          <w:sz w:val="24"/>
          <w:szCs w:val="24"/>
          <w:lang w:eastAsia="es-US"/>
          <w14:ligatures w14:val="none"/>
        </w:rPr>
        <w:t>, que regula calcio/fósforo en sangre. (</w:t>
      </w:r>
      <w:hyperlink r:id="rId141"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PTH actúa sobre hueso (resorción), riñón (reducción de excreción de Ca²⁺) e intestino (absorción) para elevar calcio sanguíneo (</w:t>
      </w:r>
      <w:hyperlink r:id="rId142"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Calcitonina, producida desde la glándula tiroidea, tiene efecto opuesto (bajar calcio) (</w:t>
      </w:r>
      <w:hyperlink r:id="rId143"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1A76A8D" w14:textId="77777777" w:rsidR="002B7559" w:rsidRPr="002B7559" w:rsidRDefault="002B7559" w:rsidP="002B755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Páncreas endocrino</w:t>
      </w:r>
      <w:r w:rsidRPr="002B7559">
        <w:rPr>
          <w:rFonts w:ascii="Times New Roman" w:eastAsia="Times New Roman" w:hAnsi="Times New Roman" w:cs="Times New Roman"/>
          <w:kern w:val="0"/>
          <w:sz w:val="24"/>
          <w:szCs w:val="24"/>
          <w:lang w:eastAsia="es-US"/>
          <w14:ligatures w14:val="none"/>
        </w:rPr>
        <w:t>: contiene los islotes de Langerhans con células:</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Alfa → glucagón (eleva glucosa) (</w:t>
      </w:r>
      <w:hyperlink r:id="rId144"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Beta → insulina (disminuye glucosa y promueve almacenamiento/utilización) (</w:t>
      </w:r>
      <w:hyperlink r:id="rId145"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Delta → somatostatina (inhibe secreciones hormonales digestivas) (</w:t>
      </w:r>
      <w:hyperlink r:id="rId146"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w:t>
      </w:r>
      <w:proofErr w:type="spellStart"/>
      <w:r w:rsidRPr="002B7559">
        <w:rPr>
          <w:rFonts w:ascii="Times New Roman" w:eastAsia="Times New Roman" w:hAnsi="Times New Roman" w:cs="Times New Roman"/>
          <w:kern w:val="0"/>
          <w:sz w:val="24"/>
          <w:szCs w:val="24"/>
          <w:lang w:eastAsia="es-US"/>
          <w14:ligatures w14:val="none"/>
        </w:rPr>
        <w:t>Epsilon</w:t>
      </w:r>
      <w:proofErr w:type="spellEnd"/>
      <w:r w:rsidRPr="002B7559">
        <w:rPr>
          <w:rFonts w:ascii="Times New Roman" w:eastAsia="Times New Roman" w:hAnsi="Times New Roman" w:cs="Times New Roman"/>
          <w:kern w:val="0"/>
          <w:sz w:val="24"/>
          <w:szCs w:val="24"/>
          <w:lang w:eastAsia="es-US"/>
          <w14:ligatures w14:val="none"/>
        </w:rPr>
        <w:t xml:space="preserve"> → ghrelina (estimula apetito) (</w:t>
      </w:r>
      <w:hyperlink r:id="rId147"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EAF4D7C" w14:textId="77777777" w:rsidR="002B7559" w:rsidRPr="002B7559" w:rsidRDefault="002B7559" w:rsidP="002B755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coordinación entre estas células es esencial para mantener el equilibrio metabólico y hormonal general, lo cual interactúa con la salud tiroidea (</w:t>
      </w:r>
      <w:hyperlink r:id="rId148"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63C529B"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51F29D04">
          <v:rect id="_x0000_i1237" style="width:0;height:1.5pt" o:hralign="center" o:hrstd="t" o:hr="t" fillcolor="#a0a0a0" stroked="f"/>
        </w:pict>
      </w:r>
    </w:p>
    <w:p w14:paraId="0339F15F"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Ideas destacadas / conclusiones aplicables</w:t>
      </w:r>
    </w:p>
    <w:p w14:paraId="60ED7857" w14:textId="77777777" w:rsidR="002B7559" w:rsidRPr="002B7559" w:rsidRDefault="002B7559" w:rsidP="002B755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salud tiroidea no puede evaluarse de forma aislada: es parte de un sistema interconectado que depende de nutrición, metabolismo, función hepática, estrés, estado inmunitario, etc. (</w:t>
      </w:r>
      <w:hyperlink r:id="rId149"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12E8F9B" w14:textId="77777777" w:rsidR="002B7559" w:rsidRPr="002B7559" w:rsidRDefault="002B7559" w:rsidP="002B755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Muchas personas no sienten mejoría con solo recetar T4 (levotiroxina) si las raíces del problema no están abordadas (conversión, nutrientes, bloqueo por rT3, etc.) (</w:t>
      </w:r>
      <w:hyperlink r:id="rId150"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4247EA4D" w14:textId="77777777" w:rsidR="002B7559" w:rsidRPr="002B7559" w:rsidRDefault="002B7559" w:rsidP="002B755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rT3 es un “comprometedor funcional”: niveles elevados o una relación baja Free T3 / rT3 reflejan que la conversión activa puede estar siendo “secuestrada” por mecanismos compensatorios.</w:t>
      </w:r>
    </w:p>
    <w:p w14:paraId="5BF46044" w14:textId="77777777" w:rsidR="002B7559" w:rsidRPr="002B7559" w:rsidRDefault="002B7559" w:rsidP="002B755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interpretación de laboratorios tiroideos debe contemplar rangos funcionales, combinación de marcadores y el contexto clínico del paciente.</w:t>
      </w:r>
    </w:p>
    <w:p w14:paraId="491DF7CE" w14:textId="77777777" w:rsidR="002B7559" w:rsidRPr="002B7559" w:rsidRDefault="002B7559" w:rsidP="002B755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diseño funcional debe empezar desde lo más macro (nutrición, balance glucémico, sueño, sistema digestivo, exposición tóxica) antes de abordar intervenciones hormonales más específicas.</w:t>
      </w:r>
    </w:p>
    <w:p w14:paraId="1DB87148" w14:textId="77777777" w:rsidR="002B7559" w:rsidRPr="002B7559" w:rsidRDefault="002B7559" w:rsidP="002B755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un programa funcional, quien asesora puede proponer pruebas y seguimiento, pero el diagnóstico médico y prescripción de hormonas tiroideas debe coordinarse con un profesional médico cuando sea necesario. (</w:t>
      </w:r>
      <w:hyperlink r:id="rId151" w:tooltip="ENDOCRINE INTENSIVE Transcript Lesson 4 Class 4"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47DE89A8"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637E770C">
          <v:rect id="_x0000_i1238" style="width:0;height:1.5pt" o:hralign="center" o:hrstd="t" o:hr="t" fillcolor="#a0a0a0" stroked="f"/>
        </w:pict>
      </w:r>
    </w:p>
    <w:p w14:paraId="765A4A0D"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Muy buen material. Aquí tienes una </w:t>
      </w:r>
      <w:r w:rsidRPr="002B7559">
        <w:rPr>
          <w:rFonts w:ascii="Times New Roman" w:eastAsia="Times New Roman" w:hAnsi="Times New Roman" w:cs="Times New Roman"/>
          <w:b/>
          <w:bCs/>
          <w:kern w:val="0"/>
          <w:sz w:val="24"/>
          <w:szCs w:val="24"/>
          <w:lang w:eastAsia="es-US"/>
          <w14:ligatures w14:val="none"/>
        </w:rPr>
        <w:t>versión consolidada y traducida</w:t>
      </w:r>
      <w:r w:rsidRPr="002B7559">
        <w:rPr>
          <w:rFonts w:ascii="Times New Roman" w:eastAsia="Times New Roman" w:hAnsi="Times New Roman" w:cs="Times New Roman"/>
          <w:kern w:val="0"/>
          <w:sz w:val="24"/>
          <w:szCs w:val="24"/>
          <w:lang w:eastAsia="es-US"/>
          <w14:ligatures w14:val="none"/>
        </w:rPr>
        <w:t xml:space="preserve"> del </w:t>
      </w:r>
      <w:r w:rsidRPr="002B7559">
        <w:rPr>
          <w:rFonts w:ascii="Times New Roman" w:eastAsia="Times New Roman" w:hAnsi="Times New Roman" w:cs="Times New Roman"/>
          <w:i/>
          <w:iCs/>
          <w:kern w:val="0"/>
          <w:sz w:val="24"/>
          <w:szCs w:val="24"/>
          <w:lang w:eastAsia="es-US"/>
          <w14:ligatures w14:val="none"/>
        </w:rPr>
        <w:t xml:space="preserve">“Herbal Bonus </w:t>
      </w:r>
      <w:proofErr w:type="spellStart"/>
      <w:r w:rsidRPr="002B7559">
        <w:rPr>
          <w:rFonts w:ascii="Times New Roman" w:eastAsia="Times New Roman" w:hAnsi="Times New Roman" w:cs="Times New Roman"/>
          <w:i/>
          <w:iCs/>
          <w:kern w:val="0"/>
          <w:sz w:val="24"/>
          <w:szCs w:val="24"/>
          <w:lang w:eastAsia="es-US"/>
          <w14:ligatures w14:val="none"/>
        </w:rPr>
        <w:t>Transcript</w:t>
      </w:r>
      <w:proofErr w:type="spellEnd"/>
      <w:r w:rsidRPr="002B7559">
        <w:rPr>
          <w:rFonts w:ascii="Times New Roman" w:eastAsia="Times New Roman" w:hAnsi="Times New Roman" w:cs="Times New Roman"/>
          <w:i/>
          <w:iCs/>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t xml:space="preserve"> (documento de 19 páginas) del módulo Endocrine Intensive. Luego te propongo cómo puedes usarlo estratégicamente en tu enseñanza o consultoría.</w:t>
      </w:r>
    </w:p>
    <w:p w14:paraId="00D7C6FE"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70BFA7C9">
          <v:rect id="_x0000_i1246" style="width:0;height:1.5pt" o:hralign="center" o:hrstd="t" o:hr="t" fillcolor="#a0a0a0" stroked="f"/>
        </w:pict>
      </w:r>
    </w:p>
    <w:p w14:paraId="70F9B1E5"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lastRenderedPageBreak/>
        <w:t>🌿</w:t>
      </w:r>
      <w:r w:rsidRPr="002B7559">
        <w:rPr>
          <w:rFonts w:ascii="Times New Roman" w:eastAsia="Times New Roman" w:hAnsi="Times New Roman" w:cs="Times New Roman"/>
          <w:b/>
          <w:bCs/>
          <w:kern w:val="0"/>
          <w:sz w:val="36"/>
          <w:szCs w:val="36"/>
          <w:lang w:eastAsia="es-US"/>
          <w14:ligatures w14:val="none"/>
        </w:rPr>
        <w:t xml:space="preserve"> Resumen consolidado del “Bonus Herbal — Endocrine Intensive”</w:t>
      </w:r>
    </w:p>
    <w:p w14:paraId="362AA42A"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Introducción y propósito</w:t>
      </w:r>
    </w:p>
    <w:p w14:paraId="1CE8BBF2" w14:textId="77777777" w:rsidR="002B7559" w:rsidRPr="002B7559" w:rsidRDefault="002B7559" w:rsidP="002B7559">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Andrea </w:t>
      </w:r>
      <w:proofErr w:type="spellStart"/>
      <w:r w:rsidRPr="002B7559">
        <w:rPr>
          <w:rFonts w:ascii="Times New Roman" w:eastAsia="Times New Roman" w:hAnsi="Times New Roman" w:cs="Times New Roman"/>
          <w:kern w:val="0"/>
          <w:sz w:val="24"/>
          <w:szCs w:val="24"/>
          <w:lang w:eastAsia="es-US"/>
          <w14:ligatures w14:val="none"/>
        </w:rPr>
        <w:t>Nakayama</w:t>
      </w:r>
      <w:proofErr w:type="spellEnd"/>
      <w:r w:rsidRPr="002B7559">
        <w:rPr>
          <w:rFonts w:ascii="Times New Roman" w:eastAsia="Times New Roman" w:hAnsi="Times New Roman" w:cs="Times New Roman"/>
          <w:kern w:val="0"/>
          <w:sz w:val="24"/>
          <w:szCs w:val="24"/>
          <w:lang w:eastAsia="es-US"/>
          <w14:ligatures w14:val="none"/>
        </w:rPr>
        <w:t xml:space="preserve"> y la </w:t>
      </w:r>
      <w:proofErr w:type="spellStart"/>
      <w:r w:rsidRPr="002B7559">
        <w:rPr>
          <w:rFonts w:ascii="Times New Roman" w:eastAsia="Times New Roman" w:hAnsi="Times New Roman" w:cs="Times New Roman"/>
          <w:kern w:val="0"/>
          <w:sz w:val="24"/>
          <w:szCs w:val="24"/>
          <w:lang w:eastAsia="es-US"/>
          <w14:ligatures w14:val="none"/>
        </w:rPr>
        <w:t>herbalista</w:t>
      </w:r>
      <w:proofErr w:type="spellEnd"/>
      <w:r w:rsidRPr="002B7559">
        <w:rPr>
          <w:rFonts w:ascii="Times New Roman" w:eastAsia="Times New Roman" w:hAnsi="Times New Roman" w:cs="Times New Roman"/>
          <w:kern w:val="0"/>
          <w:sz w:val="24"/>
          <w:szCs w:val="24"/>
          <w:lang w:eastAsia="es-US"/>
          <w14:ligatures w14:val="none"/>
        </w:rPr>
        <w:t xml:space="preserve"> Megan </w:t>
      </w:r>
      <w:proofErr w:type="spellStart"/>
      <w:r w:rsidRPr="002B7559">
        <w:rPr>
          <w:rFonts w:ascii="Times New Roman" w:eastAsia="Times New Roman" w:hAnsi="Times New Roman" w:cs="Times New Roman"/>
          <w:kern w:val="0"/>
          <w:sz w:val="24"/>
          <w:szCs w:val="24"/>
          <w:lang w:eastAsia="es-US"/>
          <w14:ligatures w14:val="none"/>
        </w:rPr>
        <w:t>Liebmann</w:t>
      </w:r>
      <w:proofErr w:type="spellEnd"/>
      <w:r w:rsidRPr="002B7559">
        <w:rPr>
          <w:rFonts w:ascii="Times New Roman" w:eastAsia="Times New Roman" w:hAnsi="Times New Roman" w:cs="Times New Roman"/>
          <w:kern w:val="0"/>
          <w:sz w:val="24"/>
          <w:szCs w:val="24"/>
          <w:lang w:eastAsia="es-US"/>
          <w14:ligatures w14:val="none"/>
        </w:rPr>
        <w:t xml:space="preserve"> conversan sobre hierbas relacionadas con el sistema endocrino.</w:t>
      </w:r>
    </w:p>
    <w:p w14:paraId="277F00D7" w14:textId="77777777" w:rsidR="002B7559" w:rsidRPr="002B7559" w:rsidRDefault="002B7559" w:rsidP="002B7559">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El “bonus herbal” está orientado hacia el apoyo al sueño, aunque también se tocan </w:t>
      </w:r>
      <w:proofErr w:type="spellStart"/>
      <w:r w:rsidRPr="002B7559">
        <w:rPr>
          <w:rFonts w:ascii="Times New Roman" w:eastAsia="Times New Roman" w:hAnsi="Times New Roman" w:cs="Times New Roman"/>
          <w:kern w:val="0"/>
          <w:sz w:val="24"/>
          <w:szCs w:val="24"/>
          <w:lang w:eastAsia="es-US"/>
          <w14:ligatures w14:val="none"/>
        </w:rPr>
        <w:t>adaptógenos</w:t>
      </w:r>
      <w:proofErr w:type="spellEnd"/>
      <w:r w:rsidRPr="002B7559">
        <w:rPr>
          <w:rFonts w:ascii="Times New Roman" w:eastAsia="Times New Roman" w:hAnsi="Times New Roman" w:cs="Times New Roman"/>
          <w:kern w:val="0"/>
          <w:sz w:val="24"/>
          <w:szCs w:val="24"/>
          <w:lang w:eastAsia="es-US"/>
          <w14:ligatures w14:val="none"/>
        </w:rPr>
        <w:t xml:space="preserve"> y otras clases de hierbas endocrinas.</w:t>
      </w:r>
    </w:p>
    <w:p w14:paraId="4E500E59" w14:textId="77777777" w:rsidR="002B7559" w:rsidRPr="002B7559" w:rsidRDefault="002B7559" w:rsidP="002B7559">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Las hierbas presentadas no son “la solución mágica”, sino herramientas que pueden sumarse a la intervención funcional (nutrición, sueño, manejo del estrés, etc.).</w:t>
      </w:r>
    </w:p>
    <w:p w14:paraId="704348CA" w14:textId="77777777" w:rsidR="002B7559" w:rsidRPr="002B7559" w:rsidRDefault="002B7559" w:rsidP="002B7559">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enfatiza la importancia de conocer cómo reaccionas tú (o tu cliente) ante una hierba antes de usarla con confianza.</w:t>
      </w:r>
    </w:p>
    <w:p w14:paraId="604C7321"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0394B0FA">
          <v:rect id="_x0000_i1247" style="width:0;height:1.5pt" o:hralign="center" o:hrstd="t" o:hr="t" fillcolor="#a0a0a0" stroked="f"/>
        </w:pict>
      </w:r>
    </w:p>
    <w:p w14:paraId="6FE99BAB"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 xml:space="preserve">Concepto de </w:t>
      </w:r>
      <w:proofErr w:type="spellStart"/>
      <w:r w:rsidRPr="002B7559">
        <w:rPr>
          <w:rFonts w:ascii="Times New Roman" w:eastAsia="Times New Roman" w:hAnsi="Times New Roman" w:cs="Times New Roman"/>
          <w:b/>
          <w:bCs/>
          <w:kern w:val="0"/>
          <w:sz w:val="27"/>
          <w:szCs w:val="27"/>
          <w:lang w:eastAsia="es-US"/>
          <w14:ligatures w14:val="none"/>
        </w:rPr>
        <w:t>adaptógenos</w:t>
      </w:r>
      <w:proofErr w:type="spellEnd"/>
    </w:p>
    <w:p w14:paraId="7005D16D" w14:textId="77777777" w:rsidR="002B7559" w:rsidRPr="002B7559" w:rsidRDefault="002B7559" w:rsidP="002B7559">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Las </w:t>
      </w:r>
      <w:proofErr w:type="spellStart"/>
      <w:r w:rsidRPr="002B7559">
        <w:rPr>
          <w:rFonts w:ascii="Times New Roman" w:eastAsia="Times New Roman" w:hAnsi="Times New Roman" w:cs="Times New Roman"/>
          <w:kern w:val="0"/>
          <w:sz w:val="24"/>
          <w:szCs w:val="24"/>
          <w:lang w:eastAsia="es-US"/>
          <w14:ligatures w14:val="none"/>
        </w:rPr>
        <w:t>adaptógenos</w:t>
      </w:r>
      <w:proofErr w:type="spellEnd"/>
      <w:r w:rsidRPr="002B7559">
        <w:rPr>
          <w:rFonts w:ascii="Times New Roman" w:eastAsia="Times New Roman" w:hAnsi="Times New Roman" w:cs="Times New Roman"/>
          <w:kern w:val="0"/>
          <w:sz w:val="24"/>
          <w:szCs w:val="24"/>
          <w:lang w:eastAsia="es-US"/>
          <w14:ligatures w14:val="none"/>
        </w:rPr>
        <w:t xml:space="preserve"> “ponen una almohada sobre los bordes filosos” de las experiencias — no evitan los desafíos, pero suavizan la respuesta del cuerpo a ellos.</w:t>
      </w:r>
    </w:p>
    <w:p w14:paraId="2A40286D" w14:textId="77777777" w:rsidR="002B7559" w:rsidRPr="002B7559" w:rsidRDefault="002B7559" w:rsidP="002B7559">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Son relativamente seguros como clase (con excepción del embarazo, por falta de estudios suficientes).</w:t>
      </w:r>
    </w:p>
    <w:p w14:paraId="7A5BB1BD" w14:textId="77777777" w:rsidR="002B7559" w:rsidRPr="002B7559" w:rsidRDefault="002B7559" w:rsidP="002B7559">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Megan menciona que suele combinar </w:t>
      </w:r>
      <w:proofErr w:type="spellStart"/>
      <w:r w:rsidRPr="002B7559">
        <w:rPr>
          <w:rFonts w:ascii="Times New Roman" w:eastAsia="Times New Roman" w:hAnsi="Times New Roman" w:cs="Times New Roman"/>
          <w:b/>
          <w:bCs/>
          <w:kern w:val="0"/>
          <w:sz w:val="24"/>
          <w:szCs w:val="24"/>
          <w:lang w:eastAsia="es-US"/>
          <w14:ligatures w14:val="none"/>
        </w:rPr>
        <w:t>ashwagandha</w:t>
      </w:r>
      <w:proofErr w:type="spellEnd"/>
      <w:r w:rsidRPr="002B7559">
        <w:rPr>
          <w:rFonts w:ascii="Times New Roman" w:eastAsia="Times New Roman" w:hAnsi="Times New Roman" w:cs="Times New Roman"/>
          <w:kern w:val="0"/>
          <w:sz w:val="24"/>
          <w:szCs w:val="24"/>
          <w:lang w:eastAsia="es-US"/>
          <w14:ligatures w14:val="none"/>
        </w:rPr>
        <w:t xml:space="preserve"> y </w:t>
      </w:r>
      <w:proofErr w:type="spellStart"/>
      <w:r w:rsidRPr="002B7559">
        <w:rPr>
          <w:rFonts w:ascii="Times New Roman" w:eastAsia="Times New Roman" w:hAnsi="Times New Roman" w:cs="Times New Roman"/>
          <w:b/>
          <w:bCs/>
          <w:kern w:val="0"/>
          <w:sz w:val="24"/>
          <w:szCs w:val="24"/>
          <w:lang w:eastAsia="es-US"/>
          <w14:ligatures w14:val="none"/>
        </w:rPr>
        <w:t>rhodiola</w:t>
      </w:r>
      <w:proofErr w:type="spellEnd"/>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w:t>
      </w:r>
      <w:proofErr w:type="spellStart"/>
      <w:r w:rsidRPr="002B7559">
        <w:rPr>
          <w:rFonts w:ascii="Times New Roman" w:eastAsia="Times New Roman" w:hAnsi="Times New Roman" w:cs="Times New Roman"/>
          <w:b/>
          <w:bCs/>
          <w:kern w:val="0"/>
          <w:sz w:val="24"/>
          <w:szCs w:val="24"/>
          <w:lang w:eastAsia="es-US"/>
          <w14:ligatures w14:val="none"/>
        </w:rPr>
        <w:t>Rhodiola</w:t>
      </w:r>
      <w:proofErr w:type="spellEnd"/>
      <w:r w:rsidRPr="002B7559">
        <w:rPr>
          <w:rFonts w:ascii="Times New Roman" w:eastAsia="Times New Roman" w:hAnsi="Times New Roman" w:cs="Times New Roman"/>
          <w:kern w:val="0"/>
          <w:sz w:val="24"/>
          <w:szCs w:val="24"/>
          <w:lang w:eastAsia="es-US"/>
          <w14:ligatures w14:val="none"/>
        </w:rPr>
        <w:t>: útil cuando el sistema está “bajo” o apagado, para aportar energía leve.</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w:t>
      </w:r>
      <w:proofErr w:type="spellStart"/>
      <w:r w:rsidRPr="002B7559">
        <w:rPr>
          <w:rFonts w:ascii="Times New Roman" w:eastAsia="Times New Roman" w:hAnsi="Times New Roman" w:cs="Times New Roman"/>
          <w:b/>
          <w:bCs/>
          <w:kern w:val="0"/>
          <w:sz w:val="24"/>
          <w:szCs w:val="24"/>
          <w:lang w:eastAsia="es-US"/>
          <w14:ligatures w14:val="none"/>
        </w:rPr>
        <w:t>Ashwagandha</w:t>
      </w:r>
      <w:proofErr w:type="spellEnd"/>
      <w:r w:rsidRPr="002B7559">
        <w:rPr>
          <w:rFonts w:ascii="Times New Roman" w:eastAsia="Times New Roman" w:hAnsi="Times New Roman" w:cs="Times New Roman"/>
          <w:kern w:val="0"/>
          <w:sz w:val="24"/>
          <w:szCs w:val="24"/>
          <w:lang w:eastAsia="es-US"/>
          <w14:ligatures w14:val="none"/>
        </w:rPr>
        <w:t>: útil cuando hay activación excesiva, para calmar y modular.</w:t>
      </w:r>
    </w:p>
    <w:p w14:paraId="2ABE9F31" w14:textId="77777777" w:rsidR="002B7559" w:rsidRPr="002B7559" w:rsidRDefault="002B7559" w:rsidP="002B7559">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distintos “fases de disfunción adrenal” podrían preferirse unas u otras más intensamente.</w:t>
      </w:r>
    </w:p>
    <w:p w14:paraId="6DEDD445"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7A560A1C">
          <v:rect id="_x0000_i1248" style="width:0;height:1.5pt" o:hralign="center" o:hrstd="t" o:hr="t" fillcolor="#a0a0a0" stroked="f"/>
        </w:pict>
      </w:r>
    </w:p>
    <w:p w14:paraId="57F5411E"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Otras clases herbales</w:t>
      </w:r>
    </w:p>
    <w:p w14:paraId="76D00505" w14:textId="77777777" w:rsidR="002B7559" w:rsidRPr="002B7559" w:rsidRDefault="002B7559" w:rsidP="002B7559">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Alterativas (alteratives)</w:t>
      </w:r>
      <w:r w:rsidRPr="002B7559">
        <w:rPr>
          <w:rFonts w:ascii="Times New Roman" w:eastAsia="Times New Roman" w:hAnsi="Times New Roman" w:cs="Times New Roman"/>
          <w:kern w:val="0"/>
          <w:sz w:val="24"/>
          <w:szCs w:val="24"/>
          <w:lang w:eastAsia="es-US"/>
          <w14:ligatures w14:val="none"/>
        </w:rPr>
        <w:t>: hierbas que ayudan a “limpiar” lo que está “nublado” o estancado.</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Ejemplos: diente de león (</w:t>
      </w:r>
      <w:proofErr w:type="spellStart"/>
      <w:r w:rsidRPr="002B7559">
        <w:rPr>
          <w:rFonts w:ascii="Times New Roman" w:eastAsia="Times New Roman" w:hAnsi="Times New Roman" w:cs="Times New Roman"/>
          <w:kern w:val="0"/>
          <w:sz w:val="24"/>
          <w:szCs w:val="24"/>
          <w:lang w:eastAsia="es-US"/>
          <w14:ligatures w14:val="none"/>
        </w:rPr>
        <w:t>dandelion</w:t>
      </w:r>
      <w:proofErr w:type="spellEnd"/>
      <w:r w:rsidRPr="002B7559">
        <w:rPr>
          <w:rFonts w:ascii="Times New Roman" w:eastAsia="Times New Roman" w:hAnsi="Times New Roman" w:cs="Times New Roman"/>
          <w:kern w:val="0"/>
          <w:sz w:val="24"/>
          <w:szCs w:val="24"/>
          <w:lang w:eastAsia="es-US"/>
          <w14:ligatures w14:val="none"/>
        </w:rPr>
        <w:t>), bardana (</w:t>
      </w:r>
      <w:proofErr w:type="spellStart"/>
      <w:r w:rsidRPr="002B7559">
        <w:rPr>
          <w:rFonts w:ascii="Times New Roman" w:eastAsia="Times New Roman" w:hAnsi="Times New Roman" w:cs="Times New Roman"/>
          <w:kern w:val="0"/>
          <w:sz w:val="24"/>
          <w:szCs w:val="24"/>
          <w:lang w:eastAsia="es-US"/>
          <w14:ligatures w14:val="none"/>
        </w:rPr>
        <w:t>burdock</w:t>
      </w:r>
      <w:proofErr w:type="spellEnd"/>
      <w:r w:rsidRPr="002B7559">
        <w:rPr>
          <w:rFonts w:ascii="Times New Roman" w:eastAsia="Times New Roman" w:hAnsi="Times New Roman" w:cs="Times New Roman"/>
          <w:kern w:val="0"/>
          <w:sz w:val="24"/>
          <w:szCs w:val="24"/>
          <w:lang w:eastAsia="es-US"/>
          <w14:ligatures w14:val="none"/>
        </w:rPr>
        <w:t xml:space="preserve">), trébol rojo (red </w:t>
      </w:r>
      <w:proofErr w:type="spellStart"/>
      <w:r w:rsidRPr="002B7559">
        <w:rPr>
          <w:rFonts w:ascii="Times New Roman" w:eastAsia="Times New Roman" w:hAnsi="Times New Roman" w:cs="Times New Roman"/>
          <w:kern w:val="0"/>
          <w:sz w:val="24"/>
          <w:szCs w:val="24"/>
          <w:lang w:eastAsia="es-US"/>
          <w14:ligatures w14:val="none"/>
        </w:rPr>
        <w:t>clover</w:t>
      </w:r>
      <w:proofErr w:type="spellEnd"/>
      <w:r w:rsidRPr="002B7559">
        <w:rPr>
          <w:rFonts w:ascii="Times New Roman" w:eastAsia="Times New Roman" w:hAnsi="Times New Roman" w:cs="Times New Roman"/>
          <w:kern w:val="0"/>
          <w:sz w:val="24"/>
          <w:szCs w:val="24"/>
          <w:lang w:eastAsia="es-US"/>
          <w14:ligatures w14:val="none"/>
        </w:rPr>
        <w:t xml:space="preserve">), </w:t>
      </w:r>
      <w:proofErr w:type="spellStart"/>
      <w:r w:rsidRPr="002B7559">
        <w:rPr>
          <w:rFonts w:ascii="Times New Roman" w:eastAsia="Times New Roman" w:hAnsi="Times New Roman" w:cs="Times New Roman"/>
          <w:kern w:val="0"/>
          <w:sz w:val="24"/>
          <w:szCs w:val="24"/>
          <w:lang w:eastAsia="es-US"/>
          <w14:ligatures w14:val="none"/>
        </w:rPr>
        <w:t>yellow</w:t>
      </w:r>
      <w:proofErr w:type="spellEnd"/>
      <w:r w:rsidRPr="002B7559">
        <w:rPr>
          <w:rFonts w:ascii="Times New Roman" w:eastAsia="Times New Roman" w:hAnsi="Times New Roman" w:cs="Times New Roman"/>
          <w:kern w:val="0"/>
          <w:sz w:val="24"/>
          <w:szCs w:val="24"/>
          <w:lang w:eastAsia="es-US"/>
          <w14:ligatures w14:val="none"/>
        </w:rPr>
        <w:t xml:space="preserve"> dock.</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Se usan cuando hay sensación de “confusión corporal” o letargo interno, para apoyar la limpieza sistémica.</w:t>
      </w:r>
    </w:p>
    <w:p w14:paraId="255D8AF4" w14:textId="77777777" w:rsidR="002B7559" w:rsidRPr="002B7559" w:rsidRDefault="002B7559" w:rsidP="002B7559">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Nervinas (nervines)</w:t>
      </w:r>
      <w:r w:rsidRPr="002B7559">
        <w:rPr>
          <w:rFonts w:ascii="Times New Roman" w:eastAsia="Times New Roman" w:hAnsi="Times New Roman" w:cs="Times New Roman"/>
          <w:kern w:val="0"/>
          <w:sz w:val="24"/>
          <w:szCs w:val="24"/>
          <w:lang w:eastAsia="es-US"/>
          <w14:ligatures w14:val="none"/>
        </w:rPr>
        <w:t>: hierbas que apoyan el sistema nervioso, ayudan a calmar la ansiedad, mejorar el sueño, relajar tensión mental.</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Ejemplos: linden, valeriana, pasiflora, kava, </w:t>
      </w:r>
      <w:proofErr w:type="spellStart"/>
      <w:r w:rsidRPr="002B7559">
        <w:rPr>
          <w:rFonts w:ascii="Times New Roman" w:eastAsia="Times New Roman" w:hAnsi="Times New Roman" w:cs="Times New Roman"/>
          <w:kern w:val="0"/>
          <w:sz w:val="24"/>
          <w:szCs w:val="24"/>
          <w:lang w:eastAsia="es-US"/>
          <w14:ligatures w14:val="none"/>
        </w:rPr>
        <w:t>skullcap</w:t>
      </w:r>
      <w:proofErr w:type="spellEnd"/>
      <w:r w:rsidRPr="002B7559">
        <w:rPr>
          <w:rFonts w:ascii="Times New Roman" w:eastAsia="Times New Roman" w:hAnsi="Times New Roman" w:cs="Times New Roman"/>
          <w:kern w:val="0"/>
          <w:sz w:val="24"/>
          <w:szCs w:val="24"/>
          <w:lang w:eastAsia="es-US"/>
          <w14:ligatures w14:val="none"/>
        </w:rPr>
        <w:t>.</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 Son aliadas para casos donde la carga emocional / mental impacta el sistema endocrino.</w:t>
      </w:r>
    </w:p>
    <w:p w14:paraId="10A8691E"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51CEC337">
          <v:rect id="_x0000_i1249" style="width:0;height:1.5pt" o:hralign="center" o:hrstd="t" o:hr="t" fillcolor="#a0a0a0" stroked="f"/>
        </w:pict>
      </w:r>
    </w:p>
    <w:p w14:paraId="27D55966"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lastRenderedPageBreak/>
        <w:t>Enfoque en el sueño: por qué este bonus</w:t>
      </w:r>
    </w:p>
    <w:p w14:paraId="3ED36C0E" w14:textId="77777777" w:rsidR="002B7559" w:rsidRPr="002B7559" w:rsidRDefault="002B7559" w:rsidP="002B7559">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sueño es un pilar esencial para la recuperación del sistema endocrino: sin buen sueño, muchas intervenciones quedan limitadas.</w:t>
      </w:r>
    </w:p>
    <w:p w14:paraId="4FE5324C" w14:textId="77777777" w:rsidR="002B7559" w:rsidRPr="002B7559" w:rsidRDefault="002B7559" w:rsidP="002B7559">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Las hierbas pueden actuar como soporte para estabilizar el sistema al caer la noche, facilitar la transición al descanso.</w:t>
      </w:r>
    </w:p>
    <w:p w14:paraId="26C765F4" w14:textId="77777777" w:rsidR="002B7559" w:rsidRPr="002B7559" w:rsidRDefault="002B7559" w:rsidP="002B7559">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Las seleccionadas para este bonus son: </w:t>
      </w:r>
      <w:r w:rsidRPr="002B7559">
        <w:rPr>
          <w:rFonts w:ascii="Times New Roman" w:eastAsia="Times New Roman" w:hAnsi="Times New Roman" w:cs="Times New Roman"/>
          <w:b/>
          <w:bCs/>
          <w:kern w:val="0"/>
          <w:sz w:val="24"/>
          <w:szCs w:val="24"/>
          <w:lang w:eastAsia="es-US"/>
          <w14:ligatures w14:val="none"/>
        </w:rPr>
        <w:t xml:space="preserve">valeriana, pasiflora y </w:t>
      </w:r>
      <w:proofErr w:type="spellStart"/>
      <w:r w:rsidRPr="002B7559">
        <w:rPr>
          <w:rFonts w:ascii="Times New Roman" w:eastAsia="Times New Roman" w:hAnsi="Times New Roman" w:cs="Times New Roman"/>
          <w:b/>
          <w:bCs/>
          <w:kern w:val="0"/>
          <w:sz w:val="24"/>
          <w:szCs w:val="24"/>
          <w:lang w:eastAsia="es-US"/>
          <w14:ligatures w14:val="none"/>
        </w:rPr>
        <w:t>skullcap</w:t>
      </w:r>
      <w:proofErr w:type="spellEnd"/>
      <w:r w:rsidRPr="002B7559">
        <w:rPr>
          <w:rFonts w:ascii="Times New Roman" w:eastAsia="Times New Roman" w:hAnsi="Times New Roman" w:cs="Times New Roman"/>
          <w:kern w:val="0"/>
          <w:sz w:val="24"/>
          <w:szCs w:val="24"/>
          <w:lang w:eastAsia="es-US"/>
          <w14:ligatures w14:val="none"/>
        </w:rPr>
        <w:t>.</w:t>
      </w:r>
    </w:p>
    <w:p w14:paraId="4A9EFB09" w14:textId="77777777" w:rsidR="002B7559" w:rsidRPr="002B7559" w:rsidRDefault="002B7559" w:rsidP="002B7559">
      <w:pPr>
        <w:spacing w:before="100" w:beforeAutospacing="1" w:after="100" w:afterAutospacing="1" w:line="240" w:lineRule="auto"/>
        <w:outlineLvl w:val="3"/>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Hierbas clave para el sueño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3236"/>
        <w:gridCol w:w="4019"/>
      </w:tblGrid>
      <w:tr w:rsidR="002B7559" w:rsidRPr="002B7559" w14:paraId="0F1BF458" w14:textId="77777777">
        <w:trPr>
          <w:tblHeader/>
          <w:tblCellSpacing w:w="15" w:type="dxa"/>
        </w:trPr>
        <w:tc>
          <w:tcPr>
            <w:tcW w:w="0" w:type="auto"/>
            <w:vAlign w:val="center"/>
            <w:hideMark/>
          </w:tcPr>
          <w:p w14:paraId="5011675A" w14:textId="77777777" w:rsidR="002B7559" w:rsidRPr="002B7559" w:rsidRDefault="002B7559" w:rsidP="002B7559">
            <w:pPr>
              <w:spacing w:after="0" w:line="240" w:lineRule="auto"/>
              <w:jc w:val="center"/>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Hierba</w:t>
            </w:r>
          </w:p>
        </w:tc>
        <w:tc>
          <w:tcPr>
            <w:tcW w:w="0" w:type="auto"/>
            <w:vAlign w:val="center"/>
            <w:hideMark/>
          </w:tcPr>
          <w:p w14:paraId="46B6D4CA" w14:textId="77777777" w:rsidR="002B7559" w:rsidRPr="002B7559" w:rsidRDefault="002B7559" w:rsidP="002B7559">
            <w:pPr>
              <w:spacing w:after="0" w:line="240" w:lineRule="auto"/>
              <w:jc w:val="center"/>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Función principal / uso típico</w:t>
            </w:r>
          </w:p>
        </w:tc>
        <w:tc>
          <w:tcPr>
            <w:tcW w:w="0" w:type="auto"/>
            <w:vAlign w:val="center"/>
            <w:hideMark/>
          </w:tcPr>
          <w:p w14:paraId="6F0E3534" w14:textId="77777777" w:rsidR="002B7559" w:rsidRPr="002B7559" w:rsidRDefault="002B7559" w:rsidP="002B7559">
            <w:pPr>
              <w:spacing w:after="0" w:line="240" w:lineRule="auto"/>
              <w:jc w:val="center"/>
              <w:rPr>
                <w:rFonts w:ascii="Times New Roman" w:eastAsia="Times New Roman" w:hAnsi="Times New Roman" w:cs="Times New Roman"/>
                <w:b/>
                <w:bCs/>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Notas importantes</w:t>
            </w:r>
          </w:p>
        </w:tc>
      </w:tr>
      <w:tr w:rsidR="002B7559" w:rsidRPr="002B7559" w14:paraId="5F85C6B9" w14:textId="77777777">
        <w:trPr>
          <w:tblCellSpacing w:w="15" w:type="dxa"/>
        </w:trPr>
        <w:tc>
          <w:tcPr>
            <w:tcW w:w="0" w:type="auto"/>
            <w:vAlign w:val="center"/>
            <w:hideMark/>
          </w:tcPr>
          <w:p w14:paraId="3E798F8A"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Valeriana</w:t>
            </w:r>
          </w:p>
        </w:tc>
        <w:tc>
          <w:tcPr>
            <w:tcW w:w="0" w:type="auto"/>
            <w:vAlign w:val="center"/>
            <w:hideMark/>
          </w:tcPr>
          <w:p w14:paraId="5884641E"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Sedante-clásica. Promueve relajación y sueño.</w:t>
            </w:r>
          </w:p>
        </w:tc>
        <w:tc>
          <w:tcPr>
            <w:tcW w:w="0" w:type="auto"/>
            <w:vAlign w:val="center"/>
            <w:hideMark/>
          </w:tcPr>
          <w:p w14:paraId="6A01BB92"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algunos individuos puede tener efecto paradójico (estimulación).</w:t>
            </w:r>
          </w:p>
        </w:tc>
      </w:tr>
      <w:tr w:rsidR="002B7559" w:rsidRPr="002B7559" w14:paraId="20516B88" w14:textId="77777777">
        <w:trPr>
          <w:tblCellSpacing w:w="15" w:type="dxa"/>
        </w:trPr>
        <w:tc>
          <w:tcPr>
            <w:tcW w:w="0" w:type="auto"/>
            <w:vAlign w:val="center"/>
            <w:hideMark/>
          </w:tcPr>
          <w:p w14:paraId="2A259C9F"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Pasiflora (</w:t>
            </w:r>
            <w:proofErr w:type="spellStart"/>
            <w:r w:rsidRPr="002B7559">
              <w:rPr>
                <w:rFonts w:ascii="Times New Roman" w:eastAsia="Times New Roman" w:hAnsi="Times New Roman" w:cs="Times New Roman"/>
                <w:b/>
                <w:bCs/>
                <w:kern w:val="0"/>
                <w:sz w:val="24"/>
                <w:szCs w:val="24"/>
                <w:lang w:eastAsia="es-US"/>
                <w14:ligatures w14:val="none"/>
              </w:rPr>
              <w:t>Passionflower</w:t>
            </w:r>
            <w:proofErr w:type="spellEnd"/>
            <w:r w:rsidRPr="002B7559">
              <w:rPr>
                <w:rFonts w:ascii="Times New Roman" w:eastAsia="Times New Roman" w:hAnsi="Times New Roman" w:cs="Times New Roman"/>
                <w:b/>
                <w:bCs/>
                <w:kern w:val="0"/>
                <w:sz w:val="24"/>
                <w:szCs w:val="24"/>
                <w:lang w:eastAsia="es-US"/>
                <w14:ligatures w14:val="none"/>
              </w:rPr>
              <w:t>)</w:t>
            </w:r>
          </w:p>
        </w:tc>
        <w:tc>
          <w:tcPr>
            <w:tcW w:w="0" w:type="auto"/>
            <w:vAlign w:val="center"/>
            <w:hideMark/>
          </w:tcPr>
          <w:p w14:paraId="7FF64B70"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Calmar la mente, transición al sueño.</w:t>
            </w:r>
          </w:p>
        </w:tc>
        <w:tc>
          <w:tcPr>
            <w:tcW w:w="0" w:type="auto"/>
            <w:vAlign w:val="center"/>
            <w:hideMark/>
          </w:tcPr>
          <w:p w14:paraId="26B8F310"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Útil cuando el sueño es errático; combinar con otras hierbas.</w:t>
            </w:r>
          </w:p>
        </w:tc>
      </w:tr>
      <w:tr w:rsidR="002B7559" w:rsidRPr="002B7559" w14:paraId="4102C255" w14:textId="77777777">
        <w:trPr>
          <w:tblCellSpacing w:w="15" w:type="dxa"/>
        </w:trPr>
        <w:tc>
          <w:tcPr>
            <w:tcW w:w="0" w:type="auto"/>
            <w:vAlign w:val="center"/>
            <w:hideMark/>
          </w:tcPr>
          <w:p w14:paraId="6E96F527"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proofErr w:type="spellStart"/>
            <w:r w:rsidRPr="002B7559">
              <w:rPr>
                <w:rFonts w:ascii="Times New Roman" w:eastAsia="Times New Roman" w:hAnsi="Times New Roman" w:cs="Times New Roman"/>
                <w:b/>
                <w:bCs/>
                <w:kern w:val="0"/>
                <w:sz w:val="24"/>
                <w:szCs w:val="24"/>
                <w:lang w:eastAsia="es-US"/>
                <w14:ligatures w14:val="none"/>
              </w:rPr>
              <w:t>Skullcap</w:t>
            </w:r>
            <w:proofErr w:type="spellEnd"/>
          </w:p>
        </w:tc>
        <w:tc>
          <w:tcPr>
            <w:tcW w:w="0" w:type="auto"/>
            <w:vAlign w:val="center"/>
            <w:hideMark/>
          </w:tcPr>
          <w:p w14:paraId="3047D493"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Tónico del sistema nervioso, antiespasmódico suave.</w:t>
            </w:r>
          </w:p>
        </w:tc>
        <w:tc>
          <w:tcPr>
            <w:tcW w:w="0" w:type="auto"/>
            <w:vAlign w:val="center"/>
            <w:hideMark/>
          </w:tcPr>
          <w:p w14:paraId="4EB2EB89"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Buen recurso para “</w:t>
            </w:r>
            <w:proofErr w:type="spellStart"/>
            <w:r w:rsidRPr="002B7559">
              <w:rPr>
                <w:rFonts w:ascii="Times New Roman" w:eastAsia="Times New Roman" w:hAnsi="Times New Roman" w:cs="Times New Roman"/>
                <w:kern w:val="0"/>
                <w:sz w:val="24"/>
                <w:szCs w:val="24"/>
                <w:lang w:eastAsia="es-US"/>
                <w14:ligatures w14:val="none"/>
              </w:rPr>
              <w:t>sobre</w:t>
            </w:r>
            <w:r w:rsidRPr="002B7559">
              <w:rPr>
                <w:rFonts w:ascii="Times New Roman" w:eastAsia="Times New Roman" w:hAnsi="Times New Roman" w:cs="Times New Roman"/>
                <w:kern w:val="0"/>
                <w:sz w:val="24"/>
                <w:szCs w:val="24"/>
                <w:lang w:eastAsia="es-US"/>
                <w14:ligatures w14:val="none"/>
              </w:rPr>
              <w:noBreakHyphen/>
              <w:t>activación</w:t>
            </w:r>
            <w:proofErr w:type="spellEnd"/>
            <w:r w:rsidRPr="002B7559">
              <w:rPr>
                <w:rFonts w:ascii="Times New Roman" w:eastAsia="Times New Roman" w:hAnsi="Times New Roman" w:cs="Times New Roman"/>
                <w:kern w:val="0"/>
                <w:sz w:val="24"/>
                <w:szCs w:val="24"/>
                <w:lang w:eastAsia="es-US"/>
                <w14:ligatures w14:val="none"/>
              </w:rPr>
              <w:t>” leve, estabilizador moderado.</w:t>
            </w:r>
          </w:p>
        </w:tc>
      </w:tr>
    </w:tbl>
    <w:p w14:paraId="21E60F5F" w14:textId="77777777" w:rsidR="002B7559" w:rsidRPr="002B7559" w:rsidRDefault="002B7559" w:rsidP="002B7559">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sugiere combinar estas hierbas según la historia del cliente y su patrón de sueño.</w:t>
      </w:r>
    </w:p>
    <w:p w14:paraId="11E876D9" w14:textId="77777777" w:rsidR="002B7559" w:rsidRPr="002B7559" w:rsidRDefault="002B7559" w:rsidP="002B7559">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Un “leche herbal” para la noche puede prepararse mezclando polvo de estas hierbas con leche de coco u otra base cálida.</w:t>
      </w:r>
    </w:p>
    <w:p w14:paraId="1E241350" w14:textId="77777777" w:rsidR="002B7559" w:rsidRPr="002B7559" w:rsidRDefault="002B7559" w:rsidP="002B7559">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Megan también menciona </w:t>
      </w:r>
      <w:r w:rsidRPr="002B7559">
        <w:rPr>
          <w:rFonts w:ascii="Times New Roman" w:eastAsia="Times New Roman" w:hAnsi="Times New Roman" w:cs="Times New Roman"/>
          <w:b/>
          <w:bCs/>
          <w:kern w:val="0"/>
          <w:sz w:val="24"/>
          <w:szCs w:val="24"/>
          <w:lang w:eastAsia="es-US"/>
          <w14:ligatures w14:val="none"/>
        </w:rPr>
        <w:t xml:space="preserve">lavanda / </w:t>
      </w:r>
      <w:proofErr w:type="spellStart"/>
      <w:r w:rsidRPr="002B7559">
        <w:rPr>
          <w:rFonts w:ascii="Times New Roman" w:eastAsia="Times New Roman" w:hAnsi="Times New Roman" w:cs="Times New Roman"/>
          <w:b/>
          <w:bCs/>
          <w:kern w:val="0"/>
          <w:sz w:val="24"/>
          <w:szCs w:val="24"/>
          <w:lang w:eastAsia="es-US"/>
          <w14:ligatures w14:val="none"/>
        </w:rPr>
        <w:t>Lavela</w:t>
      </w:r>
      <w:proofErr w:type="spellEnd"/>
      <w:r w:rsidRPr="002B7559">
        <w:rPr>
          <w:rFonts w:ascii="Times New Roman" w:eastAsia="Times New Roman" w:hAnsi="Times New Roman" w:cs="Times New Roman"/>
          <w:kern w:val="0"/>
          <w:sz w:val="24"/>
          <w:szCs w:val="24"/>
          <w:lang w:eastAsia="es-US"/>
          <w14:ligatures w14:val="none"/>
        </w:rPr>
        <w:t xml:space="preserve"> (aceite de lavanda) como calmante de la mente, útil en momentos de “</w:t>
      </w:r>
      <w:proofErr w:type="spellStart"/>
      <w:r w:rsidRPr="002B7559">
        <w:rPr>
          <w:rFonts w:ascii="Times New Roman" w:eastAsia="Times New Roman" w:hAnsi="Times New Roman" w:cs="Times New Roman"/>
          <w:kern w:val="0"/>
          <w:sz w:val="24"/>
          <w:szCs w:val="24"/>
          <w:lang w:eastAsia="es-US"/>
          <w14:ligatures w14:val="none"/>
        </w:rPr>
        <w:t>chatter</w:t>
      </w:r>
      <w:proofErr w:type="spellEnd"/>
      <w:r w:rsidRPr="002B7559">
        <w:rPr>
          <w:rFonts w:ascii="Times New Roman" w:eastAsia="Times New Roman" w:hAnsi="Times New Roman" w:cs="Times New Roman"/>
          <w:kern w:val="0"/>
          <w:sz w:val="24"/>
          <w:szCs w:val="24"/>
          <w:lang w:eastAsia="es-US"/>
          <w14:ligatures w14:val="none"/>
        </w:rPr>
        <w:t xml:space="preserve"> mental” o transición emocional.</w:t>
      </w:r>
    </w:p>
    <w:p w14:paraId="6905AB8B" w14:textId="77777777" w:rsidR="002B7559" w:rsidRPr="002B7559" w:rsidRDefault="002B7559" w:rsidP="002B7559">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También se habla de usar </w:t>
      </w:r>
      <w:r w:rsidRPr="002B7559">
        <w:rPr>
          <w:rFonts w:ascii="Times New Roman" w:eastAsia="Times New Roman" w:hAnsi="Times New Roman" w:cs="Times New Roman"/>
          <w:b/>
          <w:bCs/>
          <w:kern w:val="0"/>
          <w:sz w:val="24"/>
          <w:szCs w:val="24"/>
          <w:lang w:eastAsia="es-US"/>
          <w14:ligatures w14:val="none"/>
        </w:rPr>
        <w:t>kava</w:t>
      </w:r>
      <w:r w:rsidRPr="002B7559">
        <w:rPr>
          <w:rFonts w:ascii="Times New Roman" w:eastAsia="Times New Roman" w:hAnsi="Times New Roman" w:cs="Times New Roman"/>
          <w:kern w:val="0"/>
          <w:sz w:val="24"/>
          <w:szCs w:val="24"/>
          <w:lang w:eastAsia="es-US"/>
          <w14:ligatures w14:val="none"/>
        </w:rPr>
        <w:t xml:space="preserve"> en situaciones puntuales donde el sueño está muy afectado (con precaución y bajo evaluación).</w:t>
      </w:r>
    </w:p>
    <w:p w14:paraId="1992D847" w14:textId="77777777" w:rsidR="002B7559" w:rsidRPr="002B7559" w:rsidRDefault="002B7559" w:rsidP="002B7559">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recomienda comenzar con dosis bajas y observar la reacción personal.</w:t>
      </w:r>
    </w:p>
    <w:p w14:paraId="317FDB09"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0423F651">
          <v:rect id="_x0000_i1250" style="width:0;height:1.5pt" o:hralign="center" o:hrstd="t" o:hr="t" fillcolor="#a0a0a0" stroked="f"/>
        </w:pict>
      </w:r>
    </w:p>
    <w:p w14:paraId="1102A770"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Consideraciones y advertencias</w:t>
      </w:r>
    </w:p>
    <w:p w14:paraId="2DDE2BE3" w14:textId="77777777" w:rsidR="002B7559" w:rsidRPr="002B7559" w:rsidRDefault="002B7559" w:rsidP="002B7559">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Las respuestas a hierbas pueden ser paradójicas: lo que relaja a uno puede activar a otro.</w:t>
      </w:r>
    </w:p>
    <w:p w14:paraId="3F465FC8" w14:textId="77777777" w:rsidR="002B7559" w:rsidRPr="002B7559" w:rsidRDefault="002B7559" w:rsidP="002B7559">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Siempre es prudente “experimentar con cautela”: probar con dosis mínima, observar reacciones, ajustar.</w:t>
      </w:r>
    </w:p>
    <w:p w14:paraId="09D55DF7" w14:textId="77777777" w:rsidR="002B7559" w:rsidRPr="002B7559" w:rsidRDefault="002B7559" w:rsidP="002B7559">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No todas las hierbas son compatibles con embarazo; algunas no tienen evidencia suficiente de seguridad en ese estado.</w:t>
      </w:r>
    </w:p>
    <w:p w14:paraId="59828C32" w14:textId="77777777" w:rsidR="002B7559" w:rsidRPr="002B7559" w:rsidRDefault="002B7559" w:rsidP="002B7559">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En presencia de autoinmunidad, debe tenerse especial cuidado al introducir </w:t>
      </w:r>
      <w:proofErr w:type="spellStart"/>
      <w:r w:rsidRPr="002B7559">
        <w:rPr>
          <w:rFonts w:ascii="Times New Roman" w:eastAsia="Times New Roman" w:hAnsi="Times New Roman" w:cs="Times New Roman"/>
          <w:kern w:val="0"/>
          <w:sz w:val="24"/>
          <w:szCs w:val="24"/>
          <w:lang w:eastAsia="es-US"/>
          <w14:ligatures w14:val="none"/>
        </w:rPr>
        <w:t>adaptógenos</w:t>
      </w:r>
      <w:proofErr w:type="spellEnd"/>
      <w:r w:rsidRPr="002B7559">
        <w:rPr>
          <w:rFonts w:ascii="Times New Roman" w:eastAsia="Times New Roman" w:hAnsi="Times New Roman" w:cs="Times New Roman"/>
          <w:kern w:val="0"/>
          <w:sz w:val="24"/>
          <w:szCs w:val="24"/>
          <w:lang w:eastAsia="es-US"/>
          <w14:ligatures w14:val="none"/>
        </w:rPr>
        <w:t xml:space="preserve"> u otras hierbas.</w:t>
      </w:r>
    </w:p>
    <w:p w14:paraId="00492E3D" w14:textId="77777777" w:rsidR="002B7559" w:rsidRPr="002B7559" w:rsidRDefault="002B7559" w:rsidP="002B7559">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Las hierbas no reemplazan los fundamentos: sin sueño, nutrición, manejo del estrés, su efecto será limitado.</w:t>
      </w:r>
    </w:p>
    <w:p w14:paraId="127F85FF"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72AD3307">
          <v:rect id="_x0000_i1251" style="width:0;height:1.5pt" o:hralign="center" o:hrstd="t" o:hr="t" fillcolor="#a0a0a0" stroked="f"/>
        </w:pict>
      </w:r>
    </w:p>
    <w:p w14:paraId="41444514"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Estrategia de aplicación para tus clases o consultorías</w:t>
      </w:r>
    </w:p>
    <w:p w14:paraId="731AF65F"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Aquí te dejo sugerencias estratégicas de cómo emplear este contenido para potenciar tu enseñanza o acompañamiento de clientes:</w:t>
      </w:r>
    </w:p>
    <w:p w14:paraId="6C6A9252" w14:textId="77777777" w:rsidR="002B7559" w:rsidRPr="002B7559" w:rsidRDefault="002B7559" w:rsidP="002B755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Módulo / sección herbal complementaria</w:t>
      </w:r>
      <w:r w:rsidRPr="002B7559">
        <w:rPr>
          <w:rFonts w:ascii="Times New Roman" w:eastAsia="Times New Roman" w:hAnsi="Times New Roman" w:cs="Times New Roman"/>
          <w:kern w:val="0"/>
          <w:sz w:val="24"/>
          <w:szCs w:val="24"/>
          <w:lang w:eastAsia="es-US"/>
          <w14:ligatures w14:val="none"/>
        </w:rPr>
        <w:br/>
        <w:t xml:space="preserve">Integra este bonus como un </w:t>
      </w:r>
      <w:proofErr w:type="spellStart"/>
      <w:r w:rsidRPr="002B7559">
        <w:rPr>
          <w:rFonts w:ascii="Times New Roman" w:eastAsia="Times New Roman" w:hAnsi="Times New Roman" w:cs="Times New Roman"/>
          <w:kern w:val="0"/>
          <w:sz w:val="24"/>
          <w:szCs w:val="24"/>
          <w:lang w:eastAsia="es-US"/>
          <w14:ligatures w14:val="none"/>
        </w:rPr>
        <w:t>mini-módulo</w:t>
      </w:r>
      <w:proofErr w:type="spellEnd"/>
      <w:r w:rsidRPr="002B7559">
        <w:rPr>
          <w:rFonts w:ascii="Times New Roman" w:eastAsia="Times New Roman" w:hAnsi="Times New Roman" w:cs="Times New Roman"/>
          <w:kern w:val="0"/>
          <w:sz w:val="24"/>
          <w:szCs w:val="24"/>
          <w:lang w:eastAsia="es-US"/>
          <w14:ligatures w14:val="none"/>
        </w:rPr>
        <w:t xml:space="preserve"> dentro del bloque endocrino. Titúlalo “Hierbas para el sistema hormonal: </w:t>
      </w:r>
      <w:proofErr w:type="spellStart"/>
      <w:r w:rsidRPr="002B7559">
        <w:rPr>
          <w:rFonts w:ascii="Times New Roman" w:eastAsia="Times New Roman" w:hAnsi="Times New Roman" w:cs="Times New Roman"/>
          <w:kern w:val="0"/>
          <w:sz w:val="24"/>
          <w:szCs w:val="24"/>
          <w:lang w:eastAsia="es-US"/>
          <w14:ligatures w14:val="none"/>
        </w:rPr>
        <w:t>adaptógenos</w:t>
      </w:r>
      <w:proofErr w:type="spellEnd"/>
      <w:r w:rsidRPr="002B7559">
        <w:rPr>
          <w:rFonts w:ascii="Times New Roman" w:eastAsia="Times New Roman" w:hAnsi="Times New Roman" w:cs="Times New Roman"/>
          <w:kern w:val="0"/>
          <w:sz w:val="24"/>
          <w:szCs w:val="24"/>
          <w:lang w:eastAsia="es-US"/>
          <w14:ligatures w14:val="none"/>
        </w:rPr>
        <w:t>, nervinas y sueño”. Usa para que tus alumnos conozcan herramientas herbales, sus matices y límites.</w:t>
      </w:r>
    </w:p>
    <w:p w14:paraId="4F7C3EB6" w14:textId="77777777" w:rsidR="002B7559" w:rsidRPr="002B7559" w:rsidRDefault="002B7559" w:rsidP="002B755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Hoja de referencia para clientes / pacientes</w:t>
      </w:r>
      <w:r w:rsidRPr="002B7559">
        <w:rPr>
          <w:rFonts w:ascii="Times New Roman" w:eastAsia="Times New Roman" w:hAnsi="Times New Roman" w:cs="Times New Roman"/>
          <w:kern w:val="0"/>
          <w:sz w:val="24"/>
          <w:szCs w:val="24"/>
          <w:lang w:eastAsia="es-US"/>
          <w14:ligatures w14:val="none"/>
        </w:rPr>
        <w:br/>
        <w:t xml:space="preserve">Crea una ficha simplificada destacando: “3 hierbas para el sueño nocturno”, “2 </w:t>
      </w:r>
      <w:proofErr w:type="spellStart"/>
      <w:r w:rsidRPr="002B7559">
        <w:rPr>
          <w:rFonts w:ascii="Times New Roman" w:eastAsia="Times New Roman" w:hAnsi="Times New Roman" w:cs="Times New Roman"/>
          <w:kern w:val="0"/>
          <w:sz w:val="24"/>
          <w:szCs w:val="24"/>
          <w:lang w:eastAsia="es-US"/>
          <w14:ligatures w14:val="none"/>
        </w:rPr>
        <w:t>adaptógenos</w:t>
      </w:r>
      <w:proofErr w:type="spellEnd"/>
      <w:r w:rsidRPr="002B7559">
        <w:rPr>
          <w:rFonts w:ascii="Times New Roman" w:eastAsia="Times New Roman" w:hAnsi="Times New Roman" w:cs="Times New Roman"/>
          <w:kern w:val="0"/>
          <w:sz w:val="24"/>
          <w:szCs w:val="24"/>
          <w:lang w:eastAsia="es-US"/>
          <w14:ligatures w14:val="none"/>
        </w:rPr>
        <w:t xml:space="preserve"> útiles según fase adrenal”, con dosis sugeridas mínimas y advertencias.</w:t>
      </w:r>
    </w:p>
    <w:p w14:paraId="6C7EADBF" w14:textId="77777777" w:rsidR="002B7559" w:rsidRPr="002B7559" w:rsidRDefault="002B7559" w:rsidP="002B755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Casos clínicos herbales prácticos</w:t>
      </w:r>
      <w:r w:rsidRPr="002B7559">
        <w:rPr>
          <w:rFonts w:ascii="Times New Roman" w:eastAsia="Times New Roman" w:hAnsi="Times New Roman" w:cs="Times New Roman"/>
          <w:kern w:val="0"/>
          <w:sz w:val="24"/>
          <w:szCs w:val="24"/>
          <w:lang w:eastAsia="es-US"/>
          <w14:ligatures w14:val="none"/>
        </w:rPr>
        <w:br/>
        <w:t>En tus ejemplos o talleres, presenta 2–3 casos reales simulados:</w:t>
      </w:r>
    </w:p>
    <w:p w14:paraId="52DC6C3A" w14:textId="77777777" w:rsidR="002B7559" w:rsidRPr="002B7559" w:rsidRDefault="002B7559" w:rsidP="002B7559">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Cliente con eje adrenal plano + insomnio → diseño con </w:t>
      </w:r>
      <w:proofErr w:type="spellStart"/>
      <w:r w:rsidRPr="002B7559">
        <w:rPr>
          <w:rFonts w:ascii="Times New Roman" w:eastAsia="Times New Roman" w:hAnsi="Times New Roman" w:cs="Times New Roman"/>
          <w:kern w:val="0"/>
          <w:sz w:val="24"/>
          <w:szCs w:val="24"/>
          <w:lang w:eastAsia="es-US"/>
          <w14:ligatures w14:val="none"/>
        </w:rPr>
        <w:t>adaptógeno</w:t>
      </w:r>
      <w:proofErr w:type="spellEnd"/>
      <w:r w:rsidRPr="002B7559">
        <w:rPr>
          <w:rFonts w:ascii="Times New Roman" w:eastAsia="Times New Roman" w:hAnsi="Times New Roman" w:cs="Times New Roman"/>
          <w:kern w:val="0"/>
          <w:sz w:val="24"/>
          <w:szCs w:val="24"/>
          <w:lang w:eastAsia="es-US"/>
          <w14:ligatures w14:val="none"/>
        </w:rPr>
        <w:t xml:space="preserve"> + valeriana / </w:t>
      </w:r>
      <w:proofErr w:type="spellStart"/>
      <w:r w:rsidRPr="002B7559">
        <w:rPr>
          <w:rFonts w:ascii="Times New Roman" w:eastAsia="Times New Roman" w:hAnsi="Times New Roman" w:cs="Times New Roman"/>
          <w:kern w:val="0"/>
          <w:sz w:val="24"/>
          <w:szCs w:val="24"/>
          <w:lang w:eastAsia="es-US"/>
          <w14:ligatures w14:val="none"/>
        </w:rPr>
        <w:t>skullcap</w:t>
      </w:r>
      <w:proofErr w:type="spellEnd"/>
      <w:r w:rsidRPr="002B7559">
        <w:rPr>
          <w:rFonts w:ascii="Times New Roman" w:eastAsia="Times New Roman" w:hAnsi="Times New Roman" w:cs="Times New Roman"/>
          <w:kern w:val="0"/>
          <w:sz w:val="24"/>
          <w:szCs w:val="24"/>
          <w:lang w:eastAsia="es-US"/>
          <w14:ligatures w14:val="none"/>
        </w:rPr>
        <w:t>.</w:t>
      </w:r>
    </w:p>
    <w:p w14:paraId="6D30C003" w14:textId="77777777" w:rsidR="002B7559" w:rsidRPr="002B7559" w:rsidRDefault="002B7559" w:rsidP="002B7559">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Cliente con ansiedad mental y sobreestimulación → uso de pasiflora + lavanda.</w:t>
      </w:r>
      <w:r w:rsidRPr="002B7559">
        <w:rPr>
          <w:rFonts w:ascii="Times New Roman" w:eastAsia="Times New Roman" w:hAnsi="Times New Roman" w:cs="Times New Roman"/>
          <w:kern w:val="0"/>
          <w:sz w:val="24"/>
          <w:szCs w:val="24"/>
          <w:lang w:eastAsia="es-US"/>
          <w14:ligatures w14:val="none"/>
        </w:rPr>
        <w:br/>
        <w:t>Permite que los estudiantes discutan qué hierbas elegir y por qué.</w:t>
      </w:r>
    </w:p>
    <w:p w14:paraId="02433638" w14:textId="77777777" w:rsidR="002B7559" w:rsidRPr="002B7559" w:rsidRDefault="002B7559" w:rsidP="002B755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Experimento guiado para alumnos</w:t>
      </w:r>
      <w:r w:rsidRPr="002B7559">
        <w:rPr>
          <w:rFonts w:ascii="Times New Roman" w:eastAsia="Times New Roman" w:hAnsi="Times New Roman" w:cs="Times New Roman"/>
          <w:kern w:val="0"/>
          <w:sz w:val="24"/>
          <w:szCs w:val="24"/>
          <w:lang w:eastAsia="es-US"/>
          <w14:ligatures w14:val="none"/>
        </w:rPr>
        <w:br/>
        <w:t>Invita a los alumnos (si les parece seguro) a hacer una “</w:t>
      </w:r>
      <w:proofErr w:type="spellStart"/>
      <w:r w:rsidRPr="002B7559">
        <w:rPr>
          <w:rFonts w:ascii="Times New Roman" w:eastAsia="Times New Roman" w:hAnsi="Times New Roman" w:cs="Times New Roman"/>
          <w:kern w:val="0"/>
          <w:sz w:val="24"/>
          <w:szCs w:val="24"/>
          <w:lang w:eastAsia="es-US"/>
          <w14:ligatures w14:val="none"/>
        </w:rPr>
        <w:t>auto-prueba</w:t>
      </w:r>
      <w:proofErr w:type="spellEnd"/>
      <w:r w:rsidRPr="002B7559">
        <w:rPr>
          <w:rFonts w:ascii="Times New Roman" w:eastAsia="Times New Roman" w:hAnsi="Times New Roman" w:cs="Times New Roman"/>
          <w:kern w:val="0"/>
          <w:sz w:val="24"/>
          <w:szCs w:val="24"/>
          <w:lang w:eastAsia="es-US"/>
          <w14:ligatures w14:val="none"/>
        </w:rPr>
        <w:t xml:space="preserve"> herbal” controlada: elegir una hierba (valeriana, pasiflora o </w:t>
      </w:r>
      <w:proofErr w:type="spellStart"/>
      <w:r w:rsidRPr="002B7559">
        <w:rPr>
          <w:rFonts w:ascii="Times New Roman" w:eastAsia="Times New Roman" w:hAnsi="Times New Roman" w:cs="Times New Roman"/>
          <w:kern w:val="0"/>
          <w:sz w:val="24"/>
          <w:szCs w:val="24"/>
          <w:lang w:eastAsia="es-US"/>
          <w14:ligatures w14:val="none"/>
        </w:rPr>
        <w:t>skullcap</w:t>
      </w:r>
      <w:proofErr w:type="spellEnd"/>
      <w:r w:rsidRPr="002B7559">
        <w:rPr>
          <w:rFonts w:ascii="Times New Roman" w:eastAsia="Times New Roman" w:hAnsi="Times New Roman" w:cs="Times New Roman"/>
          <w:kern w:val="0"/>
          <w:sz w:val="24"/>
          <w:szCs w:val="24"/>
          <w:lang w:eastAsia="es-US"/>
          <w14:ligatures w14:val="none"/>
        </w:rPr>
        <w:t>), tomar dosis baja en noche controlada y registrar efectos al día siguiente (calidad de sueño, sensación al despertar). Siempre con responsabilidad.</w:t>
      </w:r>
    </w:p>
    <w:p w14:paraId="6783B106" w14:textId="77777777" w:rsidR="002B7559" w:rsidRPr="002B7559" w:rsidRDefault="002B7559" w:rsidP="002B755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Intersección con otros sistemas</w:t>
      </w:r>
      <w:r w:rsidRPr="002B7559">
        <w:rPr>
          <w:rFonts w:ascii="Times New Roman" w:eastAsia="Times New Roman" w:hAnsi="Times New Roman" w:cs="Times New Roman"/>
          <w:kern w:val="0"/>
          <w:sz w:val="24"/>
          <w:szCs w:val="24"/>
          <w:lang w:eastAsia="es-US"/>
          <w14:ligatures w14:val="none"/>
        </w:rPr>
        <w:br/>
        <w:t>Relaciona estas hierbas con los sistemas adrenal, tiroides, digestivo: por ejemplo, cómo una mala noche puede afectar cortisol, y cómo un conjunto herbal + nutricional puede romper ese ciclo.</w:t>
      </w:r>
    </w:p>
    <w:p w14:paraId="422B133E" w14:textId="77777777" w:rsidR="002B7559" w:rsidRPr="002B7559" w:rsidRDefault="002B7559" w:rsidP="002B755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Criterios de seguimiento y ajuste</w:t>
      </w:r>
      <w:r w:rsidRPr="002B7559">
        <w:rPr>
          <w:rFonts w:ascii="Times New Roman" w:eastAsia="Times New Roman" w:hAnsi="Times New Roman" w:cs="Times New Roman"/>
          <w:kern w:val="0"/>
          <w:sz w:val="24"/>
          <w:szCs w:val="24"/>
          <w:lang w:eastAsia="es-US"/>
          <w14:ligatures w14:val="none"/>
        </w:rPr>
        <w:br/>
        <w:t>Enséñales a tus alumnos a evaluar:</w:t>
      </w:r>
    </w:p>
    <w:p w14:paraId="098DF6C3" w14:textId="77777777" w:rsidR="002B7559" w:rsidRPr="002B7559" w:rsidRDefault="002B7559" w:rsidP="002B7559">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¿Cuál es la respuesta en 2–3 noches?</w:t>
      </w:r>
    </w:p>
    <w:p w14:paraId="26404406" w14:textId="77777777" w:rsidR="002B7559" w:rsidRPr="002B7559" w:rsidRDefault="002B7559" w:rsidP="002B7559">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¿Hay mejoría en la calidad del sueño, menor despertarse nocturno?</w:t>
      </w:r>
    </w:p>
    <w:p w14:paraId="0A7E61F7" w14:textId="77777777" w:rsidR="002B7559" w:rsidRPr="002B7559" w:rsidRDefault="002B7559" w:rsidP="002B7559">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¿Alguna reacción adversa (palpitaciones, activación)?</w:t>
      </w:r>
      <w:r w:rsidRPr="002B7559">
        <w:rPr>
          <w:rFonts w:ascii="Times New Roman" w:eastAsia="Times New Roman" w:hAnsi="Times New Roman" w:cs="Times New Roman"/>
          <w:kern w:val="0"/>
          <w:sz w:val="24"/>
          <w:szCs w:val="24"/>
          <w:lang w:eastAsia="es-US"/>
          <w14:ligatures w14:val="none"/>
        </w:rPr>
        <w:br/>
        <w:t>En base a eso, ajustar dosis o cambiar herbales.</w:t>
      </w:r>
    </w:p>
    <w:p w14:paraId="2D80F4A8" w14:textId="77777777" w:rsidR="002B7559" w:rsidRPr="002B7559" w:rsidRDefault="002B7559" w:rsidP="002B755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Aclarar límites / rol profesional</w:t>
      </w:r>
      <w:r w:rsidRPr="002B7559">
        <w:rPr>
          <w:rFonts w:ascii="Times New Roman" w:eastAsia="Times New Roman" w:hAnsi="Times New Roman" w:cs="Times New Roman"/>
          <w:kern w:val="0"/>
          <w:sz w:val="24"/>
          <w:szCs w:val="24"/>
          <w:lang w:eastAsia="es-US"/>
          <w14:ligatures w14:val="none"/>
        </w:rPr>
        <w:br/>
        <w:t>Como lo menciona el documento: el enfoque herbal funcional no sustituye el diagnóstico ni la prescripción médica. En casos complejos, debe considerarse la colaboración con profesionales médicos. Esto es clave para respetar tu ámbito ético y profesional.</w:t>
      </w:r>
    </w:p>
    <w:p w14:paraId="4736A626"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798B76D2">
          <v:rect id="_x0000_i1252" style="width:0;height:1.5pt" o:hralign="center" o:hrstd="t" o:hr="t" fillcolor="#a0a0a0" stroked="f"/>
        </w:pict>
      </w:r>
    </w:p>
    <w:p w14:paraId="04D39EDE"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Aquí tienes un </w:t>
      </w:r>
      <w:r w:rsidRPr="002B7559">
        <w:rPr>
          <w:rFonts w:ascii="Times New Roman" w:eastAsia="Times New Roman" w:hAnsi="Times New Roman" w:cs="Times New Roman"/>
          <w:b/>
          <w:bCs/>
          <w:kern w:val="0"/>
          <w:sz w:val="24"/>
          <w:szCs w:val="24"/>
          <w:lang w:eastAsia="es-US"/>
          <w14:ligatures w14:val="none"/>
        </w:rPr>
        <w:t>resumen consolidado y traducido</w:t>
      </w:r>
      <w:r w:rsidRPr="002B7559">
        <w:rPr>
          <w:rFonts w:ascii="Times New Roman" w:eastAsia="Times New Roman" w:hAnsi="Times New Roman" w:cs="Times New Roman"/>
          <w:kern w:val="0"/>
          <w:sz w:val="24"/>
          <w:szCs w:val="24"/>
          <w:lang w:eastAsia="es-US"/>
          <w14:ligatures w14:val="none"/>
        </w:rPr>
        <w:t xml:space="preserve"> de </w:t>
      </w:r>
      <w:r w:rsidRPr="002B7559">
        <w:rPr>
          <w:rFonts w:ascii="Times New Roman" w:eastAsia="Times New Roman" w:hAnsi="Times New Roman" w:cs="Times New Roman"/>
          <w:b/>
          <w:bCs/>
          <w:kern w:val="0"/>
          <w:sz w:val="24"/>
          <w:szCs w:val="24"/>
          <w:lang w:eastAsia="es-US"/>
          <w14:ligatures w14:val="none"/>
        </w:rPr>
        <w:t>Neuro Intensive — Lección 1, Clase 1</w:t>
      </w:r>
      <w:r w:rsidRPr="002B7559">
        <w:rPr>
          <w:rFonts w:ascii="Times New Roman" w:eastAsia="Times New Roman" w:hAnsi="Times New Roman" w:cs="Times New Roman"/>
          <w:kern w:val="0"/>
          <w:sz w:val="24"/>
          <w:szCs w:val="24"/>
          <w:lang w:eastAsia="es-US"/>
          <w14:ligatures w14:val="none"/>
        </w:rPr>
        <w:t xml:space="preserve"> (17 páginas aprox.). Luego te propongo cómo usarlo estratégicamente en tu práctica o enseñanza.</w:t>
      </w:r>
    </w:p>
    <w:p w14:paraId="4582635F"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73F904D1">
          <v:rect id="_x0000_i1260" style="width:0;height:1.5pt" o:hralign="center" o:hrstd="t" o:hr="t" fillcolor="#a0a0a0" stroked="f"/>
        </w:pict>
      </w:r>
    </w:p>
    <w:p w14:paraId="362AFA3F"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Objetivo y enfoque de la clase</w:t>
      </w:r>
    </w:p>
    <w:p w14:paraId="29CF0859" w14:textId="77777777" w:rsidR="002B7559" w:rsidRPr="002B7559" w:rsidRDefault="002B7559" w:rsidP="002B7559">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lastRenderedPageBreak/>
        <w:t>Iniciar el módulo de neurociencia / sistema nervioso con una visión holística: el cerebro no funciona aislado, está profundamente interconectado con todos los sistemas del cuerpo. (</w:t>
      </w:r>
      <w:hyperlink r:id="rId152"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680006C" w14:textId="77777777" w:rsidR="002B7559" w:rsidRPr="002B7559" w:rsidRDefault="002B7559" w:rsidP="002B7559">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Estructura del curso:</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1. Visión general / casos / escenarios</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2. Anatomía &amp; fisiología del sistema nervioso</w:t>
      </w:r>
      <w:r w:rsidRPr="002B7559">
        <w:rPr>
          <w:rFonts w:ascii="Times New Roman" w:eastAsia="Times New Roman" w:hAnsi="Times New Roman" w:cs="Times New Roman"/>
          <w:kern w:val="0"/>
          <w:sz w:val="24"/>
          <w:szCs w:val="24"/>
          <w:lang w:eastAsia="es-US"/>
          <w14:ligatures w14:val="none"/>
        </w:rPr>
        <w:br/>
      </w:r>
      <w:r w:rsidRPr="002B7559">
        <w:rPr>
          <w:rFonts w:ascii="Times New Roman" w:eastAsia="Times New Roman" w:hAnsi="Times New Roman" w:cs="Times New Roman"/>
          <w:kern w:val="0"/>
          <w:sz w:val="24"/>
          <w:szCs w:val="24"/>
          <w:lang w:eastAsia="es-US"/>
          <w14:ligatures w14:val="none"/>
        </w:rPr>
        <w:t> </w:t>
      </w:r>
      <w:r w:rsidRPr="002B7559">
        <w:rPr>
          <w:rFonts w:ascii="Times New Roman" w:eastAsia="Times New Roman" w:hAnsi="Times New Roman" w:cs="Times New Roman"/>
          <w:kern w:val="0"/>
          <w:sz w:val="24"/>
          <w:szCs w:val="24"/>
          <w:lang w:eastAsia="es-US"/>
          <w14:ligatures w14:val="none"/>
        </w:rPr>
        <w:t xml:space="preserve"> 3. Problemas comunes del cerebro (depresión, ansiedad, TDA/TDAH) y cómo abordarlos funcionalmente (</w:t>
      </w:r>
      <w:hyperlink r:id="rId153"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79CEAA6" w14:textId="77777777" w:rsidR="002B7559" w:rsidRPr="002B7559" w:rsidRDefault="002B7559" w:rsidP="002B7559">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Se advierte que habrá temas sensibles (por </w:t>
      </w:r>
      <w:proofErr w:type="gramStart"/>
      <w:r w:rsidRPr="002B7559">
        <w:rPr>
          <w:rFonts w:ascii="Times New Roman" w:eastAsia="Times New Roman" w:hAnsi="Times New Roman" w:cs="Times New Roman"/>
          <w:kern w:val="0"/>
          <w:sz w:val="24"/>
          <w:szCs w:val="24"/>
          <w:lang w:eastAsia="es-US"/>
          <w14:ligatures w14:val="none"/>
        </w:rPr>
        <w:t>ejemplo</w:t>
      </w:r>
      <w:proofErr w:type="gramEnd"/>
      <w:r w:rsidRPr="002B7559">
        <w:rPr>
          <w:rFonts w:ascii="Times New Roman" w:eastAsia="Times New Roman" w:hAnsi="Times New Roman" w:cs="Times New Roman"/>
          <w:kern w:val="0"/>
          <w:sz w:val="24"/>
          <w:szCs w:val="24"/>
          <w:lang w:eastAsia="es-US"/>
          <w14:ligatures w14:val="none"/>
        </w:rPr>
        <w:t xml:space="preserve"> suicidio) y se invita a la autorregulación emocional en quienes lo requieran. (</w:t>
      </w:r>
      <w:hyperlink r:id="rId154"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59E2E414"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333AC8FA">
          <v:rect id="_x0000_i1261" style="width:0;height:1.5pt" o:hralign="center" o:hrstd="t" o:hr="t" fillcolor="#a0a0a0" stroked="f"/>
        </w:pict>
      </w:r>
    </w:p>
    <w:p w14:paraId="7054C42E"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Contenidos clave desarrollados</w:t>
      </w:r>
    </w:p>
    <w:p w14:paraId="7EF70EA5"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Conexión cuerpo</w:t>
      </w:r>
      <w:r w:rsidRPr="002B7559">
        <w:rPr>
          <w:rFonts w:ascii="Times New Roman" w:eastAsia="Times New Roman" w:hAnsi="Times New Roman" w:cs="Times New Roman"/>
          <w:b/>
          <w:bCs/>
          <w:kern w:val="0"/>
          <w:sz w:val="27"/>
          <w:szCs w:val="27"/>
          <w:lang w:eastAsia="es-US"/>
          <w14:ligatures w14:val="none"/>
        </w:rPr>
        <w:noBreakHyphen/>
        <w:t>cerebro</w:t>
      </w:r>
    </w:p>
    <w:p w14:paraId="66F9CC8C" w14:textId="77777777" w:rsidR="002B7559" w:rsidRPr="002B7559" w:rsidRDefault="002B7559" w:rsidP="002B7559">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cerebro está estrechamente vinculado con los sistemas del cuerpo: lo que sucede en el intestino, sistema inmune, nutrición, etc., influye en la salud cerebral. (</w:t>
      </w:r>
      <w:hyperlink r:id="rId155"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828F366" w14:textId="77777777" w:rsidR="002B7559" w:rsidRPr="002B7559" w:rsidRDefault="002B7559" w:rsidP="002B7559">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mencionan numerosos retos neurológicos que se abordarán en el curso: epilepsia, toxicidad, autismo, Alzheimer, TBI, trastornos del estado de ánimo, etc. (</w:t>
      </w:r>
      <w:hyperlink r:id="rId156"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60E500A"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Barrera hematoencefálica (</w:t>
      </w:r>
      <w:proofErr w:type="spellStart"/>
      <w:r w:rsidRPr="002B7559">
        <w:rPr>
          <w:rFonts w:ascii="Times New Roman" w:eastAsia="Times New Roman" w:hAnsi="Times New Roman" w:cs="Times New Roman"/>
          <w:b/>
          <w:bCs/>
          <w:kern w:val="0"/>
          <w:sz w:val="27"/>
          <w:szCs w:val="27"/>
          <w:lang w:eastAsia="es-US"/>
          <w14:ligatures w14:val="none"/>
        </w:rPr>
        <w:t>Blood</w:t>
      </w:r>
      <w:r w:rsidRPr="002B7559">
        <w:rPr>
          <w:rFonts w:ascii="Times New Roman" w:eastAsia="Times New Roman" w:hAnsi="Times New Roman" w:cs="Times New Roman"/>
          <w:b/>
          <w:bCs/>
          <w:kern w:val="0"/>
          <w:sz w:val="27"/>
          <w:szCs w:val="27"/>
          <w:lang w:eastAsia="es-US"/>
          <w14:ligatures w14:val="none"/>
        </w:rPr>
        <w:noBreakHyphen/>
        <w:t>Brain</w:t>
      </w:r>
      <w:proofErr w:type="spellEnd"/>
      <w:r w:rsidRPr="002B7559">
        <w:rPr>
          <w:rFonts w:ascii="Times New Roman" w:eastAsia="Times New Roman" w:hAnsi="Times New Roman" w:cs="Times New Roman"/>
          <w:b/>
          <w:bCs/>
          <w:kern w:val="0"/>
          <w:sz w:val="27"/>
          <w:szCs w:val="27"/>
          <w:lang w:eastAsia="es-US"/>
          <w14:ligatures w14:val="none"/>
        </w:rPr>
        <w:t xml:space="preserve"> </w:t>
      </w:r>
      <w:proofErr w:type="spellStart"/>
      <w:r w:rsidRPr="002B7559">
        <w:rPr>
          <w:rFonts w:ascii="Times New Roman" w:eastAsia="Times New Roman" w:hAnsi="Times New Roman" w:cs="Times New Roman"/>
          <w:b/>
          <w:bCs/>
          <w:kern w:val="0"/>
          <w:sz w:val="27"/>
          <w:szCs w:val="27"/>
          <w:lang w:eastAsia="es-US"/>
          <w14:ligatures w14:val="none"/>
        </w:rPr>
        <w:t>Barrier</w:t>
      </w:r>
      <w:proofErr w:type="spellEnd"/>
      <w:r w:rsidRPr="002B7559">
        <w:rPr>
          <w:rFonts w:ascii="Times New Roman" w:eastAsia="Times New Roman" w:hAnsi="Times New Roman" w:cs="Times New Roman"/>
          <w:b/>
          <w:bCs/>
          <w:kern w:val="0"/>
          <w:sz w:val="27"/>
          <w:szCs w:val="27"/>
          <w:lang w:eastAsia="es-US"/>
          <w14:ligatures w14:val="none"/>
        </w:rPr>
        <w:t>, BBB)</w:t>
      </w:r>
    </w:p>
    <w:p w14:paraId="1E21947C" w14:textId="77777777" w:rsidR="002B7559" w:rsidRPr="002B7559" w:rsidRDefault="002B7559" w:rsidP="002B7559">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Es una barrera selectiva entre la sangre y el tejido cerebral, que regula el paso de nutrientes y bloquea sustancias tóxicas. (</w:t>
      </w:r>
      <w:hyperlink r:id="rId157"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094A0E79" w14:textId="77777777" w:rsidR="002B7559" w:rsidRPr="002B7559" w:rsidRDefault="002B7559" w:rsidP="002B7559">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Aunque actúa como protección, no es absoluta: algunas moléculas pequeñas, liposolubles o diseñadas pueden atravesarla. (</w:t>
      </w:r>
      <w:hyperlink r:id="rId158"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919FEFC" w14:textId="77777777" w:rsidR="002B7559" w:rsidRPr="002B7559" w:rsidRDefault="002B7559" w:rsidP="002B7559">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Algunas condiciones o factores deterioran la integridad de la barrera: presión alta, inflamación, toxinas, radiación, ciertos medicamentos, deficiencias nutricionales, etc. (</w:t>
      </w:r>
      <w:hyperlink r:id="rId159"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558113D"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Importancia del oxígeno y dióxido de carbono (CO₂)</w:t>
      </w:r>
    </w:p>
    <w:p w14:paraId="4E9A4F90" w14:textId="77777777" w:rsidR="002B7559" w:rsidRPr="002B7559" w:rsidRDefault="002B7559" w:rsidP="002B7559">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cerebro consume cerca de una quinta parte del oxígeno corporal, por su alta demanda energética. (</w:t>
      </w:r>
      <w:hyperlink r:id="rId160"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0EB31A4" w14:textId="77777777" w:rsidR="002B7559" w:rsidRPr="002B7559" w:rsidRDefault="002B7559" w:rsidP="002B7559">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La clase hace un “desvío” para enfatizar que no solo el oxígeno importa: </w:t>
      </w:r>
      <w:r w:rsidRPr="002B7559">
        <w:rPr>
          <w:rFonts w:ascii="Times New Roman" w:eastAsia="Times New Roman" w:hAnsi="Times New Roman" w:cs="Times New Roman"/>
          <w:b/>
          <w:bCs/>
          <w:kern w:val="0"/>
          <w:sz w:val="24"/>
          <w:szCs w:val="24"/>
          <w:lang w:eastAsia="es-US"/>
          <w14:ligatures w14:val="none"/>
        </w:rPr>
        <w:t>el CO₂ también es clave</w:t>
      </w:r>
      <w:r w:rsidRPr="002B7559">
        <w:rPr>
          <w:rFonts w:ascii="Times New Roman" w:eastAsia="Times New Roman" w:hAnsi="Times New Roman" w:cs="Times New Roman"/>
          <w:kern w:val="0"/>
          <w:sz w:val="24"/>
          <w:szCs w:val="24"/>
          <w:lang w:eastAsia="es-US"/>
          <w14:ligatures w14:val="none"/>
        </w:rPr>
        <w:t xml:space="preserve"> para la regulación de la respiración y la homeostasis cerebral. (</w:t>
      </w:r>
      <w:hyperlink r:id="rId161"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29DC0A64" w14:textId="77777777" w:rsidR="002B7559" w:rsidRPr="002B7559" w:rsidRDefault="002B7559" w:rsidP="002B7559">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Los quimiorreceptores cerebrales responden principalmente a niveles de CO₂ / pH, más que al oxígeno directamente. (</w:t>
      </w:r>
      <w:hyperlink r:id="rId162"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9875F70" w14:textId="77777777" w:rsidR="002B7559" w:rsidRPr="002B7559" w:rsidRDefault="002B7559" w:rsidP="002B7559">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mencionan rangos funcionales para CO₂ sérico (ideal entre ~ 25 a 30 mmol/L) y cómo valores fuera de ese rango pueden implicar intervención (respiración, estilo de vida, ajustes) (</w:t>
      </w:r>
      <w:hyperlink r:id="rId163"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596545F8" w14:textId="77777777" w:rsidR="002B7559" w:rsidRPr="002B7559" w:rsidRDefault="002B7559" w:rsidP="002B7559">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sugiere que manejar la respiración (evitar hiperventilación, entrenar respiraciones conscientes) puede apoyar la función cerebral y el balance entre CO₂/O₂. (</w:t>
      </w:r>
      <w:hyperlink r:id="rId164"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D3A25B8"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lastRenderedPageBreak/>
        <w:t>Nutrientes, neurotransmisores y transporte cerebral</w:t>
      </w:r>
    </w:p>
    <w:p w14:paraId="5AC5C987" w14:textId="77777777" w:rsidR="002B7559" w:rsidRPr="002B7559" w:rsidRDefault="002B7559" w:rsidP="002B7559">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Se menciona la importancia de </w:t>
      </w:r>
      <w:r w:rsidRPr="002B7559">
        <w:rPr>
          <w:rFonts w:ascii="Times New Roman" w:eastAsia="Times New Roman" w:hAnsi="Times New Roman" w:cs="Times New Roman"/>
          <w:b/>
          <w:bCs/>
          <w:kern w:val="0"/>
          <w:sz w:val="24"/>
          <w:szCs w:val="24"/>
          <w:lang w:eastAsia="es-US"/>
          <w14:ligatures w14:val="none"/>
        </w:rPr>
        <w:t>colina / acetilcolina</w:t>
      </w:r>
      <w:r w:rsidRPr="002B7559">
        <w:rPr>
          <w:rFonts w:ascii="Times New Roman" w:eastAsia="Times New Roman" w:hAnsi="Times New Roman" w:cs="Times New Roman"/>
          <w:kern w:val="0"/>
          <w:sz w:val="24"/>
          <w:szCs w:val="24"/>
          <w:lang w:eastAsia="es-US"/>
          <w14:ligatures w14:val="none"/>
        </w:rPr>
        <w:t xml:space="preserve"> como neurotransmisor clave para memoria, foco y funciones cerebrales superiores. (</w:t>
      </w:r>
      <w:hyperlink r:id="rId165"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70D11708" w14:textId="77777777" w:rsidR="002B7559" w:rsidRPr="002B7559" w:rsidRDefault="002B7559" w:rsidP="002B7559">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Fuentes alimentarias de colina: yema de huevo, lecitina (girasol o no-GMO), etc. (</w:t>
      </w:r>
      <w:hyperlink r:id="rId166"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206D89B1" w14:textId="77777777" w:rsidR="002B7559" w:rsidRPr="002B7559" w:rsidRDefault="002B7559" w:rsidP="002B7559">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También se menciona </w:t>
      </w:r>
      <w:r w:rsidRPr="002B7559">
        <w:rPr>
          <w:rFonts w:ascii="Times New Roman" w:eastAsia="Times New Roman" w:hAnsi="Times New Roman" w:cs="Times New Roman"/>
          <w:b/>
          <w:bCs/>
          <w:kern w:val="0"/>
          <w:sz w:val="24"/>
          <w:szCs w:val="24"/>
          <w:lang w:eastAsia="es-US"/>
          <w14:ligatures w14:val="none"/>
        </w:rPr>
        <w:t>acetil</w:t>
      </w:r>
      <w:r w:rsidRPr="002B7559">
        <w:rPr>
          <w:rFonts w:ascii="Times New Roman" w:eastAsia="Times New Roman" w:hAnsi="Times New Roman" w:cs="Times New Roman"/>
          <w:b/>
          <w:bCs/>
          <w:kern w:val="0"/>
          <w:sz w:val="24"/>
          <w:szCs w:val="24"/>
          <w:lang w:eastAsia="es-US"/>
          <w14:ligatures w14:val="none"/>
        </w:rPr>
        <w:noBreakHyphen/>
        <w:t>L</w:t>
      </w:r>
      <w:r w:rsidRPr="002B7559">
        <w:rPr>
          <w:rFonts w:ascii="Times New Roman" w:eastAsia="Times New Roman" w:hAnsi="Times New Roman" w:cs="Times New Roman"/>
          <w:b/>
          <w:bCs/>
          <w:kern w:val="0"/>
          <w:sz w:val="24"/>
          <w:szCs w:val="24"/>
          <w:lang w:eastAsia="es-US"/>
          <w14:ligatures w14:val="none"/>
        </w:rPr>
        <w:noBreakHyphen/>
        <w:t>carnitina</w:t>
      </w:r>
      <w:r w:rsidRPr="002B7559">
        <w:rPr>
          <w:rFonts w:ascii="Times New Roman" w:eastAsia="Times New Roman" w:hAnsi="Times New Roman" w:cs="Times New Roman"/>
          <w:kern w:val="0"/>
          <w:sz w:val="24"/>
          <w:szCs w:val="24"/>
          <w:lang w:eastAsia="es-US"/>
          <w14:ligatures w14:val="none"/>
        </w:rPr>
        <w:t xml:space="preserve"> como sustancia colinérgica con impacto cognitivo. (</w:t>
      </w:r>
      <w:hyperlink r:id="rId167"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2548017A" w14:textId="77777777" w:rsidR="002B7559" w:rsidRPr="002B7559" w:rsidRDefault="002B7559" w:rsidP="002B7559">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enfatiza que vitaminas del complejo B, C, D, E apoyan el flujo sanguíneo y la salud cerebral en general. (</w:t>
      </w:r>
      <w:hyperlink r:id="rId168"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566D654F" w14:textId="77777777" w:rsidR="002B7559" w:rsidRPr="002B7559" w:rsidRDefault="002B7559" w:rsidP="002B7559">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2B7559">
        <w:rPr>
          <w:rFonts w:ascii="Times New Roman" w:eastAsia="Times New Roman" w:hAnsi="Times New Roman" w:cs="Times New Roman"/>
          <w:b/>
          <w:bCs/>
          <w:kern w:val="0"/>
          <w:sz w:val="27"/>
          <w:szCs w:val="27"/>
          <w:lang w:eastAsia="es-US"/>
          <w14:ligatures w14:val="none"/>
        </w:rPr>
        <w:t>Consejos de acción rápida</w:t>
      </w:r>
    </w:p>
    <w:p w14:paraId="3DD4662F" w14:textId="77777777" w:rsidR="002B7559" w:rsidRPr="002B7559" w:rsidRDefault="002B7559" w:rsidP="002B7559">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 xml:space="preserve">Un gesto simple con impacto cerebral: </w:t>
      </w:r>
      <w:r w:rsidRPr="002B7559">
        <w:rPr>
          <w:rFonts w:ascii="Times New Roman" w:eastAsia="Times New Roman" w:hAnsi="Times New Roman" w:cs="Times New Roman"/>
          <w:b/>
          <w:bCs/>
          <w:kern w:val="0"/>
          <w:sz w:val="24"/>
          <w:szCs w:val="24"/>
          <w:lang w:eastAsia="es-US"/>
          <w14:ligatures w14:val="none"/>
        </w:rPr>
        <w:t>pararse (levantarse)</w:t>
      </w:r>
      <w:r w:rsidRPr="002B7559">
        <w:rPr>
          <w:rFonts w:ascii="Times New Roman" w:eastAsia="Times New Roman" w:hAnsi="Times New Roman" w:cs="Times New Roman"/>
          <w:kern w:val="0"/>
          <w:sz w:val="24"/>
          <w:szCs w:val="24"/>
          <w:lang w:eastAsia="es-US"/>
          <w14:ligatures w14:val="none"/>
        </w:rPr>
        <w:t xml:space="preserve"> mejora la circulación cerebral. En un estudio, estar de pie (y variaciones de posición) aumentó el flujo en diferentes regiones cerebrales. (</w:t>
      </w:r>
      <w:hyperlink r:id="rId169"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1860F4CA" w14:textId="77777777" w:rsidR="002B7559" w:rsidRPr="002B7559" w:rsidRDefault="002B7559" w:rsidP="002B7559">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Se insta a los estudiantes / practicantes a “ponerse de pie” durante el día como hábito de salud cerebral. (</w:t>
      </w:r>
      <w:hyperlink r:id="rId170"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5A9BA972" w14:textId="77777777" w:rsidR="002B7559" w:rsidRPr="002B7559" w:rsidRDefault="002B7559" w:rsidP="002B7559">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También se invita a una inhalación consciente (“</w:t>
      </w:r>
      <w:proofErr w:type="spellStart"/>
      <w:r w:rsidRPr="002B7559">
        <w:rPr>
          <w:rFonts w:ascii="Times New Roman" w:eastAsia="Times New Roman" w:hAnsi="Times New Roman" w:cs="Times New Roman"/>
          <w:kern w:val="0"/>
          <w:sz w:val="24"/>
          <w:szCs w:val="24"/>
          <w:lang w:eastAsia="es-US"/>
          <w14:ligatures w14:val="none"/>
        </w:rPr>
        <w:t>nootropic</w:t>
      </w:r>
      <w:proofErr w:type="spellEnd"/>
      <w:r w:rsidRPr="002B7559">
        <w:rPr>
          <w:rFonts w:ascii="Times New Roman" w:eastAsia="Times New Roman" w:hAnsi="Times New Roman" w:cs="Times New Roman"/>
          <w:kern w:val="0"/>
          <w:sz w:val="24"/>
          <w:szCs w:val="24"/>
          <w:lang w:eastAsia="es-US"/>
          <w14:ligatures w14:val="none"/>
        </w:rPr>
        <w:t xml:space="preserve"> inhale”) para reiniciar la atención / circulación cerebral. (</w:t>
      </w:r>
      <w:hyperlink r:id="rId171" w:tooltip="NEURO INTENSIVE Transcript Lesson 1 Class 1" w:history="1">
        <w:r w:rsidRPr="002B7559">
          <w:rPr>
            <w:rFonts w:ascii="Times New Roman" w:eastAsia="Times New Roman" w:hAnsi="Times New Roman" w:cs="Times New Roman"/>
            <w:color w:val="0000FF"/>
            <w:kern w:val="0"/>
            <w:sz w:val="24"/>
            <w:szCs w:val="24"/>
            <w:u w:val="single"/>
            <w:lang w:eastAsia="es-US"/>
            <w14:ligatures w14:val="none"/>
          </w:rPr>
          <w:t>FXNA</w:t>
        </w:r>
      </w:hyperlink>
      <w:r w:rsidRPr="002B7559">
        <w:rPr>
          <w:rFonts w:ascii="Times New Roman" w:eastAsia="Times New Roman" w:hAnsi="Times New Roman" w:cs="Times New Roman"/>
          <w:kern w:val="0"/>
          <w:sz w:val="24"/>
          <w:szCs w:val="24"/>
          <w:lang w:eastAsia="es-US"/>
          <w14:ligatures w14:val="none"/>
        </w:rPr>
        <w:t>)</w:t>
      </w:r>
    </w:p>
    <w:p w14:paraId="20C05FDF"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713CECD1">
          <v:rect id="_x0000_i1262" style="width:0;height:1.5pt" o:hralign="center" o:hrstd="t" o:hr="t" fillcolor="#a0a0a0" stroked="f"/>
        </w:pict>
      </w:r>
    </w:p>
    <w:p w14:paraId="0F2A9F3E"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Emoji" w:eastAsia="Times New Roman" w:hAnsi="Segoe UI Emoji" w:cs="Segoe UI Emoji"/>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Ideas destacadas para recordar</w:t>
      </w:r>
    </w:p>
    <w:p w14:paraId="712BCDF6" w14:textId="77777777" w:rsidR="002B7559" w:rsidRPr="002B7559" w:rsidRDefault="002B7559" w:rsidP="002B7559">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El CO₂ no es “residuo tóxico” exclusivamente: tiene un papel regulador vital en la respiración y en señalización cerebral.</w:t>
      </w:r>
    </w:p>
    <w:p w14:paraId="3889384D" w14:textId="77777777" w:rsidR="002B7559" w:rsidRPr="002B7559" w:rsidRDefault="002B7559" w:rsidP="002B7559">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Algunos síntomas “neurológicos” pueden estar mediados por desequilibrios respiratorios o de gas sanguíneo, más que exclusivamente por alteraciones estructurales.</w:t>
      </w:r>
    </w:p>
    <w:p w14:paraId="0341A50A" w14:textId="77777777" w:rsidR="002B7559" w:rsidRPr="002B7559" w:rsidRDefault="002B7559" w:rsidP="002B7559">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La nutrición cerebral no es solo “qué comes” sino cómo respiras, cómo circula el flujo sanguíneo, defensa contra toxinas, transporte de nutrientes, integridad de la barrera cerebral.</w:t>
      </w:r>
    </w:p>
    <w:p w14:paraId="0865138E" w14:textId="77777777" w:rsidR="002B7559" w:rsidRPr="002B7559" w:rsidRDefault="002B7559" w:rsidP="002B7559">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Intervenciones simples (pararse, respiraciones conscientes) pueden tener efectos medibles en la circulación cerebral y función cognitiva.</w:t>
      </w:r>
    </w:p>
    <w:p w14:paraId="28ABD46E" w14:textId="77777777" w:rsidR="002B7559" w:rsidRPr="002B7559" w:rsidRDefault="002B7559" w:rsidP="002B7559">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En el enfoque funcional, nutrir el cerebro implica mirar más allá del órgano: contexto corporal completo (sistema circulatorio, digestivo, nutricional, stress, sueño, etc.).</w:t>
      </w:r>
    </w:p>
    <w:p w14:paraId="63014003"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49561180">
          <v:rect id="_x0000_i1263" style="width:0;height:1.5pt" o:hralign="center" o:hrstd="t" o:hr="t" fillcolor="#a0a0a0" stroked="f"/>
        </w:pict>
      </w:r>
    </w:p>
    <w:p w14:paraId="4201AFA9" w14:textId="77777777" w:rsidR="002B7559" w:rsidRPr="002B7559" w:rsidRDefault="002B7559" w:rsidP="002B7559">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2B7559">
        <w:rPr>
          <w:rFonts w:ascii="Segoe UI Symbol" w:eastAsia="Times New Roman" w:hAnsi="Segoe UI Symbol" w:cs="Segoe UI Symbol"/>
          <w:b/>
          <w:bCs/>
          <w:kern w:val="0"/>
          <w:sz w:val="36"/>
          <w:szCs w:val="36"/>
          <w:lang w:eastAsia="es-US"/>
          <w14:ligatures w14:val="none"/>
        </w:rPr>
        <w:t>🛠</w:t>
      </w:r>
      <w:r w:rsidRPr="002B7559">
        <w:rPr>
          <w:rFonts w:ascii="Times New Roman" w:eastAsia="Times New Roman" w:hAnsi="Times New Roman" w:cs="Times New Roman"/>
          <w:b/>
          <w:bCs/>
          <w:kern w:val="0"/>
          <w:sz w:val="36"/>
          <w:szCs w:val="36"/>
          <w:lang w:eastAsia="es-US"/>
          <w14:ligatures w14:val="none"/>
        </w:rPr>
        <w:t xml:space="preserve"> Aplicación estratégica para tu enseñanza / consultoría</w:t>
      </w:r>
    </w:p>
    <w:p w14:paraId="55BCAC3A" w14:textId="77777777" w:rsidR="002B7559" w:rsidRPr="002B7559" w:rsidRDefault="002B7559" w:rsidP="002B7559">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t>Aquí algunas formas de usar este contenido para potenciar tu trabajo:</w:t>
      </w:r>
    </w:p>
    <w:p w14:paraId="42281200" w14:textId="77777777" w:rsidR="002B7559" w:rsidRPr="002B7559" w:rsidRDefault="002B7559" w:rsidP="002B755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lastRenderedPageBreak/>
        <w:t>Módulo de introducción cerebral funcional</w:t>
      </w:r>
      <w:r w:rsidRPr="002B7559">
        <w:rPr>
          <w:rFonts w:ascii="Times New Roman" w:eastAsia="Times New Roman" w:hAnsi="Times New Roman" w:cs="Times New Roman"/>
          <w:kern w:val="0"/>
          <w:sz w:val="24"/>
          <w:szCs w:val="24"/>
          <w:lang w:eastAsia="es-US"/>
          <w14:ligatures w14:val="none"/>
        </w:rPr>
        <w:br/>
        <w:t>Usa esta clase como base introductoria dentro del bloque neuro. Presenta el cerebro como un sistema conectado, no aislado, para preparar al estudiante hacia las clases siguientes.</w:t>
      </w:r>
    </w:p>
    <w:p w14:paraId="1647572E" w14:textId="77777777" w:rsidR="002B7559" w:rsidRPr="002B7559" w:rsidRDefault="002B7559" w:rsidP="002B755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Mapa mental / diagrama de “nutrición cerebral integral”</w:t>
      </w:r>
      <w:r w:rsidRPr="002B7559">
        <w:rPr>
          <w:rFonts w:ascii="Times New Roman" w:eastAsia="Times New Roman" w:hAnsi="Times New Roman" w:cs="Times New Roman"/>
          <w:kern w:val="0"/>
          <w:sz w:val="24"/>
          <w:szCs w:val="24"/>
          <w:lang w:eastAsia="es-US"/>
          <w14:ligatures w14:val="none"/>
        </w:rPr>
        <w:br/>
        <w:t>Crea un gráfico que muestre los componentes: oxígeno, CO₂, circulación, barrera hematoencefálica, colina, fuentes alimentarias, respiración, posición corporal, etc.</w:t>
      </w:r>
    </w:p>
    <w:p w14:paraId="49E836A2" w14:textId="77777777" w:rsidR="002B7559" w:rsidRPr="002B7559" w:rsidRDefault="002B7559" w:rsidP="002B755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Ejercicio práctico para estudiantes / clientes</w:t>
      </w:r>
      <w:r w:rsidRPr="002B7559">
        <w:rPr>
          <w:rFonts w:ascii="Times New Roman" w:eastAsia="Times New Roman" w:hAnsi="Times New Roman" w:cs="Times New Roman"/>
          <w:kern w:val="0"/>
          <w:sz w:val="24"/>
          <w:szCs w:val="24"/>
          <w:lang w:eastAsia="es-US"/>
          <w14:ligatures w14:val="none"/>
        </w:rPr>
        <w:br/>
        <w:t>Pide que durante un día hagan pausas cada hora para pararse, inhalar profundo, observar respiración lenta / consciente. Que documenten sensación mental, claridad, enfoque.</w:t>
      </w:r>
    </w:p>
    <w:p w14:paraId="6C84C428" w14:textId="77777777" w:rsidR="002B7559" w:rsidRPr="002B7559" w:rsidRDefault="002B7559" w:rsidP="002B755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Ficha rápida “Respira, camina, nutre tu cerebro”</w:t>
      </w:r>
      <w:r w:rsidRPr="002B7559">
        <w:rPr>
          <w:rFonts w:ascii="Times New Roman" w:eastAsia="Times New Roman" w:hAnsi="Times New Roman" w:cs="Times New Roman"/>
          <w:kern w:val="0"/>
          <w:sz w:val="24"/>
          <w:szCs w:val="24"/>
          <w:lang w:eastAsia="es-US"/>
          <w14:ligatures w14:val="none"/>
        </w:rPr>
        <w:br/>
        <w:t>Entrega una tarjeta con los “3 hábitos conscientes para salud cerebral diaria”: respiraciones profundas / CO₂ óptimo, interrupciones de sedentarismo (pararse), alimentos colinérgicos.</w:t>
      </w:r>
    </w:p>
    <w:p w14:paraId="3C663488" w14:textId="77777777" w:rsidR="002B7559" w:rsidRPr="002B7559" w:rsidRDefault="002B7559" w:rsidP="002B755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Relación con casos clínicos</w:t>
      </w:r>
      <w:r w:rsidRPr="002B7559">
        <w:rPr>
          <w:rFonts w:ascii="Times New Roman" w:eastAsia="Times New Roman" w:hAnsi="Times New Roman" w:cs="Times New Roman"/>
          <w:kern w:val="0"/>
          <w:sz w:val="24"/>
          <w:szCs w:val="24"/>
          <w:lang w:eastAsia="es-US"/>
          <w14:ligatures w14:val="none"/>
        </w:rPr>
        <w:br/>
        <w:t>Cuando presentes casos de ansiedad leve, fatiga intelectual, "niebla mental", integra la hipótesis de desequilibrio respiratorio / CO₂ / circulación cerebral más allá de solo neurotransmisores.</w:t>
      </w:r>
    </w:p>
    <w:p w14:paraId="37FA24F1" w14:textId="77777777" w:rsidR="002B7559" w:rsidRPr="002B7559" w:rsidRDefault="002B7559" w:rsidP="002B755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Evaluación de CO₂ / gasometría como “pista funcional”</w:t>
      </w:r>
      <w:r w:rsidRPr="002B7559">
        <w:rPr>
          <w:rFonts w:ascii="Times New Roman" w:eastAsia="Times New Roman" w:hAnsi="Times New Roman" w:cs="Times New Roman"/>
          <w:kern w:val="0"/>
          <w:sz w:val="24"/>
          <w:szCs w:val="24"/>
          <w:lang w:eastAsia="es-US"/>
          <w14:ligatures w14:val="none"/>
        </w:rPr>
        <w:br/>
        <w:t>En el mapeo funcional del cliente, evalúa si hay datos de CO₂ (serológico) y si están fuera del rango 25</w:t>
      </w:r>
      <w:r w:rsidRPr="002B7559">
        <w:rPr>
          <w:rFonts w:ascii="Times New Roman" w:eastAsia="Times New Roman" w:hAnsi="Times New Roman" w:cs="Times New Roman"/>
          <w:kern w:val="0"/>
          <w:sz w:val="24"/>
          <w:szCs w:val="24"/>
          <w:lang w:eastAsia="es-US"/>
          <w14:ligatures w14:val="none"/>
        </w:rPr>
        <w:noBreakHyphen/>
        <w:t>30 mmol/L. Si es así, conversa con el cliente sobre respiración, actividad metabólica, posible evaluación médica si es extremo.</w:t>
      </w:r>
    </w:p>
    <w:p w14:paraId="1267FBBC" w14:textId="77777777" w:rsidR="002B7559" w:rsidRPr="002B7559" w:rsidRDefault="002B7559" w:rsidP="002B755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b/>
          <w:bCs/>
          <w:kern w:val="0"/>
          <w:sz w:val="24"/>
          <w:szCs w:val="24"/>
          <w:lang w:eastAsia="es-US"/>
          <w14:ligatures w14:val="none"/>
        </w:rPr>
        <w:t>Integración con módulos hormonales o digestivos</w:t>
      </w:r>
      <w:r w:rsidRPr="002B7559">
        <w:rPr>
          <w:rFonts w:ascii="Times New Roman" w:eastAsia="Times New Roman" w:hAnsi="Times New Roman" w:cs="Times New Roman"/>
          <w:kern w:val="0"/>
          <w:sz w:val="24"/>
          <w:szCs w:val="24"/>
          <w:lang w:eastAsia="es-US"/>
          <w14:ligatures w14:val="none"/>
        </w:rPr>
        <w:br/>
        <w:t>Muestra cómo los sistemas endocrinos (tiroides, cortisol, adrenal) influyen en la respiración, metabolismo celular, flujo sanguíneo, tejido cerebral — y viceversa.</w:t>
      </w:r>
    </w:p>
    <w:p w14:paraId="3A310808" w14:textId="77777777" w:rsidR="002B7559" w:rsidRPr="002B7559" w:rsidRDefault="002B7559" w:rsidP="002B7559">
      <w:pPr>
        <w:spacing w:after="0" w:line="240" w:lineRule="auto"/>
        <w:rPr>
          <w:rFonts w:ascii="Times New Roman" w:eastAsia="Times New Roman" w:hAnsi="Times New Roman" w:cs="Times New Roman"/>
          <w:kern w:val="0"/>
          <w:sz w:val="24"/>
          <w:szCs w:val="24"/>
          <w:lang w:eastAsia="es-US"/>
          <w14:ligatures w14:val="none"/>
        </w:rPr>
      </w:pPr>
      <w:r w:rsidRPr="002B7559">
        <w:rPr>
          <w:rFonts w:ascii="Times New Roman" w:eastAsia="Times New Roman" w:hAnsi="Times New Roman" w:cs="Times New Roman"/>
          <w:kern w:val="0"/>
          <w:sz w:val="24"/>
          <w:szCs w:val="24"/>
          <w:lang w:eastAsia="es-US"/>
          <w14:ligatures w14:val="none"/>
        </w:rPr>
        <w:pict w14:anchorId="05EA33D8">
          <v:rect id="_x0000_i1264" style="width:0;height:1.5pt" o:hralign="center" o:hrstd="t" o:hr="t" fillcolor="#a0a0a0" stroked="f"/>
        </w:pict>
      </w:r>
    </w:p>
    <w:p w14:paraId="2098D14F"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Gracias por compartir este material tan potente. Aquí tienes un </w:t>
      </w:r>
      <w:r w:rsidRPr="001A24B8">
        <w:rPr>
          <w:rFonts w:ascii="Times New Roman" w:eastAsia="Times New Roman" w:hAnsi="Times New Roman" w:cs="Times New Roman"/>
          <w:b/>
          <w:bCs/>
          <w:kern w:val="0"/>
          <w:sz w:val="24"/>
          <w:szCs w:val="24"/>
          <w:lang w:eastAsia="es-US"/>
          <w14:ligatures w14:val="none"/>
        </w:rPr>
        <w:t>resumen estratégico, traducido y consolidado</w:t>
      </w:r>
      <w:r w:rsidRPr="001A24B8">
        <w:rPr>
          <w:rFonts w:ascii="Times New Roman" w:eastAsia="Times New Roman" w:hAnsi="Times New Roman" w:cs="Times New Roman"/>
          <w:kern w:val="0"/>
          <w:sz w:val="24"/>
          <w:szCs w:val="24"/>
          <w:lang w:eastAsia="es-US"/>
          <w14:ligatures w14:val="none"/>
        </w:rPr>
        <w:t xml:space="preserve"> de </w:t>
      </w:r>
      <w:r w:rsidRPr="001A24B8">
        <w:rPr>
          <w:rFonts w:ascii="Times New Roman" w:eastAsia="Times New Roman" w:hAnsi="Times New Roman" w:cs="Times New Roman"/>
          <w:b/>
          <w:bCs/>
          <w:kern w:val="0"/>
          <w:sz w:val="24"/>
          <w:szCs w:val="24"/>
          <w:lang w:eastAsia="es-US"/>
          <w14:ligatures w14:val="none"/>
        </w:rPr>
        <w:t xml:space="preserve">Neuro Intensive – </w:t>
      </w:r>
      <w:proofErr w:type="spellStart"/>
      <w:r w:rsidRPr="001A24B8">
        <w:rPr>
          <w:rFonts w:ascii="Times New Roman" w:eastAsia="Times New Roman" w:hAnsi="Times New Roman" w:cs="Times New Roman"/>
          <w:b/>
          <w:bCs/>
          <w:kern w:val="0"/>
          <w:sz w:val="24"/>
          <w:szCs w:val="24"/>
          <w:lang w:eastAsia="es-US"/>
          <w14:ligatures w14:val="none"/>
        </w:rPr>
        <w:t>Lesson</w:t>
      </w:r>
      <w:proofErr w:type="spellEnd"/>
      <w:r w:rsidRPr="001A24B8">
        <w:rPr>
          <w:rFonts w:ascii="Times New Roman" w:eastAsia="Times New Roman" w:hAnsi="Times New Roman" w:cs="Times New Roman"/>
          <w:b/>
          <w:bCs/>
          <w:kern w:val="0"/>
          <w:sz w:val="24"/>
          <w:szCs w:val="24"/>
          <w:lang w:eastAsia="es-US"/>
          <w14:ligatures w14:val="none"/>
        </w:rPr>
        <w:t xml:space="preserve"> 1, </w:t>
      </w:r>
      <w:proofErr w:type="spellStart"/>
      <w:r w:rsidRPr="001A24B8">
        <w:rPr>
          <w:rFonts w:ascii="Times New Roman" w:eastAsia="Times New Roman" w:hAnsi="Times New Roman" w:cs="Times New Roman"/>
          <w:b/>
          <w:bCs/>
          <w:kern w:val="0"/>
          <w:sz w:val="24"/>
          <w:szCs w:val="24"/>
          <w:lang w:eastAsia="es-US"/>
          <w14:ligatures w14:val="none"/>
        </w:rPr>
        <w:t>Class</w:t>
      </w:r>
      <w:proofErr w:type="spellEnd"/>
      <w:r w:rsidRPr="001A24B8">
        <w:rPr>
          <w:rFonts w:ascii="Times New Roman" w:eastAsia="Times New Roman" w:hAnsi="Times New Roman" w:cs="Times New Roman"/>
          <w:b/>
          <w:bCs/>
          <w:kern w:val="0"/>
          <w:sz w:val="24"/>
          <w:szCs w:val="24"/>
          <w:lang w:eastAsia="es-US"/>
          <w14:ligatures w14:val="none"/>
        </w:rPr>
        <w:t xml:space="preserve"> 2</w:t>
      </w:r>
      <w:r w:rsidRPr="001A24B8">
        <w:rPr>
          <w:rFonts w:ascii="Times New Roman" w:eastAsia="Times New Roman" w:hAnsi="Times New Roman" w:cs="Times New Roman"/>
          <w:kern w:val="0"/>
          <w:sz w:val="24"/>
          <w:szCs w:val="24"/>
          <w:lang w:eastAsia="es-US"/>
          <w14:ligatures w14:val="none"/>
        </w:rPr>
        <w:t>, con énfasis funcional y aplicable a tu trabajo educativo o clínico.</w:t>
      </w:r>
    </w:p>
    <w:p w14:paraId="21A27F58" w14:textId="77777777" w:rsidR="001A24B8" w:rsidRPr="001A24B8" w:rsidRDefault="001A24B8" w:rsidP="001A24B8">
      <w:pPr>
        <w:spacing w:after="0"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pict w14:anchorId="58CA8441">
          <v:rect id="_x0000_i1270" style="width:0;height:1.5pt" o:hralign="center" o:hrstd="t" o:hr="t" fillcolor="#a0a0a0" stroked="f"/>
        </w:pict>
      </w:r>
    </w:p>
    <w:p w14:paraId="71FC1CEC"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NEURO INTENSIVE – Lección 1, Clase 2</w:t>
      </w:r>
    </w:p>
    <w:p w14:paraId="6FEE6E49" w14:textId="77777777" w:rsidR="001A24B8" w:rsidRPr="001A24B8" w:rsidRDefault="001A24B8" w:rsidP="001A24B8">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1A24B8">
        <w:rPr>
          <w:rFonts w:ascii="Segoe UI Emoji" w:eastAsia="Times New Roman" w:hAnsi="Segoe UI Emoji" w:cs="Segoe UI Emoji"/>
          <w:b/>
          <w:bCs/>
          <w:kern w:val="0"/>
          <w:sz w:val="27"/>
          <w:szCs w:val="27"/>
          <w:lang w:eastAsia="es-US"/>
          <w14:ligatures w14:val="none"/>
        </w:rPr>
        <w:t>🧬</w:t>
      </w:r>
      <w:r w:rsidRPr="001A24B8">
        <w:rPr>
          <w:rFonts w:ascii="Times New Roman" w:eastAsia="Times New Roman" w:hAnsi="Times New Roman" w:cs="Times New Roman"/>
          <w:b/>
          <w:bCs/>
          <w:kern w:val="0"/>
          <w:sz w:val="27"/>
          <w:szCs w:val="27"/>
          <w:lang w:eastAsia="es-US"/>
          <w14:ligatures w14:val="none"/>
        </w:rPr>
        <w:t xml:space="preserve"> El Rol de la Barrera Hematoencefálica (</w:t>
      </w:r>
      <w:proofErr w:type="spellStart"/>
      <w:r w:rsidRPr="001A24B8">
        <w:rPr>
          <w:rFonts w:ascii="Times New Roman" w:eastAsia="Times New Roman" w:hAnsi="Times New Roman" w:cs="Times New Roman"/>
          <w:b/>
          <w:bCs/>
          <w:kern w:val="0"/>
          <w:sz w:val="27"/>
          <w:szCs w:val="27"/>
          <w:lang w:eastAsia="es-US"/>
          <w14:ligatures w14:val="none"/>
        </w:rPr>
        <w:t>Blood-Brain</w:t>
      </w:r>
      <w:proofErr w:type="spellEnd"/>
      <w:r w:rsidRPr="001A24B8">
        <w:rPr>
          <w:rFonts w:ascii="Times New Roman" w:eastAsia="Times New Roman" w:hAnsi="Times New Roman" w:cs="Times New Roman"/>
          <w:b/>
          <w:bCs/>
          <w:kern w:val="0"/>
          <w:sz w:val="27"/>
          <w:szCs w:val="27"/>
          <w:lang w:eastAsia="es-US"/>
          <w14:ligatures w14:val="none"/>
        </w:rPr>
        <w:t xml:space="preserve"> </w:t>
      </w:r>
      <w:proofErr w:type="spellStart"/>
      <w:r w:rsidRPr="001A24B8">
        <w:rPr>
          <w:rFonts w:ascii="Times New Roman" w:eastAsia="Times New Roman" w:hAnsi="Times New Roman" w:cs="Times New Roman"/>
          <w:b/>
          <w:bCs/>
          <w:kern w:val="0"/>
          <w:sz w:val="27"/>
          <w:szCs w:val="27"/>
          <w:lang w:eastAsia="es-US"/>
          <w14:ligatures w14:val="none"/>
        </w:rPr>
        <w:t>Barrier</w:t>
      </w:r>
      <w:proofErr w:type="spellEnd"/>
      <w:r w:rsidRPr="001A24B8">
        <w:rPr>
          <w:rFonts w:ascii="Times New Roman" w:eastAsia="Times New Roman" w:hAnsi="Times New Roman" w:cs="Times New Roman"/>
          <w:b/>
          <w:bCs/>
          <w:kern w:val="0"/>
          <w:sz w:val="27"/>
          <w:szCs w:val="27"/>
          <w:lang w:eastAsia="es-US"/>
          <w14:ligatures w14:val="none"/>
        </w:rPr>
        <w:t xml:space="preserve"> o BBB)</w:t>
      </w:r>
    </w:p>
    <w:p w14:paraId="2909DDBB"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La clase gira en torno a la importancia crítica de la </w:t>
      </w:r>
      <w:r w:rsidRPr="001A24B8">
        <w:rPr>
          <w:rFonts w:ascii="Times New Roman" w:eastAsia="Times New Roman" w:hAnsi="Times New Roman" w:cs="Times New Roman"/>
          <w:b/>
          <w:bCs/>
          <w:kern w:val="0"/>
          <w:sz w:val="24"/>
          <w:szCs w:val="24"/>
          <w:lang w:eastAsia="es-US"/>
          <w14:ligatures w14:val="none"/>
        </w:rPr>
        <w:t>barrera hematoencefálica (BBB)</w:t>
      </w:r>
      <w:r w:rsidRPr="001A24B8">
        <w:rPr>
          <w:rFonts w:ascii="Times New Roman" w:eastAsia="Times New Roman" w:hAnsi="Times New Roman" w:cs="Times New Roman"/>
          <w:kern w:val="0"/>
          <w:sz w:val="24"/>
          <w:szCs w:val="24"/>
          <w:lang w:eastAsia="es-US"/>
          <w14:ligatures w14:val="none"/>
        </w:rPr>
        <w:t xml:space="preserve"> como protector del entorno cerebral. Es selectiva, regula lo que entra y sale del cerebro:</w:t>
      </w:r>
    </w:p>
    <w:p w14:paraId="7A8C2878"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Funciones clave:</w:t>
      </w:r>
    </w:p>
    <w:p w14:paraId="6DF9861E" w14:textId="77777777" w:rsidR="001A24B8" w:rsidRPr="001A24B8" w:rsidRDefault="001A24B8" w:rsidP="001A24B8">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Bloquea toxinas y patógenos</w:t>
      </w:r>
    </w:p>
    <w:p w14:paraId="189B16ED" w14:textId="77777777" w:rsidR="001A24B8" w:rsidRPr="001A24B8" w:rsidRDefault="001A24B8" w:rsidP="001A24B8">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Permite nutrientes esenciales (agua, oxígeno, CO₂, glucosa, aminoácidos)</w:t>
      </w:r>
    </w:p>
    <w:p w14:paraId="10CB367A" w14:textId="77777777" w:rsidR="001A24B8" w:rsidRPr="001A24B8" w:rsidRDefault="001A24B8" w:rsidP="001A24B8">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Regula neurotransmisores</w:t>
      </w:r>
    </w:p>
    <w:p w14:paraId="5EF59885" w14:textId="77777777" w:rsidR="001A24B8" w:rsidRPr="001A24B8" w:rsidRDefault="001A24B8" w:rsidP="001A24B8">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lastRenderedPageBreak/>
        <w:t>Mantiene el “privilegio inmune” del cerebro</w:t>
      </w:r>
    </w:p>
    <w:p w14:paraId="0EE91AFC" w14:textId="77777777" w:rsidR="001A24B8" w:rsidRPr="001A24B8" w:rsidRDefault="001A24B8" w:rsidP="001A24B8">
      <w:pPr>
        <w:spacing w:after="0"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pict w14:anchorId="6C4089A7">
          <v:rect id="_x0000_i1271" style="width:0;height:1.5pt" o:hralign="center" o:hrstd="t" o:hr="t" fillcolor="#a0a0a0" stroked="f"/>
        </w:pict>
      </w:r>
    </w:p>
    <w:p w14:paraId="1FBCE1E8"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GLUCOSA y su rol clave en el cerebro</w:t>
      </w:r>
    </w:p>
    <w:p w14:paraId="2C334924"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Glucosa = combustible principal cerebral → vía transportadores GLUT1 y GLUT3.</w:t>
      </w:r>
      <w:r w:rsidRPr="001A24B8">
        <w:rPr>
          <w:rFonts w:ascii="Times New Roman" w:eastAsia="Times New Roman" w:hAnsi="Times New Roman" w:cs="Times New Roman"/>
          <w:kern w:val="0"/>
          <w:sz w:val="24"/>
          <w:szCs w:val="24"/>
          <w:lang w:eastAsia="es-US"/>
          <w14:ligatures w14:val="none"/>
        </w:rPr>
        <w:br/>
        <w:t>La glucosa sostiene:</w:t>
      </w:r>
    </w:p>
    <w:p w14:paraId="4689A4F9" w14:textId="77777777" w:rsidR="001A24B8" w:rsidRPr="001A24B8" w:rsidRDefault="001A24B8" w:rsidP="001A24B8">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Producción de ATP</w:t>
      </w:r>
      <w:r w:rsidRPr="001A24B8">
        <w:rPr>
          <w:rFonts w:ascii="Times New Roman" w:eastAsia="Times New Roman" w:hAnsi="Times New Roman" w:cs="Times New Roman"/>
          <w:kern w:val="0"/>
          <w:sz w:val="24"/>
          <w:szCs w:val="24"/>
          <w:lang w:eastAsia="es-US"/>
          <w14:ligatures w14:val="none"/>
        </w:rPr>
        <w:t xml:space="preserve"> (energía celular)</w:t>
      </w:r>
    </w:p>
    <w:p w14:paraId="298AB575" w14:textId="77777777" w:rsidR="001A24B8" w:rsidRPr="001A24B8" w:rsidRDefault="001A24B8" w:rsidP="001A24B8">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Síntesis de neurotransmisores</w:t>
      </w:r>
    </w:p>
    <w:p w14:paraId="49600A8B" w14:textId="77777777" w:rsidR="001A24B8" w:rsidRPr="001A24B8" w:rsidRDefault="001A24B8" w:rsidP="001A24B8">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Memoria y cognición</w:t>
      </w:r>
    </w:p>
    <w:p w14:paraId="04814374" w14:textId="77777777" w:rsidR="001A24B8" w:rsidRPr="001A24B8" w:rsidRDefault="001A24B8" w:rsidP="001A24B8">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Plasticidad cerebral</w:t>
      </w:r>
    </w:p>
    <w:p w14:paraId="6E055B28" w14:textId="77777777" w:rsidR="001A24B8" w:rsidRPr="001A24B8" w:rsidRDefault="001A24B8" w:rsidP="001A24B8">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Prevención del deterioro neurodegenerativo</w:t>
      </w:r>
    </w:p>
    <w:p w14:paraId="5E86F934"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Pero tanto el </w:t>
      </w:r>
      <w:r w:rsidRPr="001A24B8">
        <w:rPr>
          <w:rFonts w:ascii="Times New Roman" w:eastAsia="Times New Roman" w:hAnsi="Times New Roman" w:cs="Times New Roman"/>
          <w:b/>
          <w:bCs/>
          <w:kern w:val="0"/>
          <w:sz w:val="24"/>
          <w:szCs w:val="24"/>
          <w:lang w:eastAsia="es-US"/>
          <w14:ligatures w14:val="none"/>
        </w:rPr>
        <w:t>exceso</w:t>
      </w:r>
      <w:r w:rsidRPr="001A24B8">
        <w:rPr>
          <w:rFonts w:ascii="Times New Roman" w:eastAsia="Times New Roman" w:hAnsi="Times New Roman" w:cs="Times New Roman"/>
          <w:kern w:val="0"/>
          <w:sz w:val="24"/>
          <w:szCs w:val="24"/>
          <w:lang w:eastAsia="es-US"/>
          <w14:ligatures w14:val="none"/>
        </w:rPr>
        <w:t xml:space="preserve"> como la </w:t>
      </w:r>
      <w:r w:rsidRPr="001A24B8">
        <w:rPr>
          <w:rFonts w:ascii="Times New Roman" w:eastAsia="Times New Roman" w:hAnsi="Times New Roman" w:cs="Times New Roman"/>
          <w:b/>
          <w:bCs/>
          <w:kern w:val="0"/>
          <w:sz w:val="24"/>
          <w:szCs w:val="24"/>
          <w:lang w:eastAsia="es-US"/>
          <w14:ligatures w14:val="none"/>
        </w:rPr>
        <w:t>falta crónica</w:t>
      </w:r>
      <w:r w:rsidRPr="001A24B8">
        <w:rPr>
          <w:rFonts w:ascii="Times New Roman" w:eastAsia="Times New Roman" w:hAnsi="Times New Roman" w:cs="Times New Roman"/>
          <w:kern w:val="0"/>
          <w:sz w:val="24"/>
          <w:szCs w:val="24"/>
          <w:lang w:eastAsia="es-US"/>
          <w14:ligatures w14:val="none"/>
        </w:rPr>
        <w:t xml:space="preserve"> de glucosa son perjudiciales.</w:t>
      </w:r>
    </w:p>
    <w:p w14:paraId="7B131A7A" w14:textId="77777777" w:rsidR="001A24B8" w:rsidRPr="001A24B8" w:rsidRDefault="001A24B8" w:rsidP="001A24B8">
      <w:pPr>
        <w:spacing w:after="0"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pict w14:anchorId="02EDB5EC">
          <v:rect id="_x0000_i1272" style="width:0;height:1.5pt" o:hralign="center" o:hrstd="t" o:hr="t" fillcolor="#a0a0a0" stroked="f"/>
        </w:pict>
      </w:r>
    </w:p>
    <w:p w14:paraId="26EBAB50"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Exceso de glucosa → efectos negativos:</w:t>
      </w:r>
    </w:p>
    <w:p w14:paraId="3A17F29B" w14:textId="77777777" w:rsidR="001A24B8" w:rsidRPr="001A24B8" w:rsidRDefault="001A24B8" w:rsidP="001A24B8">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Estrés oxidativo</w:t>
      </w:r>
    </w:p>
    <w:p w14:paraId="43C2F648" w14:textId="77777777" w:rsidR="001A24B8" w:rsidRPr="001A24B8" w:rsidRDefault="001A24B8" w:rsidP="001A24B8">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Inflamación crónica</w:t>
      </w:r>
    </w:p>
    <w:p w14:paraId="296EF70F" w14:textId="77777777" w:rsidR="001A24B8" w:rsidRPr="001A24B8" w:rsidRDefault="001A24B8" w:rsidP="001A24B8">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Disfunción cognitiva</w:t>
      </w:r>
    </w:p>
    <w:p w14:paraId="2108B831" w14:textId="77777777" w:rsidR="001A24B8" w:rsidRPr="001A24B8" w:rsidRDefault="001A24B8" w:rsidP="001A24B8">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Resistencia a la insulina cerebral</w:t>
      </w:r>
    </w:p>
    <w:p w14:paraId="668EFD0D" w14:textId="77777777" w:rsidR="001A24B8" w:rsidRPr="001A24B8" w:rsidRDefault="001A24B8" w:rsidP="001A24B8">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Neurotoxicidad (</w:t>
      </w:r>
      <w:proofErr w:type="spellStart"/>
      <w:r w:rsidRPr="001A24B8">
        <w:rPr>
          <w:rFonts w:ascii="Times New Roman" w:eastAsia="Times New Roman" w:hAnsi="Times New Roman" w:cs="Times New Roman"/>
          <w:kern w:val="0"/>
          <w:sz w:val="24"/>
          <w:szCs w:val="24"/>
          <w:lang w:eastAsia="es-US"/>
          <w14:ligatures w14:val="none"/>
        </w:rPr>
        <w:t>AGEs</w:t>
      </w:r>
      <w:proofErr w:type="spellEnd"/>
      <w:r w:rsidRPr="001A24B8">
        <w:rPr>
          <w:rFonts w:ascii="Times New Roman" w:eastAsia="Times New Roman" w:hAnsi="Times New Roman" w:cs="Times New Roman"/>
          <w:kern w:val="0"/>
          <w:sz w:val="24"/>
          <w:szCs w:val="24"/>
          <w:lang w:eastAsia="es-US"/>
          <w14:ligatures w14:val="none"/>
        </w:rPr>
        <w:t xml:space="preserve"> – productos finales de glicación avanzada)</w:t>
      </w:r>
    </w:p>
    <w:p w14:paraId="168EBFFB" w14:textId="77777777" w:rsidR="001A24B8" w:rsidRPr="001A24B8" w:rsidRDefault="001A24B8" w:rsidP="001A24B8">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Riesgo de Alzheimer y demencia</w:t>
      </w:r>
    </w:p>
    <w:p w14:paraId="7D67B501" w14:textId="77777777" w:rsidR="001A24B8" w:rsidRPr="001A24B8" w:rsidRDefault="001A24B8" w:rsidP="001A24B8">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Disminución de la plasticidad neuronal</w:t>
      </w:r>
    </w:p>
    <w:p w14:paraId="0E97E9BE" w14:textId="77777777" w:rsidR="001A24B8" w:rsidRPr="001A24B8" w:rsidRDefault="001A24B8" w:rsidP="001A24B8">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Deterioro de la BBB → “cerebro permeable” (</w:t>
      </w:r>
      <w:proofErr w:type="spellStart"/>
      <w:r w:rsidRPr="001A24B8">
        <w:rPr>
          <w:rFonts w:ascii="Times New Roman" w:eastAsia="Times New Roman" w:hAnsi="Times New Roman" w:cs="Times New Roman"/>
          <w:kern w:val="0"/>
          <w:sz w:val="24"/>
          <w:szCs w:val="24"/>
          <w:lang w:eastAsia="es-US"/>
          <w14:ligatures w14:val="none"/>
        </w:rPr>
        <w:t>leaky</w:t>
      </w:r>
      <w:proofErr w:type="spellEnd"/>
      <w:r w:rsidRPr="001A24B8">
        <w:rPr>
          <w:rFonts w:ascii="Times New Roman" w:eastAsia="Times New Roman" w:hAnsi="Times New Roman" w:cs="Times New Roman"/>
          <w:kern w:val="0"/>
          <w:sz w:val="24"/>
          <w:szCs w:val="24"/>
          <w:lang w:eastAsia="es-US"/>
          <w14:ligatures w14:val="none"/>
        </w:rPr>
        <w:t xml:space="preserve"> </w:t>
      </w:r>
      <w:proofErr w:type="spellStart"/>
      <w:r w:rsidRPr="001A24B8">
        <w:rPr>
          <w:rFonts w:ascii="Times New Roman" w:eastAsia="Times New Roman" w:hAnsi="Times New Roman" w:cs="Times New Roman"/>
          <w:kern w:val="0"/>
          <w:sz w:val="24"/>
          <w:szCs w:val="24"/>
          <w:lang w:eastAsia="es-US"/>
          <w14:ligatures w14:val="none"/>
        </w:rPr>
        <w:t>brain</w:t>
      </w:r>
      <w:proofErr w:type="spellEnd"/>
      <w:r w:rsidRPr="001A24B8">
        <w:rPr>
          <w:rFonts w:ascii="Times New Roman" w:eastAsia="Times New Roman" w:hAnsi="Times New Roman" w:cs="Times New Roman"/>
          <w:kern w:val="0"/>
          <w:sz w:val="24"/>
          <w:szCs w:val="24"/>
          <w:lang w:eastAsia="es-US"/>
          <w14:ligatures w14:val="none"/>
        </w:rPr>
        <w:t>)</w:t>
      </w:r>
    </w:p>
    <w:p w14:paraId="74EED398" w14:textId="77777777" w:rsidR="001A24B8" w:rsidRPr="001A24B8" w:rsidRDefault="001A24B8" w:rsidP="001A24B8">
      <w:pPr>
        <w:spacing w:after="0"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pict w14:anchorId="7468C1B9">
          <v:rect id="_x0000_i1273" style="width:0;height:1.5pt" o:hralign="center" o:hrstd="t" o:hr="t" fillcolor="#a0a0a0" stroked="f"/>
        </w:pict>
      </w:r>
    </w:p>
    <w:p w14:paraId="0938698E"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Glucosa insuficiente (dieta </w:t>
      </w:r>
      <w:proofErr w:type="spellStart"/>
      <w:r w:rsidRPr="001A24B8">
        <w:rPr>
          <w:rFonts w:ascii="Times New Roman" w:eastAsia="Times New Roman" w:hAnsi="Times New Roman" w:cs="Times New Roman"/>
          <w:b/>
          <w:bCs/>
          <w:kern w:val="0"/>
          <w:sz w:val="36"/>
          <w:szCs w:val="36"/>
          <w:lang w:eastAsia="es-US"/>
          <w14:ligatures w14:val="none"/>
        </w:rPr>
        <w:t>cetogénica</w:t>
      </w:r>
      <w:proofErr w:type="spellEnd"/>
      <w:r w:rsidRPr="001A24B8">
        <w:rPr>
          <w:rFonts w:ascii="Times New Roman" w:eastAsia="Times New Roman" w:hAnsi="Times New Roman" w:cs="Times New Roman"/>
          <w:b/>
          <w:bCs/>
          <w:kern w:val="0"/>
          <w:sz w:val="36"/>
          <w:szCs w:val="36"/>
          <w:lang w:eastAsia="es-US"/>
          <w14:ligatures w14:val="none"/>
        </w:rPr>
        <w:t xml:space="preserve"> / </w:t>
      </w:r>
      <w:proofErr w:type="spellStart"/>
      <w:r w:rsidRPr="001A24B8">
        <w:rPr>
          <w:rFonts w:ascii="Times New Roman" w:eastAsia="Times New Roman" w:hAnsi="Times New Roman" w:cs="Times New Roman"/>
          <w:b/>
          <w:bCs/>
          <w:kern w:val="0"/>
          <w:sz w:val="36"/>
          <w:szCs w:val="36"/>
          <w:lang w:eastAsia="es-US"/>
          <w14:ligatures w14:val="none"/>
        </w:rPr>
        <w:t>low</w:t>
      </w:r>
      <w:proofErr w:type="spellEnd"/>
      <w:r w:rsidRPr="001A24B8">
        <w:rPr>
          <w:rFonts w:ascii="Times New Roman" w:eastAsia="Times New Roman" w:hAnsi="Times New Roman" w:cs="Times New Roman"/>
          <w:b/>
          <w:bCs/>
          <w:kern w:val="0"/>
          <w:sz w:val="36"/>
          <w:szCs w:val="36"/>
          <w:lang w:eastAsia="es-US"/>
          <w14:ligatures w14:val="none"/>
        </w:rPr>
        <w:t xml:space="preserve"> </w:t>
      </w:r>
      <w:proofErr w:type="spellStart"/>
      <w:r w:rsidRPr="001A24B8">
        <w:rPr>
          <w:rFonts w:ascii="Times New Roman" w:eastAsia="Times New Roman" w:hAnsi="Times New Roman" w:cs="Times New Roman"/>
          <w:b/>
          <w:bCs/>
          <w:kern w:val="0"/>
          <w:sz w:val="36"/>
          <w:szCs w:val="36"/>
          <w:lang w:eastAsia="es-US"/>
          <w14:ligatures w14:val="none"/>
        </w:rPr>
        <w:t>carb</w:t>
      </w:r>
      <w:proofErr w:type="spellEnd"/>
      <w:r w:rsidRPr="001A24B8">
        <w:rPr>
          <w:rFonts w:ascii="Times New Roman" w:eastAsia="Times New Roman" w:hAnsi="Times New Roman" w:cs="Times New Roman"/>
          <w:b/>
          <w:bCs/>
          <w:kern w:val="0"/>
          <w:sz w:val="36"/>
          <w:szCs w:val="36"/>
          <w:lang w:eastAsia="es-US"/>
          <w14:ligatures w14:val="none"/>
        </w:rPr>
        <w:t>)</w:t>
      </w:r>
    </w:p>
    <w:p w14:paraId="54361F76" w14:textId="77777777" w:rsidR="001A24B8" w:rsidRPr="001A24B8" w:rsidRDefault="001A24B8" w:rsidP="001A24B8">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Reducción del aporte de glucosa → el cerebro pasa a usar </w:t>
      </w:r>
      <w:r w:rsidRPr="001A24B8">
        <w:rPr>
          <w:rFonts w:ascii="Times New Roman" w:eastAsia="Times New Roman" w:hAnsi="Times New Roman" w:cs="Times New Roman"/>
          <w:b/>
          <w:bCs/>
          <w:kern w:val="0"/>
          <w:sz w:val="24"/>
          <w:szCs w:val="24"/>
          <w:lang w:eastAsia="es-US"/>
          <w14:ligatures w14:val="none"/>
        </w:rPr>
        <w:t>cetonas</w:t>
      </w:r>
    </w:p>
    <w:p w14:paraId="3B61D885" w14:textId="77777777" w:rsidR="001A24B8" w:rsidRPr="001A24B8" w:rsidRDefault="001A24B8" w:rsidP="001A24B8">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Adaptación progresiva (1-4 meses)</w:t>
      </w:r>
    </w:p>
    <w:p w14:paraId="33BC3A50" w14:textId="77777777" w:rsidR="001A24B8" w:rsidRPr="001A24B8" w:rsidRDefault="001A24B8" w:rsidP="001A24B8">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Riesgo de “</w:t>
      </w:r>
      <w:proofErr w:type="spellStart"/>
      <w:r w:rsidRPr="001A24B8">
        <w:rPr>
          <w:rFonts w:ascii="Times New Roman" w:eastAsia="Times New Roman" w:hAnsi="Times New Roman" w:cs="Times New Roman"/>
          <w:kern w:val="0"/>
          <w:sz w:val="24"/>
          <w:szCs w:val="24"/>
          <w:lang w:eastAsia="es-US"/>
          <w14:ligatures w14:val="none"/>
        </w:rPr>
        <w:t>keto</w:t>
      </w:r>
      <w:proofErr w:type="spellEnd"/>
      <w:r w:rsidRPr="001A24B8">
        <w:rPr>
          <w:rFonts w:ascii="Times New Roman" w:eastAsia="Times New Roman" w:hAnsi="Times New Roman" w:cs="Times New Roman"/>
          <w:kern w:val="0"/>
          <w:sz w:val="24"/>
          <w:szCs w:val="24"/>
          <w:lang w:eastAsia="es-US"/>
          <w14:ligatures w14:val="none"/>
        </w:rPr>
        <w:t xml:space="preserve"> flu” o “</w:t>
      </w:r>
      <w:proofErr w:type="spellStart"/>
      <w:r w:rsidRPr="001A24B8">
        <w:rPr>
          <w:rFonts w:ascii="Times New Roman" w:eastAsia="Times New Roman" w:hAnsi="Times New Roman" w:cs="Times New Roman"/>
          <w:kern w:val="0"/>
          <w:sz w:val="24"/>
          <w:szCs w:val="24"/>
          <w:lang w:eastAsia="es-US"/>
          <w14:ligatures w14:val="none"/>
        </w:rPr>
        <w:t>brain</w:t>
      </w:r>
      <w:proofErr w:type="spellEnd"/>
      <w:r w:rsidRPr="001A24B8">
        <w:rPr>
          <w:rFonts w:ascii="Times New Roman" w:eastAsia="Times New Roman" w:hAnsi="Times New Roman" w:cs="Times New Roman"/>
          <w:kern w:val="0"/>
          <w:sz w:val="24"/>
          <w:szCs w:val="24"/>
          <w:lang w:eastAsia="es-US"/>
          <w14:ligatures w14:val="none"/>
        </w:rPr>
        <w:t xml:space="preserve"> </w:t>
      </w:r>
      <w:proofErr w:type="spellStart"/>
      <w:r w:rsidRPr="001A24B8">
        <w:rPr>
          <w:rFonts w:ascii="Times New Roman" w:eastAsia="Times New Roman" w:hAnsi="Times New Roman" w:cs="Times New Roman"/>
          <w:kern w:val="0"/>
          <w:sz w:val="24"/>
          <w:szCs w:val="24"/>
          <w:lang w:eastAsia="es-US"/>
          <w14:ligatures w14:val="none"/>
        </w:rPr>
        <w:t>fog</w:t>
      </w:r>
      <w:proofErr w:type="spellEnd"/>
      <w:r w:rsidRPr="001A24B8">
        <w:rPr>
          <w:rFonts w:ascii="Times New Roman" w:eastAsia="Times New Roman" w:hAnsi="Times New Roman" w:cs="Times New Roman"/>
          <w:kern w:val="0"/>
          <w:sz w:val="24"/>
          <w:szCs w:val="24"/>
          <w:lang w:eastAsia="es-US"/>
          <w14:ligatures w14:val="none"/>
        </w:rPr>
        <w:t>” durante transición</w:t>
      </w:r>
    </w:p>
    <w:p w14:paraId="5715DA4A" w14:textId="77777777" w:rsidR="001A24B8" w:rsidRPr="001A24B8" w:rsidRDefault="001A24B8" w:rsidP="001A24B8">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Ciertas zonas cerebrales siguen necesitando glucosa → el cuerpo recurre a </w:t>
      </w:r>
      <w:r w:rsidRPr="001A24B8">
        <w:rPr>
          <w:rFonts w:ascii="Times New Roman" w:eastAsia="Times New Roman" w:hAnsi="Times New Roman" w:cs="Times New Roman"/>
          <w:b/>
          <w:bCs/>
          <w:kern w:val="0"/>
          <w:sz w:val="24"/>
          <w:szCs w:val="24"/>
          <w:lang w:eastAsia="es-US"/>
          <w14:ligatures w14:val="none"/>
        </w:rPr>
        <w:t>gluconeogénesis</w:t>
      </w:r>
      <w:r w:rsidRPr="001A24B8">
        <w:rPr>
          <w:rFonts w:ascii="Times New Roman" w:eastAsia="Times New Roman" w:hAnsi="Times New Roman" w:cs="Times New Roman"/>
          <w:kern w:val="0"/>
          <w:sz w:val="24"/>
          <w:szCs w:val="24"/>
          <w:lang w:eastAsia="es-US"/>
          <w14:ligatures w14:val="none"/>
        </w:rPr>
        <w:t xml:space="preserve"> (desde proteínas)</w:t>
      </w:r>
    </w:p>
    <w:p w14:paraId="7C6430CE" w14:textId="77777777" w:rsidR="001A24B8" w:rsidRPr="001A24B8" w:rsidRDefault="001A24B8" w:rsidP="001A24B8">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Potencial </w:t>
      </w:r>
      <w:proofErr w:type="spellStart"/>
      <w:r w:rsidRPr="001A24B8">
        <w:rPr>
          <w:rFonts w:ascii="Times New Roman" w:eastAsia="Times New Roman" w:hAnsi="Times New Roman" w:cs="Times New Roman"/>
          <w:kern w:val="0"/>
          <w:sz w:val="24"/>
          <w:szCs w:val="24"/>
          <w:lang w:eastAsia="es-US"/>
          <w14:ligatures w14:val="none"/>
        </w:rPr>
        <w:t>neuroprotector</w:t>
      </w:r>
      <w:proofErr w:type="spellEnd"/>
      <w:r w:rsidRPr="001A24B8">
        <w:rPr>
          <w:rFonts w:ascii="Times New Roman" w:eastAsia="Times New Roman" w:hAnsi="Times New Roman" w:cs="Times New Roman"/>
          <w:kern w:val="0"/>
          <w:sz w:val="24"/>
          <w:szCs w:val="24"/>
          <w:lang w:eastAsia="es-US"/>
          <w14:ligatures w14:val="none"/>
        </w:rPr>
        <w:t xml:space="preserve"> de cetonas (uso clínico puntual)</w:t>
      </w:r>
    </w:p>
    <w:p w14:paraId="2AB14C91"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Segoe UI Emoji" w:eastAsia="Times New Roman" w:hAnsi="Segoe UI Emoji" w:cs="Segoe UI Emoji"/>
          <w:kern w:val="0"/>
          <w:sz w:val="24"/>
          <w:szCs w:val="24"/>
          <w:lang w:eastAsia="es-US"/>
          <w14:ligatures w14:val="none"/>
        </w:rPr>
        <w:t>⚠️</w:t>
      </w:r>
      <w:r w:rsidRPr="001A24B8">
        <w:rPr>
          <w:rFonts w:ascii="Times New Roman" w:eastAsia="Times New Roman" w:hAnsi="Times New Roman" w:cs="Times New Roman"/>
          <w:kern w:val="0"/>
          <w:sz w:val="24"/>
          <w:szCs w:val="24"/>
          <w:lang w:eastAsia="es-US"/>
          <w14:ligatures w14:val="none"/>
        </w:rPr>
        <w:t xml:space="preserve"> Dietas </w:t>
      </w:r>
      <w:proofErr w:type="spellStart"/>
      <w:r w:rsidRPr="001A24B8">
        <w:rPr>
          <w:rFonts w:ascii="Times New Roman" w:eastAsia="Times New Roman" w:hAnsi="Times New Roman" w:cs="Times New Roman"/>
          <w:kern w:val="0"/>
          <w:sz w:val="24"/>
          <w:szCs w:val="24"/>
          <w:lang w:eastAsia="es-US"/>
          <w14:ligatures w14:val="none"/>
        </w:rPr>
        <w:t>cetogénicas</w:t>
      </w:r>
      <w:proofErr w:type="spellEnd"/>
      <w:r w:rsidRPr="001A24B8">
        <w:rPr>
          <w:rFonts w:ascii="Times New Roman" w:eastAsia="Times New Roman" w:hAnsi="Times New Roman" w:cs="Times New Roman"/>
          <w:kern w:val="0"/>
          <w:sz w:val="24"/>
          <w:szCs w:val="24"/>
          <w:lang w:eastAsia="es-US"/>
          <w14:ligatures w14:val="none"/>
        </w:rPr>
        <w:t xml:space="preserve"> deben usarse con criterio y no como solución general.</w:t>
      </w:r>
    </w:p>
    <w:p w14:paraId="6ED328B8" w14:textId="77777777" w:rsidR="001A24B8" w:rsidRPr="001A24B8" w:rsidRDefault="001A24B8" w:rsidP="001A24B8">
      <w:pPr>
        <w:spacing w:after="0"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pict w14:anchorId="71DCCFBE">
          <v:rect id="_x0000_i1274" style="width:0;height:1.5pt" o:hralign="center" o:hrstd="t" o:hr="t" fillcolor="#a0a0a0" stroked="f"/>
        </w:pict>
      </w:r>
    </w:p>
    <w:p w14:paraId="35CE1713"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lastRenderedPageBreak/>
        <w:t>🚨</w:t>
      </w:r>
      <w:r w:rsidRPr="001A24B8">
        <w:rPr>
          <w:rFonts w:ascii="Times New Roman" w:eastAsia="Times New Roman" w:hAnsi="Times New Roman" w:cs="Times New Roman"/>
          <w:b/>
          <w:bCs/>
          <w:kern w:val="0"/>
          <w:sz w:val="36"/>
          <w:szCs w:val="36"/>
          <w:lang w:eastAsia="es-US"/>
          <w14:ligatures w14:val="none"/>
        </w:rPr>
        <w:t xml:space="preserve"> Cerebro permeable (“</w:t>
      </w:r>
      <w:proofErr w:type="spellStart"/>
      <w:r w:rsidRPr="001A24B8">
        <w:rPr>
          <w:rFonts w:ascii="Times New Roman" w:eastAsia="Times New Roman" w:hAnsi="Times New Roman" w:cs="Times New Roman"/>
          <w:b/>
          <w:bCs/>
          <w:kern w:val="0"/>
          <w:sz w:val="36"/>
          <w:szCs w:val="36"/>
          <w:lang w:eastAsia="es-US"/>
          <w14:ligatures w14:val="none"/>
        </w:rPr>
        <w:t>leaky</w:t>
      </w:r>
      <w:proofErr w:type="spellEnd"/>
      <w:r w:rsidRPr="001A24B8">
        <w:rPr>
          <w:rFonts w:ascii="Times New Roman" w:eastAsia="Times New Roman" w:hAnsi="Times New Roman" w:cs="Times New Roman"/>
          <w:b/>
          <w:bCs/>
          <w:kern w:val="0"/>
          <w:sz w:val="36"/>
          <w:szCs w:val="36"/>
          <w:lang w:eastAsia="es-US"/>
          <w14:ligatures w14:val="none"/>
        </w:rPr>
        <w:t xml:space="preserve"> </w:t>
      </w:r>
      <w:proofErr w:type="spellStart"/>
      <w:r w:rsidRPr="001A24B8">
        <w:rPr>
          <w:rFonts w:ascii="Times New Roman" w:eastAsia="Times New Roman" w:hAnsi="Times New Roman" w:cs="Times New Roman"/>
          <w:b/>
          <w:bCs/>
          <w:kern w:val="0"/>
          <w:sz w:val="36"/>
          <w:szCs w:val="36"/>
          <w:lang w:eastAsia="es-US"/>
          <w14:ligatures w14:val="none"/>
        </w:rPr>
        <w:t>brain</w:t>
      </w:r>
      <w:proofErr w:type="spellEnd"/>
      <w:r w:rsidRPr="001A24B8">
        <w:rPr>
          <w:rFonts w:ascii="Times New Roman" w:eastAsia="Times New Roman" w:hAnsi="Times New Roman" w:cs="Times New Roman"/>
          <w:b/>
          <w:bCs/>
          <w:kern w:val="0"/>
          <w:sz w:val="36"/>
          <w:szCs w:val="36"/>
          <w:lang w:eastAsia="es-US"/>
          <w14:ligatures w14:val="none"/>
        </w:rPr>
        <w:t>”) y sus causas</w:t>
      </w:r>
    </w:p>
    <w:p w14:paraId="3E581409"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Cuando la barrera hematoencefálica se debilita, sustancias dañinas acceden al cerebro:</w:t>
      </w:r>
    </w:p>
    <w:p w14:paraId="540578D5"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Causas principales:</w:t>
      </w:r>
    </w:p>
    <w:p w14:paraId="70F95BDE" w14:textId="77777777" w:rsidR="001A24B8" w:rsidRPr="001A24B8" w:rsidRDefault="001A24B8" w:rsidP="001A24B8">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Glucosa elevada crónica</w:t>
      </w:r>
    </w:p>
    <w:p w14:paraId="29464158" w14:textId="77777777" w:rsidR="001A24B8" w:rsidRPr="001A24B8" w:rsidRDefault="001A24B8" w:rsidP="001A24B8">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Cortisol (estrés crónico)</w:t>
      </w:r>
    </w:p>
    <w:p w14:paraId="0745A3D0" w14:textId="77777777" w:rsidR="001A24B8" w:rsidRPr="001A24B8" w:rsidRDefault="001A24B8" w:rsidP="001A24B8">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Alcohol</w:t>
      </w:r>
    </w:p>
    <w:p w14:paraId="15AA2A0C" w14:textId="77777777" w:rsidR="001A24B8" w:rsidRPr="001A24B8" w:rsidRDefault="001A24B8" w:rsidP="001A24B8">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Niveles altos de homocisteína</w:t>
      </w:r>
    </w:p>
    <w:p w14:paraId="3C1BCCC6" w14:textId="77777777" w:rsidR="001A24B8" w:rsidRPr="001A24B8" w:rsidRDefault="001A24B8" w:rsidP="001A24B8">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Infecciones, TBI (trauma), hipertensión, envejecimiento</w:t>
      </w:r>
    </w:p>
    <w:p w14:paraId="118BAD89" w14:textId="77777777" w:rsidR="001A24B8" w:rsidRPr="001A24B8" w:rsidRDefault="001A24B8" w:rsidP="001A24B8">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Gluten (por </w:t>
      </w:r>
      <w:proofErr w:type="spellStart"/>
      <w:r w:rsidRPr="001A24B8">
        <w:rPr>
          <w:rFonts w:ascii="Times New Roman" w:eastAsia="Times New Roman" w:hAnsi="Times New Roman" w:cs="Times New Roman"/>
          <w:kern w:val="0"/>
          <w:sz w:val="24"/>
          <w:szCs w:val="24"/>
          <w:lang w:eastAsia="es-US"/>
          <w14:ligatures w14:val="none"/>
        </w:rPr>
        <w:t>deamidación</w:t>
      </w:r>
      <w:proofErr w:type="spellEnd"/>
      <w:r w:rsidRPr="001A24B8">
        <w:rPr>
          <w:rFonts w:ascii="Times New Roman" w:eastAsia="Times New Roman" w:hAnsi="Times New Roman" w:cs="Times New Roman"/>
          <w:kern w:val="0"/>
          <w:sz w:val="24"/>
          <w:szCs w:val="24"/>
          <w:lang w:eastAsia="es-US"/>
          <w14:ligatures w14:val="none"/>
        </w:rPr>
        <w:t xml:space="preserve"> e hibridación)</w:t>
      </w:r>
    </w:p>
    <w:p w14:paraId="368D1FEF" w14:textId="77777777" w:rsidR="001A24B8" w:rsidRPr="001A24B8" w:rsidRDefault="001A24B8" w:rsidP="001A24B8">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Toxinas ambientales (aluminio, pesticidas)</w:t>
      </w:r>
    </w:p>
    <w:p w14:paraId="5F0EF262"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Segoe UI Emoji" w:eastAsia="Times New Roman" w:hAnsi="Segoe UI Emoji" w:cs="Segoe UI Emoji"/>
          <w:kern w:val="0"/>
          <w:sz w:val="24"/>
          <w:szCs w:val="24"/>
          <w:lang w:eastAsia="es-US"/>
          <w14:ligatures w14:val="none"/>
        </w:rPr>
        <w:t>🧠</w:t>
      </w:r>
      <w:r w:rsidRPr="001A24B8">
        <w:rPr>
          <w:rFonts w:ascii="Times New Roman" w:eastAsia="Times New Roman" w:hAnsi="Times New Roman" w:cs="Times New Roman"/>
          <w:kern w:val="0"/>
          <w:sz w:val="24"/>
          <w:szCs w:val="24"/>
          <w:lang w:eastAsia="es-US"/>
          <w14:ligatures w14:val="none"/>
        </w:rPr>
        <w:t xml:space="preserve"> Esto puede activar la microglía → inflamación neurodegenerativa.</w:t>
      </w:r>
    </w:p>
    <w:p w14:paraId="5B757C48" w14:textId="77777777" w:rsidR="001A24B8" w:rsidRPr="001A24B8" w:rsidRDefault="001A24B8" w:rsidP="001A24B8">
      <w:pPr>
        <w:spacing w:after="0"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pict w14:anchorId="3F1A8E68">
          <v:rect id="_x0000_i1275" style="width:0;height:1.5pt" o:hralign="center" o:hrstd="t" o:hr="t" fillcolor="#a0a0a0" stroked="f"/>
        </w:pict>
      </w:r>
    </w:p>
    <w:p w14:paraId="452DB876"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Test funcional: Desafío con GABA</w:t>
      </w:r>
    </w:p>
    <w:p w14:paraId="060A6CB3"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Se propone </w:t>
      </w:r>
      <w:proofErr w:type="gramStart"/>
      <w:r w:rsidRPr="001A24B8">
        <w:rPr>
          <w:rFonts w:ascii="Times New Roman" w:eastAsia="Times New Roman" w:hAnsi="Times New Roman" w:cs="Times New Roman"/>
          <w:kern w:val="0"/>
          <w:sz w:val="24"/>
          <w:szCs w:val="24"/>
          <w:lang w:eastAsia="es-US"/>
          <w14:ligatures w14:val="none"/>
        </w:rPr>
        <w:t>un test</w:t>
      </w:r>
      <w:proofErr w:type="gramEnd"/>
      <w:r w:rsidRPr="001A24B8">
        <w:rPr>
          <w:rFonts w:ascii="Times New Roman" w:eastAsia="Times New Roman" w:hAnsi="Times New Roman" w:cs="Times New Roman"/>
          <w:kern w:val="0"/>
          <w:sz w:val="24"/>
          <w:szCs w:val="24"/>
          <w:lang w:eastAsia="es-US"/>
          <w14:ligatures w14:val="none"/>
        </w:rPr>
        <w:t xml:space="preserve"> clínico informal:</w:t>
      </w:r>
    </w:p>
    <w:p w14:paraId="58F8BCBB" w14:textId="77777777" w:rsidR="001A24B8" w:rsidRPr="001A24B8" w:rsidRDefault="001A24B8" w:rsidP="001A24B8">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GABA no debería atravesar la BBB si está intacta.</w:t>
      </w:r>
    </w:p>
    <w:p w14:paraId="596D4A7E" w14:textId="77777777" w:rsidR="001A24B8" w:rsidRPr="001A24B8" w:rsidRDefault="001A24B8" w:rsidP="001A24B8">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Si GABA suplementado genera somnolencia o calma → posible cerebro permeable.</w:t>
      </w:r>
    </w:p>
    <w:p w14:paraId="50CFA794" w14:textId="77777777" w:rsidR="001A24B8" w:rsidRPr="001A24B8" w:rsidRDefault="001A24B8" w:rsidP="001A24B8">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No informar al paciente qué se está evaluando para evitar efecto placebo.</w:t>
      </w:r>
    </w:p>
    <w:p w14:paraId="495CB082" w14:textId="77777777" w:rsidR="001A24B8" w:rsidRPr="001A24B8" w:rsidRDefault="001A24B8" w:rsidP="001A24B8">
      <w:pPr>
        <w:spacing w:after="0"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pict w14:anchorId="78D5F249">
          <v:rect id="_x0000_i1276" style="width:0;height:1.5pt" o:hralign="center" o:hrstd="t" o:hr="t" fillcolor="#a0a0a0" stroked="f"/>
        </w:pict>
      </w:r>
    </w:p>
    <w:p w14:paraId="03EC399B"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Estrategias funcionales para proteger la BBB</w:t>
      </w:r>
    </w:p>
    <w:p w14:paraId="186AA2A3" w14:textId="77777777" w:rsidR="001A24B8" w:rsidRPr="001A24B8" w:rsidRDefault="001A24B8" w:rsidP="001A24B8">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1A24B8">
        <w:rPr>
          <w:rFonts w:ascii="Segoe UI Emoji" w:eastAsia="Times New Roman" w:hAnsi="Segoe UI Emoji" w:cs="Segoe UI Emoji"/>
          <w:b/>
          <w:bCs/>
          <w:kern w:val="0"/>
          <w:sz w:val="27"/>
          <w:szCs w:val="27"/>
          <w:lang w:eastAsia="es-US"/>
          <w14:ligatures w14:val="none"/>
        </w:rPr>
        <w:t>✳️</w:t>
      </w:r>
      <w:r w:rsidRPr="001A24B8">
        <w:rPr>
          <w:rFonts w:ascii="Times New Roman" w:eastAsia="Times New Roman" w:hAnsi="Times New Roman" w:cs="Times New Roman"/>
          <w:b/>
          <w:bCs/>
          <w:kern w:val="0"/>
          <w:sz w:val="27"/>
          <w:szCs w:val="27"/>
          <w:lang w:eastAsia="es-US"/>
          <w14:ligatures w14:val="none"/>
        </w:rPr>
        <w:t xml:space="preserve"> Nutrición</w:t>
      </w:r>
    </w:p>
    <w:p w14:paraId="4DEE0AF3" w14:textId="77777777" w:rsidR="001A24B8" w:rsidRPr="001A24B8" w:rsidRDefault="001A24B8" w:rsidP="001A24B8">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Dieta rica en antioxidantes (frutas, verduras de colores)</w:t>
      </w:r>
    </w:p>
    <w:p w14:paraId="4026EDE9" w14:textId="77777777" w:rsidR="001A24B8" w:rsidRPr="001A24B8" w:rsidRDefault="001A24B8" w:rsidP="001A24B8">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Omega-3 (DHA): pescado, chía, lino</w:t>
      </w:r>
    </w:p>
    <w:p w14:paraId="3081D11F" w14:textId="77777777" w:rsidR="001A24B8" w:rsidRPr="001A24B8" w:rsidRDefault="001A24B8" w:rsidP="001A24B8">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Vitaminas del grupo B (folato, B6, B12)</w:t>
      </w:r>
    </w:p>
    <w:p w14:paraId="7F40650E" w14:textId="77777777" w:rsidR="001A24B8" w:rsidRPr="001A24B8" w:rsidRDefault="001A24B8" w:rsidP="001A24B8">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Curcumina (cúrcuma)</w:t>
      </w:r>
    </w:p>
    <w:p w14:paraId="6471BF46" w14:textId="77777777" w:rsidR="001A24B8" w:rsidRPr="001A24B8" w:rsidRDefault="001A24B8" w:rsidP="001A24B8">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Polifenoles (té verde, cacao amargo, frutos rojos)</w:t>
      </w:r>
    </w:p>
    <w:p w14:paraId="7AC3BD90" w14:textId="77777777" w:rsidR="001A24B8" w:rsidRPr="001A24B8" w:rsidRDefault="001A24B8" w:rsidP="001A24B8">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Hidratación adecuada</w:t>
      </w:r>
    </w:p>
    <w:p w14:paraId="424C350C" w14:textId="77777777" w:rsidR="001A24B8" w:rsidRPr="001A24B8" w:rsidRDefault="001A24B8" w:rsidP="001A24B8">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1A24B8">
        <w:rPr>
          <w:rFonts w:ascii="Segoe UI Emoji" w:eastAsia="Times New Roman" w:hAnsi="Segoe UI Emoji" w:cs="Segoe UI Emoji"/>
          <w:b/>
          <w:bCs/>
          <w:kern w:val="0"/>
          <w:sz w:val="27"/>
          <w:szCs w:val="27"/>
          <w:lang w:eastAsia="es-US"/>
          <w14:ligatures w14:val="none"/>
        </w:rPr>
        <w:t>🌀</w:t>
      </w:r>
      <w:r w:rsidRPr="001A24B8">
        <w:rPr>
          <w:rFonts w:ascii="Times New Roman" w:eastAsia="Times New Roman" w:hAnsi="Times New Roman" w:cs="Times New Roman"/>
          <w:b/>
          <w:bCs/>
          <w:kern w:val="0"/>
          <w:sz w:val="27"/>
          <w:szCs w:val="27"/>
          <w:lang w:eastAsia="es-US"/>
          <w14:ligatures w14:val="none"/>
        </w:rPr>
        <w:t xml:space="preserve"> Estilo de vida</w:t>
      </w:r>
    </w:p>
    <w:p w14:paraId="009BF165" w14:textId="77777777" w:rsidR="001A24B8" w:rsidRPr="001A24B8" w:rsidRDefault="001A24B8" w:rsidP="001A24B8">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Ejercicio aeróbico + estimulación cognitiva</w:t>
      </w:r>
    </w:p>
    <w:p w14:paraId="79884F9C" w14:textId="77777777" w:rsidR="001A24B8" w:rsidRPr="001A24B8" w:rsidRDefault="001A24B8" w:rsidP="001A24B8">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Manejo del estrés (meditación, yoga)</w:t>
      </w:r>
    </w:p>
    <w:p w14:paraId="7D62FC0B" w14:textId="77777777" w:rsidR="001A24B8" w:rsidRPr="001A24B8" w:rsidRDefault="001A24B8" w:rsidP="001A24B8">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lastRenderedPageBreak/>
        <w:t>Dormir 7–9 h/noche</w:t>
      </w:r>
    </w:p>
    <w:p w14:paraId="596C3EC9" w14:textId="77777777" w:rsidR="001A24B8" w:rsidRPr="001A24B8" w:rsidRDefault="001A24B8" w:rsidP="001A24B8">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Evitar alcohol, tabaco y tóxicos ambientales</w:t>
      </w:r>
    </w:p>
    <w:p w14:paraId="28B18A8D" w14:textId="77777777" w:rsidR="001A24B8" w:rsidRPr="001A24B8" w:rsidRDefault="001A24B8" w:rsidP="001A24B8">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Reparar intestino (modelo “el intestino es el suelo donde crece el cerebro”)</w:t>
      </w:r>
    </w:p>
    <w:p w14:paraId="3E1CFB6B" w14:textId="77777777" w:rsidR="001A24B8" w:rsidRPr="001A24B8" w:rsidRDefault="001A24B8" w:rsidP="001A24B8">
      <w:pPr>
        <w:spacing w:after="0"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pict w14:anchorId="42BCD7CD">
          <v:rect id="_x0000_i1277" style="width:0;height:1.5pt" o:hralign="center" o:hrstd="t" o:hr="t" fillcolor="#a0a0a0" stroked="f"/>
        </w:pict>
      </w:r>
    </w:p>
    <w:p w14:paraId="78E61A8C"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Integración sistémica y visión funcional</w:t>
      </w:r>
    </w:p>
    <w:p w14:paraId="2E957588"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Se cierra reforzando los 3 pilares del enfoque funcional:</w:t>
      </w:r>
    </w:p>
    <w:p w14:paraId="36CAA1DF" w14:textId="77777777" w:rsidR="001A24B8" w:rsidRPr="001A24B8" w:rsidRDefault="001A24B8" w:rsidP="001A24B8">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 xml:space="preserve">3 </w:t>
      </w:r>
      <w:proofErr w:type="spellStart"/>
      <w:r w:rsidRPr="001A24B8">
        <w:rPr>
          <w:rFonts w:ascii="Times New Roman" w:eastAsia="Times New Roman" w:hAnsi="Times New Roman" w:cs="Times New Roman"/>
          <w:b/>
          <w:bCs/>
          <w:kern w:val="0"/>
          <w:sz w:val="24"/>
          <w:szCs w:val="24"/>
          <w:lang w:eastAsia="es-US"/>
          <w14:ligatures w14:val="none"/>
        </w:rPr>
        <w:t>Roots</w:t>
      </w:r>
      <w:proofErr w:type="spellEnd"/>
      <w:r w:rsidRPr="001A24B8">
        <w:rPr>
          <w:rFonts w:ascii="Times New Roman" w:eastAsia="Times New Roman" w:hAnsi="Times New Roman" w:cs="Times New Roman"/>
          <w:b/>
          <w:bCs/>
          <w:kern w:val="0"/>
          <w:sz w:val="24"/>
          <w:szCs w:val="24"/>
          <w:lang w:eastAsia="es-US"/>
          <w14:ligatures w14:val="none"/>
        </w:rPr>
        <w:t xml:space="preserve"> – </w:t>
      </w:r>
      <w:proofErr w:type="spellStart"/>
      <w:r w:rsidRPr="001A24B8">
        <w:rPr>
          <w:rFonts w:ascii="Times New Roman" w:eastAsia="Times New Roman" w:hAnsi="Times New Roman" w:cs="Times New Roman"/>
          <w:b/>
          <w:bCs/>
          <w:kern w:val="0"/>
          <w:sz w:val="24"/>
          <w:szCs w:val="24"/>
          <w:lang w:eastAsia="es-US"/>
          <w14:ligatures w14:val="none"/>
        </w:rPr>
        <w:t>Many</w:t>
      </w:r>
      <w:proofErr w:type="spellEnd"/>
      <w:r w:rsidRPr="001A24B8">
        <w:rPr>
          <w:rFonts w:ascii="Times New Roman" w:eastAsia="Times New Roman" w:hAnsi="Times New Roman" w:cs="Times New Roman"/>
          <w:b/>
          <w:bCs/>
          <w:kern w:val="0"/>
          <w:sz w:val="24"/>
          <w:szCs w:val="24"/>
          <w:lang w:eastAsia="es-US"/>
          <w14:ligatures w14:val="none"/>
        </w:rPr>
        <w:t xml:space="preserve"> </w:t>
      </w:r>
      <w:proofErr w:type="spellStart"/>
      <w:r w:rsidRPr="001A24B8">
        <w:rPr>
          <w:rFonts w:ascii="Times New Roman" w:eastAsia="Times New Roman" w:hAnsi="Times New Roman" w:cs="Times New Roman"/>
          <w:b/>
          <w:bCs/>
          <w:kern w:val="0"/>
          <w:sz w:val="24"/>
          <w:szCs w:val="24"/>
          <w:lang w:eastAsia="es-US"/>
          <w14:ligatures w14:val="none"/>
        </w:rPr>
        <w:t>Branches</w:t>
      </w:r>
      <w:proofErr w:type="spellEnd"/>
      <w:r w:rsidRPr="001A24B8">
        <w:rPr>
          <w:rFonts w:ascii="Times New Roman" w:eastAsia="Times New Roman" w:hAnsi="Times New Roman" w:cs="Times New Roman"/>
          <w:kern w:val="0"/>
          <w:sz w:val="24"/>
          <w:szCs w:val="24"/>
          <w:lang w:eastAsia="es-US"/>
          <w14:ligatures w14:val="none"/>
        </w:rPr>
        <w:t>: causas profundas vs. síntomas</w:t>
      </w:r>
    </w:p>
    <w:p w14:paraId="16B0BC16" w14:textId="77777777" w:rsidR="001A24B8" w:rsidRPr="001A24B8" w:rsidRDefault="001A24B8" w:rsidP="001A24B8">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 xml:space="preserve">3 </w:t>
      </w:r>
      <w:proofErr w:type="spellStart"/>
      <w:r w:rsidRPr="001A24B8">
        <w:rPr>
          <w:rFonts w:ascii="Times New Roman" w:eastAsia="Times New Roman" w:hAnsi="Times New Roman" w:cs="Times New Roman"/>
          <w:b/>
          <w:bCs/>
          <w:kern w:val="0"/>
          <w:sz w:val="24"/>
          <w:szCs w:val="24"/>
          <w:lang w:eastAsia="es-US"/>
          <w14:ligatures w14:val="none"/>
        </w:rPr>
        <w:t>Tiers</w:t>
      </w:r>
      <w:proofErr w:type="spellEnd"/>
      <w:r w:rsidRPr="001A24B8">
        <w:rPr>
          <w:rFonts w:ascii="Times New Roman" w:eastAsia="Times New Roman" w:hAnsi="Times New Roman" w:cs="Times New Roman"/>
          <w:b/>
          <w:bCs/>
          <w:kern w:val="0"/>
          <w:sz w:val="24"/>
          <w:szCs w:val="24"/>
          <w:lang w:eastAsia="es-US"/>
          <w14:ligatures w14:val="none"/>
        </w:rPr>
        <w:t xml:space="preserve"> </w:t>
      </w:r>
      <w:proofErr w:type="spellStart"/>
      <w:r w:rsidRPr="001A24B8">
        <w:rPr>
          <w:rFonts w:ascii="Times New Roman" w:eastAsia="Times New Roman" w:hAnsi="Times New Roman" w:cs="Times New Roman"/>
          <w:b/>
          <w:bCs/>
          <w:kern w:val="0"/>
          <w:sz w:val="24"/>
          <w:szCs w:val="24"/>
          <w:lang w:eastAsia="es-US"/>
          <w14:ligatures w14:val="none"/>
        </w:rPr>
        <w:t>of</w:t>
      </w:r>
      <w:proofErr w:type="spellEnd"/>
      <w:r w:rsidRPr="001A24B8">
        <w:rPr>
          <w:rFonts w:ascii="Times New Roman" w:eastAsia="Times New Roman" w:hAnsi="Times New Roman" w:cs="Times New Roman"/>
          <w:b/>
          <w:bCs/>
          <w:kern w:val="0"/>
          <w:sz w:val="24"/>
          <w:szCs w:val="24"/>
          <w:lang w:eastAsia="es-US"/>
          <w14:ligatures w14:val="none"/>
        </w:rPr>
        <w:t xml:space="preserve"> </w:t>
      </w:r>
      <w:proofErr w:type="spellStart"/>
      <w:r w:rsidRPr="001A24B8">
        <w:rPr>
          <w:rFonts w:ascii="Times New Roman" w:eastAsia="Times New Roman" w:hAnsi="Times New Roman" w:cs="Times New Roman"/>
          <w:b/>
          <w:bCs/>
          <w:kern w:val="0"/>
          <w:sz w:val="24"/>
          <w:szCs w:val="24"/>
          <w:lang w:eastAsia="es-US"/>
          <w14:ligatures w14:val="none"/>
        </w:rPr>
        <w:t>Nutrition</w:t>
      </w:r>
      <w:proofErr w:type="spellEnd"/>
      <w:r w:rsidRPr="001A24B8">
        <w:rPr>
          <w:rFonts w:ascii="Times New Roman" w:eastAsia="Times New Roman" w:hAnsi="Times New Roman" w:cs="Times New Roman"/>
          <w:b/>
          <w:bCs/>
          <w:kern w:val="0"/>
          <w:sz w:val="24"/>
          <w:szCs w:val="24"/>
          <w:lang w:eastAsia="es-US"/>
          <w14:ligatures w14:val="none"/>
        </w:rPr>
        <w:t xml:space="preserve"> </w:t>
      </w:r>
      <w:proofErr w:type="spellStart"/>
      <w:r w:rsidRPr="001A24B8">
        <w:rPr>
          <w:rFonts w:ascii="Times New Roman" w:eastAsia="Times New Roman" w:hAnsi="Times New Roman" w:cs="Times New Roman"/>
          <w:b/>
          <w:bCs/>
          <w:kern w:val="0"/>
          <w:sz w:val="24"/>
          <w:szCs w:val="24"/>
          <w:lang w:eastAsia="es-US"/>
          <w14:ligatures w14:val="none"/>
        </w:rPr>
        <w:t>Mastery</w:t>
      </w:r>
      <w:proofErr w:type="spellEnd"/>
      <w:r w:rsidRPr="001A24B8">
        <w:rPr>
          <w:rFonts w:ascii="Times New Roman" w:eastAsia="Times New Roman" w:hAnsi="Times New Roman" w:cs="Times New Roman"/>
          <w:kern w:val="0"/>
          <w:sz w:val="24"/>
          <w:szCs w:val="24"/>
          <w:lang w:eastAsia="es-US"/>
          <w14:ligatures w14:val="none"/>
        </w:rPr>
        <w:t>:</w:t>
      </w:r>
    </w:p>
    <w:p w14:paraId="152C43D4" w14:textId="77777777" w:rsidR="001A24B8" w:rsidRPr="001A24B8" w:rsidRDefault="001A24B8" w:rsidP="001A24B8">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proofErr w:type="spellStart"/>
      <w:r w:rsidRPr="001A24B8">
        <w:rPr>
          <w:rFonts w:ascii="Times New Roman" w:eastAsia="Times New Roman" w:hAnsi="Times New Roman" w:cs="Times New Roman"/>
          <w:kern w:val="0"/>
          <w:sz w:val="24"/>
          <w:szCs w:val="24"/>
          <w:lang w:eastAsia="es-US"/>
          <w14:ligatures w14:val="none"/>
        </w:rPr>
        <w:t>Tier</w:t>
      </w:r>
      <w:proofErr w:type="spellEnd"/>
      <w:r w:rsidRPr="001A24B8">
        <w:rPr>
          <w:rFonts w:ascii="Times New Roman" w:eastAsia="Times New Roman" w:hAnsi="Times New Roman" w:cs="Times New Roman"/>
          <w:kern w:val="0"/>
          <w:sz w:val="24"/>
          <w:szCs w:val="24"/>
          <w:lang w:eastAsia="es-US"/>
          <w14:ligatures w14:val="none"/>
        </w:rPr>
        <w:t xml:space="preserve"> 1 = Trifecta no negociable: sueño, evacuación, glucemia</w:t>
      </w:r>
    </w:p>
    <w:p w14:paraId="5E32D975" w14:textId="77777777" w:rsidR="001A24B8" w:rsidRPr="001A24B8" w:rsidRDefault="001A24B8" w:rsidP="001A24B8">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proofErr w:type="spellStart"/>
      <w:r w:rsidRPr="001A24B8">
        <w:rPr>
          <w:rFonts w:ascii="Times New Roman" w:eastAsia="Times New Roman" w:hAnsi="Times New Roman" w:cs="Times New Roman"/>
          <w:b/>
          <w:bCs/>
          <w:kern w:val="0"/>
          <w:sz w:val="24"/>
          <w:szCs w:val="24"/>
          <w:lang w:eastAsia="es-US"/>
          <w14:ligatures w14:val="none"/>
        </w:rPr>
        <w:t>Functional</w:t>
      </w:r>
      <w:proofErr w:type="spellEnd"/>
      <w:r w:rsidRPr="001A24B8">
        <w:rPr>
          <w:rFonts w:ascii="Times New Roman" w:eastAsia="Times New Roman" w:hAnsi="Times New Roman" w:cs="Times New Roman"/>
          <w:b/>
          <w:bCs/>
          <w:kern w:val="0"/>
          <w:sz w:val="24"/>
          <w:szCs w:val="24"/>
          <w:lang w:eastAsia="es-US"/>
          <w14:ligatures w14:val="none"/>
        </w:rPr>
        <w:t xml:space="preserve"> </w:t>
      </w:r>
      <w:proofErr w:type="spellStart"/>
      <w:r w:rsidRPr="001A24B8">
        <w:rPr>
          <w:rFonts w:ascii="Times New Roman" w:eastAsia="Times New Roman" w:hAnsi="Times New Roman" w:cs="Times New Roman"/>
          <w:b/>
          <w:bCs/>
          <w:kern w:val="0"/>
          <w:sz w:val="24"/>
          <w:szCs w:val="24"/>
          <w:lang w:eastAsia="es-US"/>
          <w14:ligatures w14:val="none"/>
        </w:rPr>
        <w:t>Nutrition</w:t>
      </w:r>
      <w:proofErr w:type="spellEnd"/>
      <w:r w:rsidRPr="001A24B8">
        <w:rPr>
          <w:rFonts w:ascii="Times New Roman" w:eastAsia="Times New Roman" w:hAnsi="Times New Roman" w:cs="Times New Roman"/>
          <w:b/>
          <w:bCs/>
          <w:kern w:val="0"/>
          <w:sz w:val="24"/>
          <w:szCs w:val="24"/>
          <w:lang w:eastAsia="es-US"/>
          <w14:ligatures w14:val="none"/>
        </w:rPr>
        <w:t xml:space="preserve"> Matrix</w:t>
      </w:r>
      <w:r w:rsidRPr="001A24B8">
        <w:rPr>
          <w:rFonts w:ascii="Times New Roman" w:eastAsia="Times New Roman" w:hAnsi="Times New Roman" w:cs="Times New Roman"/>
          <w:kern w:val="0"/>
          <w:sz w:val="24"/>
          <w:szCs w:val="24"/>
          <w:lang w:eastAsia="es-US"/>
          <w14:ligatures w14:val="none"/>
        </w:rPr>
        <w:t>:</w:t>
      </w:r>
    </w:p>
    <w:p w14:paraId="5FCD353E" w14:textId="77777777" w:rsidR="001A24B8" w:rsidRPr="001A24B8" w:rsidRDefault="001A24B8" w:rsidP="001A24B8">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Todo está conectado</w:t>
      </w:r>
    </w:p>
    <w:p w14:paraId="5E808043" w14:textId="77777777" w:rsidR="001A24B8" w:rsidRPr="001A24B8" w:rsidRDefault="001A24B8" w:rsidP="001A24B8">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Todos somos únicos</w:t>
      </w:r>
    </w:p>
    <w:p w14:paraId="02C56408" w14:textId="77777777" w:rsidR="001A24B8" w:rsidRPr="001A24B8" w:rsidRDefault="001A24B8" w:rsidP="001A24B8">
      <w:pPr>
        <w:numPr>
          <w:ilvl w:val="1"/>
          <w:numId w:val="12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Todo importa</w:t>
      </w:r>
    </w:p>
    <w:p w14:paraId="699B4AA4" w14:textId="77777777" w:rsidR="001A24B8" w:rsidRPr="001A24B8" w:rsidRDefault="001A24B8" w:rsidP="001A24B8">
      <w:pPr>
        <w:spacing w:after="0"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pict w14:anchorId="61AFA1EC">
          <v:rect id="_x0000_i1278" style="width:0;height:1.5pt" o:hralign="center" o:hrstd="t" o:hr="t" fillcolor="#a0a0a0" stroked="f"/>
        </w:pict>
      </w:r>
    </w:p>
    <w:p w14:paraId="058B5737"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Propuesta estratégica de aplicación</w:t>
      </w:r>
    </w:p>
    <w:p w14:paraId="4D9D9718"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Aquí tienes 3 formas de convertir esta clase en recursos de alto impacto:</w:t>
      </w:r>
    </w:p>
    <w:p w14:paraId="31BA63D0" w14:textId="77777777" w:rsidR="001A24B8" w:rsidRPr="001A24B8" w:rsidRDefault="001A24B8" w:rsidP="001A24B8">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proofErr w:type="spellStart"/>
      <w:r w:rsidRPr="001A24B8">
        <w:rPr>
          <w:rFonts w:ascii="Times New Roman" w:eastAsia="Times New Roman" w:hAnsi="Times New Roman" w:cs="Times New Roman"/>
          <w:b/>
          <w:bCs/>
          <w:kern w:val="0"/>
          <w:sz w:val="24"/>
          <w:szCs w:val="24"/>
          <w:lang w:eastAsia="es-US"/>
          <w14:ligatures w14:val="none"/>
        </w:rPr>
        <w:t>Mini-módulo</w:t>
      </w:r>
      <w:proofErr w:type="spellEnd"/>
      <w:r w:rsidRPr="001A24B8">
        <w:rPr>
          <w:rFonts w:ascii="Times New Roman" w:eastAsia="Times New Roman" w:hAnsi="Times New Roman" w:cs="Times New Roman"/>
          <w:b/>
          <w:bCs/>
          <w:kern w:val="0"/>
          <w:sz w:val="24"/>
          <w:szCs w:val="24"/>
          <w:lang w:eastAsia="es-US"/>
          <w14:ligatures w14:val="none"/>
        </w:rPr>
        <w:t>: “Cómo proteger el cerebro desde el intestino”</w:t>
      </w:r>
      <w:r w:rsidRPr="001A24B8">
        <w:rPr>
          <w:rFonts w:ascii="Times New Roman" w:eastAsia="Times New Roman" w:hAnsi="Times New Roman" w:cs="Times New Roman"/>
          <w:kern w:val="0"/>
          <w:sz w:val="24"/>
          <w:szCs w:val="24"/>
          <w:lang w:eastAsia="es-US"/>
          <w14:ligatures w14:val="none"/>
        </w:rPr>
        <w:br/>
        <w:t>Usa esta clase como base para enseñar cómo nutrición + estilo de vida impactan la barrera cerebral.</w:t>
      </w:r>
    </w:p>
    <w:p w14:paraId="5693F236" w14:textId="77777777" w:rsidR="001A24B8" w:rsidRPr="001A24B8" w:rsidRDefault="001A24B8" w:rsidP="001A24B8">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Infografía / recurso visual</w:t>
      </w:r>
      <w:r w:rsidRPr="001A24B8">
        <w:rPr>
          <w:rFonts w:ascii="Times New Roman" w:eastAsia="Times New Roman" w:hAnsi="Times New Roman" w:cs="Times New Roman"/>
          <w:kern w:val="0"/>
          <w:sz w:val="24"/>
          <w:szCs w:val="24"/>
          <w:lang w:eastAsia="es-US"/>
          <w14:ligatures w14:val="none"/>
        </w:rPr>
        <w:br/>
        <w:t>Prepara una lámina visual con:</w:t>
      </w:r>
    </w:p>
    <w:p w14:paraId="04BFDEAF" w14:textId="77777777" w:rsidR="001A24B8" w:rsidRPr="001A24B8" w:rsidRDefault="001A24B8" w:rsidP="001A24B8">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Factores que dañan la BBB</w:t>
      </w:r>
    </w:p>
    <w:p w14:paraId="4FCE839D" w14:textId="77777777" w:rsidR="001A24B8" w:rsidRPr="001A24B8" w:rsidRDefault="001A24B8" w:rsidP="001A24B8">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Nutrientes protectores</w:t>
      </w:r>
    </w:p>
    <w:p w14:paraId="409C0609" w14:textId="77777777" w:rsidR="001A24B8" w:rsidRPr="001A24B8" w:rsidRDefault="001A24B8" w:rsidP="001A24B8">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Test de GABA para </w:t>
      </w:r>
      <w:proofErr w:type="spellStart"/>
      <w:r w:rsidRPr="001A24B8">
        <w:rPr>
          <w:rFonts w:ascii="Times New Roman" w:eastAsia="Times New Roman" w:hAnsi="Times New Roman" w:cs="Times New Roman"/>
          <w:kern w:val="0"/>
          <w:sz w:val="24"/>
          <w:szCs w:val="24"/>
          <w:lang w:eastAsia="es-US"/>
          <w14:ligatures w14:val="none"/>
        </w:rPr>
        <w:t>leaky</w:t>
      </w:r>
      <w:proofErr w:type="spellEnd"/>
      <w:r w:rsidRPr="001A24B8">
        <w:rPr>
          <w:rFonts w:ascii="Times New Roman" w:eastAsia="Times New Roman" w:hAnsi="Times New Roman" w:cs="Times New Roman"/>
          <w:kern w:val="0"/>
          <w:sz w:val="24"/>
          <w:szCs w:val="24"/>
          <w:lang w:eastAsia="es-US"/>
          <w14:ligatures w14:val="none"/>
        </w:rPr>
        <w:t xml:space="preserve"> </w:t>
      </w:r>
      <w:proofErr w:type="spellStart"/>
      <w:r w:rsidRPr="001A24B8">
        <w:rPr>
          <w:rFonts w:ascii="Times New Roman" w:eastAsia="Times New Roman" w:hAnsi="Times New Roman" w:cs="Times New Roman"/>
          <w:kern w:val="0"/>
          <w:sz w:val="24"/>
          <w:szCs w:val="24"/>
          <w:lang w:eastAsia="es-US"/>
          <w14:ligatures w14:val="none"/>
        </w:rPr>
        <w:t>brain</w:t>
      </w:r>
      <w:proofErr w:type="spellEnd"/>
    </w:p>
    <w:p w14:paraId="3CA0659B" w14:textId="77777777" w:rsidR="001A24B8" w:rsidRPr="001A24B8" w:rsidRDefault="001A24B8" w:rsidP="001A24B8">
      <w:pPr>
        <w:numPr>
          <w:ilvl w:val="1"/>
          <w:numId w:val="12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Relación glucosa ↔ función cognitiva</w:t>
      </w:r>
    </w:p>
    <w:p w14:paraId="7066B915" w14:textId="77777777" w:rsidR="001A24B8" w:rsidRPr="001A24B8" w:rsidRDefault="001A24B8" w:rsidP="001A24B8">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 xml:space="preserve">Caso práctico comparativo: </w:t>
      </w:r>
      <w:proofErr w:type="spellStart"/>
      <w:r w:rsidRPr="001A24B8">
        <w:rPr>
          <w:rFonts w:ascii="Times New Roman" w:eastAsia="Times New Roman" w:hAnsi="Times New Roman" w:cs="Times New Roman"/>
          <w:b/>
          <w:bCs/>
          <w:kern w:val="0"/>
          <w:sz w:val="24"/>
          <w:szCs w:val="24"/>
          <w:lang w:eastAsia="es-US"/>
          <w14:ligatures w14:val="none"/>
        </w:rPr>
        <w:t>keto</w:t>
      </w:r>
      <w:proofErr w:type="spellEnd"/>
      <w:r w:rsidRPr="001A24B8">
        <w:rPr>
          <w:rFonts w:ascii="Times New Roman" w:eastAsia="Times New Roman" w:hAnsi="Times New Roman" w:cs="Times New Roman"/>
          <w:b/>
          <w:bCs/>
          <w:kern w:val="0"/>
          <w:sz w:val="24"/>
          <w:szCs w:val="24"/>
          <w:lang w:eastAsia="es-US"/>
          <w14:ligatures w14:val="none"/>
        </w:rPr>
        <w:t xml:space="preserve"> vs. glucosa elevada</w:t>
      </w:r>
      <w:r w:rsidRPr="001A24B8">
        <w:rPr>
          <w:rFonts w:ascii="Times New Roman" w:eastAsia="Times New Roman" w:hAnsi="Times New Roman" w:cs="Times New Roman"/>
          <w:kern w:val="0"/>
          <w:sz w:val="24"/>
          <w:szCs w:val="24"/>
          <w:lang w:eastAsia="es-US"/>
          <w14:ligatures w14:val="none"/>
        </w:rPr>
        <w:br/>
        <w:t xml:space="preserve">Diseña un caso de paciente con </w:t>
      </w:r>
      <w:proofErr w:type="spellStart"/>
      <w:r w:rsidRPr="001A24B8">
        <w:rPr>
          <w:rFonts w:ascii="Times New Roman" w:eastAsia="Times New Roman" w:hAnsi="Times New Roman" w:cs="Times New Roman"/>
          <w:kern w:val="0"/>
          <w:sz w:val="24"/>
          <w:szCs w:val="24"/>
          <w:lang w:eastAsia="es-US"/>
          <w14:ligatures w14:val="none"/>
        </w:rPr>
        <w:t>brain</w:t>
      </w:r>
      <w:proofErr w:type="spellEnd"/>
      <w:r w:rsidRPr="001A24B8">
        <w:rPr>
          <w:rFonts w:ascii="Times New Roman" w:eastAsia="Times New Roman" w:hAnsi="Times New Roman" w:cs="Times New Roman"/>
          <w:kern w:val="0"/>
          <w:sz w:val="24"/>
          <w:szCs w:val="24"/>
          <w:lang w:eastAsia="es-US"/>
          <w14:ligatures w14:val="none"/>
        </w:rPr>
        <w:t xml:space="preserve"> </w:t>
      </w:r>
      <w:proofErr w:type="spellStart"/>
      <w:r w:rsidRPr="001A24B8">
        <w:rPr>
          <w:rFonts w:ascii="Times New Roman" w:eastAsia="Times New Roman" w:hAnsi="Times New Roman" w:cs="Times New Roman"/>
          <w:kern w:val="0"/>
          <w:sz w:val="24"/>
          <w:szCs w:val="24"/>
          <w:lang w:eastAsia="es-US"/>
          <w14:ligatures w14:val="none"/>
        </w:rPr>
        <w:t>fog</w:t>
      </w:r>
      <w:proofErr w:type="spellEnd"/>
      <w:r w:rsidRPr="001A24B8">
        <w:rPr>
          <w:rFonts w:ascii="Times New Roman" w:eastAsia="Times New Roman" w:hAnsi="Times New Roman" w:cs="Times New Roman"/>
          <w:kern w:val="0"/>
          <w:sz w:val="24"/>
          <w:szCs w:val="24"/>
          <w:lang w:eastAsia="es-US"/>
          <w14:ligatures w14:val="none"/>
        </w:rPr>
        <w:t xml:space="preserve"> y alternancia glucémica. Deja que los alumnos propongan intervención según lo aprendido aquí.</w:t>
      </w:r>
    </w:p>
    <w:p w14:paraId="2FD7494D" w14:textId="77777777" w:rsidR="001A24B8" w:rsidRPr="001A24B8" w:rsidRDefault="001A24B8" w:rsidP="001A24B8">
      <w:pPr>
        <w:spacing w:after="0"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pict w14:anchorId="29E3BB65">
          <v:rect id="_x0000_i1279" style="width:0;height:1.5pt" o:hralign="center" o:hrstd="t" o:hr="t" fillcolor="#a0a0a0" stroked="f"/>
        </w:pict>
      </w:r>
    </w:p>
    <w:p w14:paraId="2825E050"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Aquí tienes un resumen traducido y consolidado de </w:t>
      </w:r>
      <w:r w:rsidRPr="001A24B8">
        <w:rPr>
          <w:rFonts w:ascii="Times New Roman" w:eastAsia="Times New Roman" w:hAnsi="Times New Roman" w:cs="Times New Roman"/>
          <w:b/>
          <w:bCs/>
          <w:kern w:val="0"/>
          <w:sz w:val="24"/>
          <w:szCs w:val="24"/>
          <w:lang w:eastAsia="es-US"/>
          <w14:ligatures w14:val="none"/>
        </w:rPr>
        <w:t>Neuro Intensive — Lección 1, Clase 3</w:t>
      </w:r>
      <w:r w:rsidRPr="001A24B8">
        <w:rPr>
          <w:rFonts w:ascii="Times New Roman" w:eastAsia="Times New Roman" w:hAnsi="Times New Roman" w:cs="Times New Roman"/>
          <w:kern w:val="0"/>
          <w:sz w:val="24"/>
          <w:szCs w:val="24"/>
          <w:lang w:eastAsia="es-US"/>
          <w14:ligatures w14:val="none"/>
        </w:rPr>
        <w:t xml:space="preserve"> (basado en el PDF que compartiste):</w:t>
      </w:r>
    </w:p>
    <w:p w14:paraId="501B23CC" w14:textId="77777777" w:rsidR="001A24B8" w:rsidRPr="001A24B8" w:rsidRDefault="001A24B8" w:rsidP="001A24B8">
      <w:pPr>
        <w:spacing w:after="0"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pict w14:anchorId="3F7E8C8F">
          <v:rect id="_x0000_i1290" style="width:0;height:1.5pt" o:hralign="center" o:hrstd="t" o:hr="t" fillcolor="#a0a0a0" stroked="f"/>
        </w:pict>
      </w:r>
    </w:p>
    <w:p w14:paraId="3C391A12"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lastRenderedPageBreak/>
        <w:t>🧠</w:t>
      </w:r>
      <w:r w:rsidRPr="001A24B8">
        <w:rPr>
          <w:rFonts w:ascii="Times New Roman" w:eastAsia="Times New Roman" w:hAnsi="Times New Roman" w:cs="Times New Roman"/>
          <w:b/>
          <w:bCs/>
          <w:kern w:val="0"/>
          <w:sz w:val="36"/>
          <w:szCs w:val="36"/>
          <w:lang w:eastAsia="es-US"/>
          <w14:ligatures w14:val="none"/>
        </w:rPr>
        <w:t xml:space="preserve"> Neuro Intensive: Lección 1, Clase 3</w:t>
      </w:r>
    </w:p>
    <w:p w14:paraId="75A9F54F" w14:textId="77777777" w:rsidR="001A24B8" w:rsidRPr="001A24B8" w:rsidRDefault="001A24B8" w:rsidP="001A24B8">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1A24B8">
        <w:rPr>
          <w:rFonts w:ascii="Segoe UI Emoji" w:eastAsia="Times New Roman" w:hAnsi="Segoe UI Emoji" w:cs="Segoe UI Emoji"/>
          <w:b/>
          <w:bCs/>
          <w:kern w:val="0"/>
          <w:sz w:val="27"/>
          <w:szCs w:val="27"/>
          <w:lang w:eastAsia="es-US"/>
          <w14:ligatures w14:val="none"/>
        </w:rPr>
        <w:t>🔍</w:t>
      </w:r>
      <w:r w:rsidRPr="001A24B8">
        <w:rPr>
          <w:rFonts w:ascii="Times New Roman" w:eastAsia="Times New Roman" w:hAnsi="Times New Roman" w:cs="Times New Roman"/>
          <w:b/>
          <w:bCs/>
          <w:kern w:val="0"/>
          <w:sz w:val="27"/>
          <w:szCs w:val="27"/>
          <w:lang w:eastAsia="es-US"/>
          <w14:ligatures w14:val="none"/>
        </w:rPr>
        <w:t xml:space="preserve"> Enfoque de la clase</w:t>
      </w:r>
    </w:p>
    <w:p w14:paraId="1434D090" w14:textId="77777777" w:rsidR="001A24B8" w:rsidRPr="001A24B8" w:rsidRDefault="001A24B8" w:rsidP="001A24B8">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Continuar profundizando en los mecanismos del sistema nervioso: cómo se comunica, cómo se degradan neurotransmisores, y qué factores internos/exteriores afectan la función neuronal.</w:t>
      </w:r>
    </w:p>
    <w:p w14:paraId="4931D757" w14:textId="77777777" w:rsidR="001A24B8" w:rsidRPr="001A24B8" w:rsidRDefault="001A24B8" w:rsidP="001A24B8">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Explorar los mecanismos de degradación de neurotransmisores (recaptura, degradación enzimática) y cómo modularlos de forma funcional.</w:t>
      </w:r>
    </w:p>
    <w:p w14:paraId="181EF2D5" w14:textId="77777777" w:rsidR="001A24B8" w:rsidRPr="001A24B8" w:rsidRDefault="001A24B8" w:rsidP="001A24B8">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Identificar estrategias nutricionales, de estilo de vida y de soporte para optimizar la neurotransmisión, minimizar el estrés neuroquímico y favorecer el equilibrio cerebral.</w:t>
      </w:r>
    </w:p>
    <w:p w14:paraId="7656A121" w14:textId="77777777" w:rsidR="001A24B8" w:rsidRPr="001A24B8" w:rsidRDefault="001A24B8" w:rsidP="001A24B8">
      <w:pPr>
        <w:spacing w:after="0"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pict w14:anchorId="74E317F2">
          <v:rect id="_x0000_i1291" style="width:0;height:1.5pt" o:hralign="center" o:hrstd="t" o:hr="t" fillcolor="#a0a0a0" stroked="f"/>
        </w:pict>
      </w:r>
    </w:p>
    <w:p w14:paraId="74706153"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Mecanismos de regulación de neurotransmisores</w:t>
      </w:r>
    </w:p>
    <w:p w14:paraId="1652B48D"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Los neurotransmisores no “quedan ahí” indefinidamente; tienen vías de eliminación o reciclaje luego de su función:</w:t>
      </w:r>
    </w:p>
    <w:p w14:paraId="7DE54163" w14:textId="77777777" w:rsidR="001A24B8" w:rsidRPr="001A24B8" w:rsidRDefault="001A24B8" w:rsidP="001A24B8">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Recaptura (</w:t>
      </w:r>
      <w:proofErr w:type="spellStart"/>
      <w:r w:rsidRPr="001A24B8">
        <w:rPr>
          <w:rFonts w:ascii="Times New Roman" w:eastAsia="Times New Roman" w:hAnsi="Times New Roman" w:cs="Times New Roman"/>
          <w:b/>
          <w:bCs/>
          <w:kern w:val="0"/>
          <w:sz w:val="24"/>
          <w:szCs w:val="24"/>
          <w:lang w:eastAsia="es-US"/>
          <w14:ligatures w14:val="none"/>
        </w:rPr>
        <w:t>reuptake</w:t>
      </w:r>
      <w:proofErr w:type="spellEnd"/>
      <w:r w:rsidRPr="001A24B8">
        <w:rPr>
          <w:rFonts w:ascii="Times New Roman" w:eastAsia="Times New Roman" w:hAnsi="Times New Roman" w:cs="Times New Roman"/>
          <w:b/>
          <w:bCs/>
          <w:kern w:val="0"/>
          <w:sz w:val="24"/>
          <w:szCs w:val="24"/>
          <w:lang w:eastAsia="es-US"/>
          <w14:ligatures w14:val="none"/>
        </w:rPr>
        <w:t>):</w:t>
      </w:r>
      <w:r w:rsidRPr="001A24B8">
        <w:rPr>
          <w:rFonts w:ascii="Times New Roman" w:eastAsia="Times New Roman" w:hAnsi="Times New Roman" w:cs="Times New Roman"/>
          <w:kern w:val="0"/>
          <w:sz w:val="24"/>
          <w:szCs w:val="24"/>
          <w:lang w:eastAsia="es-US"/>
          <w14:ligatures w14:val="none"/>
        </w:rPr>
        <w:t xml:space="preserve"> las neuronas presinápticas captan de nuevo parte del neurotransmisor liberado para reutilizar.</w:t>
      </w:r>
    </w:p>
    <w:p w14:paraId="5F0A6DB2" w14:textId="77777777" w:rsidR="001A24B8" w:rsidRPr="001A24B8" w:rsidRDefault="001A24B8" w:rsidP="001A24B8">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Degradación enzimática:</w:t>
      </w:r>
      <w:r w:rsidRPr="001A24B8">
        <w:rPr>
          <w:rFonts w:ascii="Times New Roman" w:eastAsia="Times New Roman" w:hAnsi="Times New Roman" w:cs="Times New Roman"/>
          <w:kern w:val="0"/>
          <w:sz w:val="24"/>
          <w:szCs w:val="24"/>
          <w:lang w:eastAsia="es-US"/>
          <w14:ligatures w14:val="none"/>
        </w:rPr>
        <w:t xml:space="preserve"> enzimas específicas degradan neurotransmisores para prevenir excesos. Ejemplos:</w:t>
      </w:r>
      <w:r w:rsidRPr="001A24B8">
        <w:rPr>
          <w:rFonts w:ascii="Times New Roman" w:eastAsia="Times New Roman" w:hAnsi="Times New Roman" w:cs="Times New Roman"/>
          <w:kern w:val="0"/>
          <w:sz w:val="24"/>
          <w:szCs w:val="24"/>
          <w:lang w:eastAsia="es-US"/>
          <w14:ligatures w14:val="none"/>
        </w:rPr>
        <w:br/>
      </w:r>
      <w:r w:rsidRPr="001A24B8">
        <w:rPr>
          <w:rFonts w:ascii="Times New Roman" w:eastAsia="Times New Roman" w:hAnsi="Times New Roman" w:cs="Times New Roman"/>
          <w:kern w:val="0"/>
          <w:sz w:val="24"/>
          <w:szCs w:val="24"/>
          <w:lang w:eastAsia="es-US"/>
          <w14:ligatures w14:val="none"/>
        </w:rPr>
        <w:t> </w:t>
      </w:r>
      <w:r w:rsidRPr="001A24B8">
        <w:rPr>
          <w:rFonts w:ascii="Times New Roman" w:eastAsia="Times New Roman" w:hAnsi="Times New Roman" w:cs="Times New Roman"/>
          <w:kern w:val="0"/>
          <w:sz w:val="24"/>
          <w:szCs w:val="24"/>
          <w:lang w:eastAsia="es-US"/>
          <w14:ligatures w14:val="none"/>
        </w:rPr>
        <w:t xml:space="preserve"> - MAO (monoamino oxidasa)</w:t>
      </w:r>
      <w:r w:rsidRPr="001A24B8">
        <w:rPr>
          <w:rFonts w:ascii="Times New Roman" w:eastAsia="Times New Roman" w:hAnsi="Times New Roman" w:cs="Times New Roman"/>
          <w:kern w:val="0"/>
          <w:sz w:val="24"/>
          <w:szCs w:val="24"/>
          <w:lang w:eastAsia="es-US"/>
          <w14:ligatures w14:val="none"/>
        </w:rPr>
        <w:br/>
      </w:r>
      <w:r w:rsidRPr="001A24B8">
        <w:rPr>
          <w:rFonts w:ascii="Times New Roman" w:eastAsia="Times New Roman" w:hAnsi="Times New Roman" w:cs="Times New Roman"/>
          <w:kern w:val="0"/>
          <w:sz w:val="24"/>
          <w:szCs w:val="24"/>
          <w:lang w:eastAsia="es-US"/>
          <w14:ligatures w14:val="none"/>
        </w:rPr>
        <w:t> </w:t>
      </w:r>
      <w:r w:rsidRPr="001A24B8">
        <w:rPr>
          <w:rFonts w:ascii="Times New Roman" w:eastAsia="Times New Roman" w:hAnsi="Times New Roman" w:cs="Times New Roman"/>
          <w:kern w:val="0"/>
          <w:sz w:val="24"/>
          <w:szCs w:val="24"/>
          <w:lang w:eastAsia="es-US"/>
          <w14:ligatures w14:val="none"/>
        </w:rPr>
        <w:t xml:space="preserve"> - COMT (catecol</w:t>
      </w:r>
      <w:r w:rsidRPr="001A24B8">
        <w:rPr>
          <w:rFonts w:ascii="Times New Roman" w:eastAsia="Times New Roman" w:hAnsi="Times New Roman" w:cs="Times New Roman"/>
          <w:kern w:val="0"/>
          <w:sz w:val="24"/>
          <w:szCs w:val="24"/>
          <w:lang w:eastAsia="es-US"/>
          <w14:ligatures w14:val="none"/>
        </w:rPr>
        <w:noBreakHyphen/>
        <w:t>O</w:t>
      </w:r>
      <w:r w:rsidRPr="001A24B8">
        <w:rPr>
          <w:rFonts w:ascii="Times New Roman" w:eastAsia="Times New Roman" w:hAnsi="Times New Roman" w:cs="Times New Roman"/>
          <w:kern w:val="0"/>
          <w:sz w:val="24"/>
          <w:szCs w:val="24"/>
          <w:lang w:eastAsia="es-US"/>
          <w14:ligatures w14:val="none"/>
        </w:rPr>
        <w:noBreakHyphen/>
        <w:t>metiltransferasa)</w:t>
      </w:r>
    </w:p>
    <w:p w14:paraId="2E1F33E3" w14:textId="77777777" w:rsidR="001A24B8" w:rsidRPr="001A24B8" w:rsidRDefault="001A24B8" w:rsidP="001A24B8">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Difusión / dispersión:</w:t>
      </w:r>
      <w:r w:rsidRPr="001A24B8">
        <w:rPr>
          <w:rFonts w:ascii="Times New Roman" w:eastAsia="Times New Roman" w:hAnsi="Times New Roman" w:cs="Times New Roman"/>
          <w:kern w:val="0"/>
          <w:sz w:val="24"/>
          <w:szCs w:val="24"/>
          <w:lang w:eastAsia="es-US"/>
          <w14:ligatures w14:val="none"/>
        </w:rPr>
        <w:t xml:space="preserve"> parte del neurotransmisor puede difundir fuera de la sinapsis y perderse o actuar en otros sitios (menos eficiente).</w:t>
      </w:r>
    </w:p>
    <w:p w14:paraId="7E16465B" w14:textId="77777777" w:rsidR="001A24B8" w:rsidRPr="001A24B8" w:rsidRDefault="001A24B8" w:rsidP="001A24B8">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 xml:space="preserve">Transporte </w:t>
      </w:r>
      <w:proofErr w:type="gramStart"/>
      <w:r w:rsidRPr="001A24B8">
        <w:rPr>
          <w:rFonts w:ascii="Times New Roman" w:eastAsia="Times New Roman" w:hAnsi="Times New Roman" w:cs="Times New Roman"/>
          <w:b/>
          <w:bCs/>
          <w:kern w:val="0"/>
          <w:sz w:val="24"/>
          <w:szCs w:val="24"/>
          <w:lang w:eastAsia="es-US"/>
          <w14:ligatures w14:val="none"/>
        </w:rPr>
        <w:t>al glía</w:t>
      </w:r>
      <w:proofErr w:type="gramEnd"/>
      <w:r w:rsidRPr="001A24B8">
        <w:rPr>
          <w:rFonts w:ascii="Times New Roman" w:eastAsia="Times New Roman" w:hAnsi="Times New Roman" w:cs="Times New Roman"/>
          <w:b/>
          <w:bCs/>
          <w:kern w:val="0"/>
          <w:sz w:val="24"/>
          <w:szCs w:val="24"/>
          <w:lang w:eastAsia="es-US"/>
          <w14:ligatures w14:val="none"/>
        </w:rPr>
        <w:t xml:space="preserve"> / células de soporte:</w:t>
      </w:r>
      <w:r w:rsidRPr="001A24B8">
        <w:rPr>
          <w:rFonts w:ascii="Times New Roman" w:eastAsia="Times New Roman" w:hAnsi="Times New Roman" w:cs="Times New Roman"/>
          <w:kern w:val="0"/>
          <w:sz w:val="24"/>
          <w:szCs w:val="24"/>
          <w:lang w:eastAsia="es-US"/>
          <w14:ligatures w14:val="none"/>
        </w:rPr>
        <w:t xml:space="preserve"> células gliales o células de apoyo pueden captar neurotransmisores residuales para reciclaje o degradación.</w:t>
      </w:r>
    </w:p>
    <w:p w14:paraId="3796086C"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La regulación de estos procesos es clave: si hay exceso de recaptura o degradación, la señal puede cortarse precozmente; si hay poca degradación, puede haber “brillo excesivo” de la señal.</w:t>
      </w:r>
    </w:p>
    <w:p w14:paraId="11CDD85A" w14:textId="77777777" w:rsidR="001A24B8" w:rsidRPr="001A24B8" w:rsidRDefault="001A24B8" w:rsidP="001A24B8">
      <w:pPr>
        <w:spacing w:after="0"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pict w14:anchorId="471AA27D">
          <v:rect id="_x0000_i1292" style="width:0;height:1.5pt" o:hralign="center" o:hrstd="t" o:hr="t" fillcolor="#a0a0a0" stroked="f"/>
        </w:pict>
      </w:r>
    </w:p>
    <w:p w14:paraId="20F1A241"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Emoji" w:eastAsia="Times New Roman" w:hAnsi="Segoe UI Emoji" w:cs="Segoe UI Emoji"/>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Factores que afectan neurotransmisores y su regulación</w:t>
      </w:r>
    </w:p>
    <w:p w14:paraId="70EA5BDF"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Muchos elementos pueden alterar la eficiencia de síntesis, recaptura y degradación:</w:t>
      </w:r>
    </w:p>
    <w:p w14:paraId="69D3660E" w14:textId="77777777" w:rsidR="001A24B8" w:rsidRPr="001A24B8" w:rsidRDefault="001A24B8" w:rsidP="001A24B8">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Disponibilidad de precursores / nutrientes</w:t>
      </w:r>
      <w:r w:rsidRPr="001A24B8">
        <w:rPr>
          <w:rFonts w:ascii="Times New Roman" w:eastAsia="Times New Roman" w:hAnsi="Times New Roman" w:cs="Times New Roman"/>
          <w:kern w:val="0"/>
          <w:sz w:val="24"/>
          <w:szCs w:val="24"/>
          <w:lang w:eastAsia="es-US"/>
          <w14:ligatures w14:val="none"/>
        </w:rPr>
        <w:t xml:space="preserve"> (por ejemplo, aminoácidos, vitaminas del complejo B, cofactores)</w:t>
      </w:r>
    </w:p>
    <w:p w14:paraId="6DFF2497" w14:textId="77777777" w:rsidR="001A24B8" w:rsidRPr="001A24B8" w:rsidRDefault="001A24B8" w:rsidP="001A24B8">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Estado antioxidante / estrés oxidativo</w:t>
      </w:r>
    </w:p>
    <w:p w14:paraId="702B9835" w14:textId="77777777" w:rsidR="001A24B8" w:rsidRPr="001A24B8" w:rsidRDefault="001A24B8" w:rsidP="001A24B8">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 xml:space="preserve">Inflamación / </w:t>
      </w:r>
      <w:proofErr w:type="spellStart"/>
      <w:r w:rsidRPr="001A24B8">
        <w:rPr>
          <w:rFonts w:ascii="Times New Roman" w:eastAsia="Times New Roman" w:hAnsi="Times New Roman" w:cs="Times New Roman"/>
          <w:b/>
          <w:bCs/>
          <w:kern w:val="0"/>
          <w:sz w:val="24"/>
          <w:szCs w:val="24"/>
          <w:lang w:eastAsia="es-US"/>
          <w14:ligatures w14:val="none"/>
        </w:rPr>
        <w:t>neuroinflamación</w:t>
      </w:r>
      <w:proofErr w:type="spellEnd"/>
    </w:p>
    <w:p w14:paraId="537B240F" w14:textId="77777777" w:rsidR="001A24B8" w:rsidRPr="001A24B8" w:rsidRDefault="001A24B8" w:rsidP="001A24B8">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Toxinas / metales pesados</w:t>
      </w:r>
      <w:r w:rsidRPr="001A24B8">
        <w:rPr>
          <w:rFonts w:ascii="Times New Roman" w:eastAsia="Times New Roman" w:hAnsi="Times New Roman" w:cs="Times New Roman"/>
          <w:kern w:val="0"/>
          <w:sz w:val="24"/>
          <w:szCs w:val="24"/>
          <w:lang w:eastAsia="es-US"/>
          <w14:ligatures w14:val="none"/>
        </w:rPr>
        <w:t xml:space="preserve"> que inhiben enzimas clave</w:t>
      </w:r>
    </w:p>
    <w:p w14:paraId="36234890" w14:textId="77777777" w:rsidR="001A24B8" w:rsidRPr="001A24B8" w:rsidRDefault="001A24B8" w:rsidP="001A24B8">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lastRenderedPageBreak/>
        <w:t>Genética / polimorfismos en enzimas (MAO, COMT, otros)</w:t>
      </w:r>
    </w:p>
    <w:p w14:paraId="02A3927C" w14:textId="77777777" w:rsidR="001A24B8" w:rsidRPr="001A24B8" w:rsidRDefault="001A24B8" w:rsidP="001A24B8">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Función hepática / renal</w:t>
      </w:r>
      <w:r w:rsidRPr="001A24B8">
        <w:rPr>
          <w:rFonts w:ascii="Times New Roman" w:eastAsia="Times New Roman" w:hAnsi="Times New Roman" w:cs="Times New Roman"/>
          <w:kern w:val="0"/>
          <w:sz w:val="24"/>
          <w:szCs w:val="24"/>
          <w:lang w:eastAsia="es-US"/>
          <w14:ligatures w14:val="none"/>
        </w:rPr>
        <w:t xml:space="preserve"> para eliminar metabolitos</w:t>
      </w:r>
    </w:p>
    <w:p w14:paraId="58374E2D" w14:textId="77777777" w:rsidR="001A24B8" w:rsidRPr="001A24B8" w:rsidRDefault="001A24B8" w:rsidP="001A24B8">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Interacciones farmacológicas / medicamentos</w:t>
      </w:r>
      <w:r w:rsidRPr="001A24B8">
        <w:rPr>
          <w:rFonts w:ascii="Times New Roman" w:eastAsia="Times New Roman" w:hAnsi="Times New Roman" w:cs="Times New Roman"/>
          <w:kern w:val="0"/>
          <w:sz w:val="24"/>
          <w:szCs w:val="24"/>
          <w:lang w:eastAsia="es-US"/>
          <w14:ligatures w14:val="none"/>
        </w:rPr>
        <w:t xml:space="preserve"> que interfieren en recaptura o degradación</w:t>
      </w:r>
    </w:p>
    <w:p w14:paraId="5CBEF7DA" w14:textId="77777777" w:rsidR="001A24B8" w:rsidRPr="001A24B8" w:rsidRDefault="001A24B8" w:rsidP="001A24B8">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b/>
          <w:bCs/>
          <w:kern w:val="0"/>
          <w:sz w:val="24"/>
          <w:szCs w:val="24"/>
          <w:lang w:eastAsia="es-US"/>
          <w14:ligatures w14:val="none"/>
        </w:rPr>
        <w:t>Carga de estrés</w:t>
      </w:r>
      <w:r w:rsidRPr="001A24B8">
        <w:rPr>
          <w:rFonts w:ascii="Times New Roman" w:eastAsia="Times New Roman" w:hAnsi="Times New Roman" w:cs="Times New Roman"/>
          <w:kern w:val="0"/>
          <w:sz w:val="24"/>
          <w:szCs w:val="24"/>
          <w:lang w:eastAsia="es-US"/>
          <w14:ligatures w14:val="none"/>
        </w:rPr>
        <w:t xml:space="preserve"> (cortisol, catecolaminas elevadas) puede “forzar” neurotransmisores al sistema de degradación más rápidamente</w:t>
      </w:r>
    </w:p>
    <w:p w14:paraId="25375F6E" w14:textId="77777777" w:rsidR="001A24B8" w:rsidRPr="001A24B8" w:rsidRDefault="001A24B8" w:rsidP="001A24B8">
      <w:pPr>
        <w:spacing w:after="0"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pict w14:anchorId="63D86DC0">
          <v:rect id="_x0000_i1293" style="width:0;height:1.5pt" o:hralign="center" o:hrstd="t" o:hr="t" fillcolor="#a0a0a0" stroked="f"/>
        </w:pict>
      </w:r>
    </w:p>
    <w:p w14:paraId="5854D4C1" w14:textId="77777777" w:rsidR="001A24B8" w:rsidRPr="001A24B8" w:rsidRDefault="001A24B8" w:rsidP="001A24B8">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1A24B8">
        <w:rPr>
          <w:rFonts w:ascii="Segoe UI Symbol" w:eastAsia="Times New Roman" w:hAnsi="Segoe UI Symbol" w:cs="Segoe UI Symbol"/>
          <w:b/>
          <w:bCs/>
          <w:kern w:val="0"/>
          <w:sz w:val="36"/>
          <w:szCs w:val="36"/>
          <w:lang w:eastAsia="es-US"/>
          <w14:ligatures w14:val="none"/>
        </w:rPr>
        <w:t>🛠</w:t>
      </w:r>
      <w:r w:rsidRPr="001A24B8">
        <w:rPr>
          <w:rFonts w:ascii="Times New Roman" w:eastAsia="Times New Roman" w:hAnsi="Times New Roman" w:cs="Times New Roman"/>
          <w:b/>
          <w:bCs/>
          <w:kern w:val="0"/>
          <w:sz w:val="36"/>
          <w:szCs w:val="36"/>
          <w:lang w:eastAsia="es-US"/>
          <w14:ligatures w14:val="none"/>
        </w:rPr>
        <w:t xml:space="preserve"> Estrategias funcionales para modular neurotransmisores</w:t>
      </w:r>
    </w:p>
    <w:p w14:paraId="4972C921" w14:textId="77777777" w:rsidR="001A24B8" w:rsidRPr="001A24B8" w:rsidRDefault="001A24B8" w:rsidP="001A24B8">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La clase sugiere varias intervenciones de soporte:</w:t>
      </w:r>
    </w:p>
    <w:p w14:paraId="539AC8BC" w14:textId="77777777" w:rsidR="001A24B8" w:rsidRPr="001A24B8" w:rsidRDefault="001A24B8" w:rsidP="001A24B8">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Asegurar </w:t>
      </w:r>
      <w:r w:rsidRPr="001A24B8">
        <w:rPr>
          <w:rFonts w:ascii="Times New Roman" w:eastAsia="Times New Roman" w:hAnsi="Times New Roman" w:cs="Times New Roman"/>
          <w:b/>
          <w:bCs/>
          <w:kern w:val="0"/>
          <w:sz w:val="24"/>
          <w:szCs w:val="24"/>
          <w:lang w:eastAsia="es-US"/>
          <w14:ligatures w14:val="none"/>
        </w:rPr>
        <w:t>nutrientes cofactores</w:t>
      </w:r>
      <w:r w:rsidRPr="001A24B8">
        <w:rPr>
          <w:rFonts w:ascii="Times New Roman" w:eastAsia="Times New Roman" w:hAnsi="Times New Roman" w:cs="Times New Roman"/>
          <w:kern w:val="0"/>
          <w:sz w:val="24"/>
          <w:szCs w:val="24"/>
          <w:lang w:eastAsia="es-US"/>
          <w14:ligatures w14:val="none"/>
        </w:rPr>
        <w:t xml:space="preserve"> adecuados (vitaminas del grupo B, magnesio, zinc, etc.)</w:t>
      </w:r>
    </w:p>
    <w:p w14:paraId="7413B4A7" w14:textId="77777777" w:rsidR="001A24B8" w:rsidRPr="001A24B8" w:rsidRDefault="001A24B8" w:rsidP="001A24B8">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Antioxidantes para proteger enzimas y neuronas</w:t>
      </w:r>
    </w:p>
    <w:p w14:paraId="33065B23" w14:textId="77777777" w:rsidR="001A24B8" w:rsidRPr="001A24B8" w:rsidRDefault="001A24B8" w:rsidP="001A24B8">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Dieta antiinflamatoria y control de cargas tóxicas</w:t>
      </w:r>
    </w:p>
    <w:p w14:paraId="15E319EB" w14:textId="77777777" w:rsidR="001A24B8" w:rsidRPr="001A24B8" w:rsidRDefault="001A24B8" w:rsidP="001A24B8">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Soporte de desintoxicación (evitar metales que interfieran enzimas)</w:t>
      </w:r>
    </w:p>
    <w:p w14:paraId="44661BCC" w14:textId="77777777" w:rsidR="001A24B8" w:rsidRPr="001A24B8" w:rsidRDefault="001A24B8" w:rsidP="001A24B8">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Estrategias de manejo del estrés para reducir “sobrecarga” del sistema de degradación</w:t>
      </w:r>
    </w:p>
    <w:p w14:paraId="1C452945" w14:textId="77777777" w:rsidR="001A24B8" w:rsidRPr="001A24B8" w:rsidRDefault="001A24B8" w:rsidP="001A24B8">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 xml:space="preserve">Posible uso de moduladores (naturales o herbales) para inhibir/reducir </w:t>
      </w:r>
      <w:proofErr w:type="gramStart"/>
      <w:r w:rsidRPr="001A24B8">
        <w:rPr>
          <w:rFonts w:ascii="Times New Roman" w:eastAsia="Times New Roman" w:hAnsi="Times New Roman" w:cs="Times New Roman"/>
          <w:kern w:val="0"/>
          <w:sz w:val="24"/>
          <w:szCs w:val="24"/>
          <w:lang w:eastAsia="es-US"/>
          <w14:ligatures w14:val="none"/>
        </w:rPr>
        <w:t>degradación excesiva o recaptura excesiva</w:t>
      </w:r>
      <w:proofErr w:type="gramEnd"/>
      <w:r w:rsidRPr="001A24B8">
        <w:rPr>
          <w:rFonts w:ascii="Times New Roman" w:eastAsia="Times New Roman" w:hAnsi="Times New Roman" w:cs="Times New Roman"/>
          <w:kern w:val="0"/>
          <w:sz w:val="24"/>
          <w:szCs w:val="24"/>
          <w:lang w:eastAsia="es-US"/>
          <w14:ligatures w14:val="none"/>
        </w:rPr>
        <w:t>, en casos bien evaluados clínicamente</w:t>
      </w:r>
    </w:p>
    <w:p w14:paraId="244CEC79" w14:textId="77777777" w:rsidR="001A24B8" w:rsidRPr="001A24B8" w:rsidRDefault="001A24B8" w:rsidP="001A24B8">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t>Ejercicio y estimulación cognitiva: actividad neuronal saludable promueve balance de síntesis / recaptura</w:t>
      </w:r>
    </w:p>
    <w:p w14:paraId="36189E79" w14:textId="77777777" w:rsidR="001A24B8" w:rsidRPr="001A24B8" w:rsidRDefault="001A24B8" w:rsidP="001A24B8">
      <w:pPr>
        <w:spacing w:after="0" w:line="240" w:lineRule="auto"/>
        <w:rPr>
          <w:rFonts w:ascii="Times New Roman" w:eastAsia="Times New Roman" w:hAnsi="Times New Roman" w:cs="Times New Roman"/>
          <w:kern w:val="0"/>
          <w:sz w:val="24"/>
          <w:szCs w:val="24"/>
          <w:lang w:eastAsia="es-US"/>
          <w14:ligatures w14:val="none"/>
        </w:rPr>
      </w:pPr>
      <w:r w:rsidRPr="001A24B8">
        <w:rPr>
          <w:rFonts w:ascii="Times New Roman" w:eastAsia="Times New Roman" w:hAnsi="Times New Roman" w:cs="Times New Roman"/>
          <w:kern w:val="0"/>
          <w:sz w:val="24"/>
          <w:szCs w:val="24"/>
          <w:lang w:eastAsia="es-US"/>
          <w14:ligatures w14:val="none"/>
        </w:rPr>
        <w:pict w14:anchorId="00F73E83">
          <v:rect id="_x0000_i1294" style="width:0;height:1.5pt" o:hralign="center" o:hrstd="t" o:hr="t" fillcolor="#a0a0a0" stroked="f"/>
        </w:pict>
      </w:r>
    </w:p>
    <w:p w14:paraId="7B90F0FF"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Aquí tienes un </w:t>
      </w:r>
      <w:r w:rsidRPr="00F45E92">
        <w:rPr>
          <w:rFonts w:ascii="Times New Roman" w:eastAsia="Times New Roman" w:hAnsi="Times New Roman" w:cs="Times New Roman"/>
          <w:b/>
          <w:bCs/>
          <w:kern w:val="0"/>
          <w:sz w:val="24"/>
          <w:szCs w:val="24"/>
          <w:lang w:eastAsia="es-US"/>
          <w14:ligatures w14:val="none"/>
        </w:rPr>
        <w:t>resumen consolidado y traducido</w:t>
      </w:r>
      <w:r w:rsidRPr="00F45E92">
        <w:rPr>
          <w:rFonts w:ascii="Times New Roman" w:eastAsia="Times New Roman" w:hAnsi="Times New Roman" w:cs="Times New Roman"/>
          <w:kern w:val="0"/>
          <w:sz w:val="24"/>
          <w:szCs w:val="24"/>
          <w:lang w:eastAsia="es-US"/>
          <w14:ligatures w14:val="none"/>
        </w:rPr>
        <w:t xml:space="preserve"> de </w:t>
      </w:r>
      <w:r w:rsidRPr="00F45E92">
        <w:rPr>
          <w:rFonts w:ascii="Times New Roman" w:eastAsia="Times New Roman" w:hAnsi="Times New Roman" w:cs="Times New Roman"/>
          <w:b/>
          <w:bCs/>
          <w:kern w:val="0"/>
          <w:sz w:val="24"/>
          <w:szCs w:val="24"/>
          <w:lang w:eastAsia="es-US"/>
          <w14:ligatures w14:val="none"/>
        </w:rPr>
        <w:t>Neuro Intensive – Lección 2, Clase 1</w:t>
      </w:r>
      <w:r w:rsidRPr="00F45E92">
        <w:rPr>
          <w:rFonts w:ascii="Times New Roman" w:eastAsia="Times New Roman" w:hAnsi="Times New Roman" w:cs="Times New Roman"/>
          <w:kern w:val="0"/>
          <w:sz w:val="24"/>
          <w:szCs w:val="24"/>
          <w:lang w:eastAsia="es-US"/>
          <w14:ligatures w14:val="none"/>
        </w:rPr>
        <w:t xml:space="preserve"> (12 páginas) según el PDF abierto.</w:t>
      </w:r>
    </w:p>
    <w:p w14:paraId="027A6A97"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38E29460">
          <v:rect id="_x0000_i1300" style="width:0;height:1.5pt" o:hralign="center" o:hrstd="t" o:hr="t" fillcolor="#a0a0a0" stroked="f"/>
        </w:pict>
      </w:r>
    </w:p>
    <w:p w14:paraId="2D57D163"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Neuro Intensive — Lección 2, Clase 1</w:t>
      </w:r>
    </w:p>
    <w:p w14:paraId="1D089517"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Enfoque principal</w:t>
      </w:r>
    </w:p>
    <w:p w14:paraId="6D4C60D4" w14:textId="77777777" w:rsidR="00F45E92" w:rsidRPr="00F45E92" w:rsidRDefault="00F45E92" w:rsidP="00F45E92">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Continúa el hilo sobre los nutrientes esenciales que ingresan al cerebro (agua, oxígeno, CO₂).</w:t>
      </w:r>
    </w:p>
    <w:p w14:paraId="262B9E2D" w14:textId="77777777" w:rsidR="00F45E92" w:rsidRPr="00F45E92" w:rsidRDefault="00F45E92" w:rsidP="00F45E92">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Introduce </w:t>
      </w:r>
      <w:proofErr w:type="gramStart"/>
      <w:r w:rsidRPr="00F45E92">
        <w:rPr>
          <w:rFonts w:ascii="Times New Roman" w:eastAsia="Times New Roman" w:hAnsi="Times New Roman" w:cs="Times New Roman"/>
          <w:kern w:val="0"/>
          <w:sz w:val="24"/>
          <w:szCs w:val="24"/>
          <w:lang w:eastAsia="es-US"/>
          <w14:ligatures w14:val="none"/>
        </w:rPr>
        <w:t xml:space="preserve">la </w:t>
      </w:r>
      <w:r w:rsidRPr="00F45E92">
        <w:rPr>
          <w:rFonts w:ascii="Times New Roman" w:eastAsia="Times New Roman" w:hAnsi="Times New Roman" w:cs="Times New Roman"/>
          <w:b/>
          <w:bCs/>
          <w:kern w:val="0"/>
          <w:sz w:val="24"/>
          <w:szCs w:val="24"/>
          <w:lang w:eastAsia="es-US"/>
          <w14:ligatures w14:val="none"/>
        </w:rPr>
        <w:t>metabolismo oxidativo cerebral</w:t>
      </w:r>
      <w:proofErr w:type="gramEnd"/>
      <w:r w:rsidRPr="00F45E92">
        <w:rPr>
          <w:rFonts w:ascii="Times New Roman" w:eastAsia="Times New Roman" w:hAnsi="Times New Roman" w:cs="Times New Roman"/>
          <w:kern w:val="0"/>
          <w:sz w:val="24"/>
          <w:szCs w:val="24"/>
          <w:lang w:eastAsia="es-US"/>
          <w14:ligatures w14:val="none"/>
        </w:rPr>
        <w:t xml:space="preserve"> como pilar energético.</w:t>
      </w:r>
    </w:p>
    <w:p w14:paraId="725FF33F" w14:textId="77777777" w:rsidR="00F45E92" w:rsidRPr="00F45E92" w:rsidRDefault="00F45E92" w:rsidP="00F45E92">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Presenta </w:t>
      </w:r>
      <w:r w:rsidRPr="00F45E92">
        <w:rPr>
          <w:rFonts w:ascii="Times New Roman" w:eastAsia="Times New Roman" w:hAnsi="Times New Roman" w:cs="Times New Roman"/>
          <w:b/>
          <w:bCs/>
          <w:kern w:val="0"/>
          <w:sz w:val="24"/>
          <w:szCs w:val="24"/>
          <w:lang w:eastAsia="es-US"/>
          <w14:ligatures w14:val="none"/>
        </w:rPr>
        <w:t>magnesio</w:t>
      </w:r>
      <w:r w:rsidRPr="00F45E92">
        <w:rPr>
          <w:rFonts w:ascii="Times New Roman" w:eastAsia="Times New Roman" w:hAnsi="Times New Roman" w:cs="Times New Roman"/>
          <w:kern w:val="0"/>
          <w:sz w:val="24"/>
          <w:szCs w:val="24"/>
          <w:lang w:eastAsia="es-US"/>
          <w14:ligatures w14:val="none"/>
        </w:rPr>
        <w:t xml:space="preserve"> como mineral central para la función neuronal y neurotransmisión.</w:t>
      </w:r>
    </w:p>
    <w:p w14:paraId="66039BFD" w14:textId="77777777" w:rsidR="00F45E92" w:rsidRPr="00F45E92" w:rsidRDefault="00F45E92" w:rsidP="00F45E92">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Distingue entre </w:t>
      </w:r>
      <w:r w:rsidRPr="00F45E92">
        <w:rPr>
          <w:rFonts w:ascii="Times New Roman" w:eastAsia="Times New Roman" w:hAnsi="Times New Roman" w:cs="Times New Roman"/>
          <w:b/>
          <w:bCs/>
          <w:kern w:val="0"/>
          <w:sz w:val="24"/>
          <w:szCs w:val="24"/>
          <w:lang w:eastAsia="es-US"/>
          <w14:ligatures w14:val="none"/>
        </w:rPr>
        <w:t>materia blanca</w:t>
      </w:r>
      <w:r w:rsidRPr="00F45E92">
        <w:rPr>
          <w:rFonts w:ascii="Times New Roman" w:eastAsia="Times New Roman" w:hAnsi="Times New Roman" w:cs="Times New Roman"/>
          <w:kern w:val="0"/>
          <w:sz w:val="24"/>
          <w:szCs w:val="24"/>
          <w:lang w:eastAsia="es-US"/>
          <w14:ligatures w14:val="none"/>
        </w:rPr>
        <w:t xml:space="preserve"> y </w:t>
      </w:r>
      <w:r w:rsidRPr="00F45E92">
        <w:rPr>
          <w:rFonts w:ascii="Times New Roman" w:eastAsia="Times New Roman" w:hAnsi="Times New Roman" w:cs="Times New Roman"/>
          <w:b/>
          <w:bCs/>
          <w:kern w:val="0"/>
          <w:sz w:val="24"/>
          <w:szCs w:val="24"/>
          <w:lang w:eastAsia="es-US"/>
          <w14:ligatures w14:val="none"/>
        </w:rPr>
        <w:t>materia gris</w:t>
      </w:r>
      <w:r w:rsidRPr="00F45E92">
        <w:rPr>
          <w:rFonts w:ascii="Times New Roman" w:eastAsia="Times New Roman" w:hAnsi="Times New Roman" w:cs="Times New Roman"/>
          <w:kern w:val="0"/>
          <w:sz w:val="24"/>
          <w:szCs w:val="24"/>
          <w:lang w:eastAsia="es-US"/>
          <w14:ligatures w14:val="none"/>
        </w:rPr>
        <w:t>, y relaciona con enfermedades como la esclerosis múltiple (EM).</w:t>
      </w:r>
    </w:p>
    <w:p w14:paraId="33842C87" w14:textId="77777777" w:rsidR="00F45E92" w:rsidRPr="00F45E92" w:rsidRDefault="00F45E92" w:rsidP="00F45E92">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Aplica la filosofía funcional (“</w:t>
      </w:r>
      <w:proofErr w:type="spellStart"/>
      <w:r w:rsidRPr="00F45E92">
        <w:rPr>
          <w:rFonts w:ascii="Times New Roman" w:eastAsia="Times New Roman" w:hAnsi="Times New Roman" w:cs="Times New Roman"/>
          <w:kern w:val="0"/>
          <w:sz w:val="24"/>
          <w:szCs w:val="24"/>
          <w:lang w:eastAsia="es-US"/>
          <w14:ligatures w14:val="none"/>
        </w:rPr>
        <w:t>terrain</w:t>
      </w:r>
      <w:proofErr w:type="spellEnd"/>
      <w:r w:rsidRPr="00F45E92">
        <w:rPr>
          <w:rFonts w:ascii="Times New Roman" w:eastAsia="Times New Roman" w:hAnsi="Times New Roman" w:cs="Times New Roman"/>
          <w:kern w:val="0"/>
          <w:sz w:val="24"/>
          <w:szCs w:val="24"/>
          <w:lang w:eastAsia="es-US"/>
          <w14:ligatures w14:val="none"/>
        </w:rPr>
        <w:t xml:space="preserve">”, monitoreo, </w:t>
      </w:r>
      <w:proofErr w:type="spellStart"/>
      <w:r w:rsidRPr="00F45E92">
        <w:rPr>
          <w:rFonts w:ascii="Times New Roman" w:eastAsia="Times New Roman" w:hAnsi="Times New Roman" w:cs="Times New Roman"/>
          <w:kern w:val="0"/>
          <w:sz w:val="24"/>
          <w:szCs w:val="24"/>
          <w:lang w:eastAsia="es-US"/>
          <w14:ligatures w14:val="none"/>
        </w:rPr>
        <w:t>co</w:t>
      </w:r>
      <w:r w:rsidRPr="00F45E92">
        <w:rPr>
          <w:rFonts w:ascii="Times New Roman" w:eastAsia="Times New Roman" w:hAnsi="Times New Roman" w:cs="Times New Roman"/>
          <w:kern w:val="0"/>
          <w:sz w:val="24"/>
          <w:szCs w:val="24"/>
          <w:lang w:eastAsia="es-US"/>
          <w14:ligatures w14:val="none"/>
        </w:rPr>
        <w:noBreakHyphen/>
        <w:t>trabajo</w:t>
      </w:r>
      <w:proofErr w:type="spellEnd"/>
      <w:r w:rsidRPr="00F45E92">
        <w:rPr>
          <w:rFonts w:ascii="Times New Roman" w:eastAsia="Times New Roman" w:hAnsi="Times New Roman" w:cs="Times New Roman"/>
          <w:kern w:val="0"/>
          <w:sz w:val="24"/>
          <w:szCs w:val="24"/>
          <w:lang w:eastAsia="es-US"/>
          <w14:ligatures w14:val="none"/>
        </w:rPr>
        <w:t xml:space="preserve"> médico) en casos neurológicos complejos.</w:t>
      </w:r>
    </w:p>
    <w:p w14:paraId="70ACF4EE"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6762FC24">
          <v:rect id="_x0000_i1301" style="width:0;height:1.5pt" o:hralign="center" o:hrstd="t" o:hr="t" fillcolor="#a0a0a0" stroked="f"/>
        </w:pict>
      </w:r>
    </w:p>
    <w:p w14:paraId="363D5003"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lastRenderedPageBreak/>
        <w:t>🔋</w:t>
      </w:r>
      <w:r w:rsidRPr="00F45E92">
        <w:rPr>
          <w:rFonts w:ascii="Times New Roman" w:eastAsia="Times New Roman" w:hAnsi="Times New Roman" w:cs="Times New Roman"/>
          <w:b/>
          <w:bCs/>
          <w:kern w:val="0"/>
          <w:sz w:val="36"/>
          <w:szCs w:val="36"/>
          <w:lang w:eastAsia="es-US"/>
          <w14:ligatures w14:val="none"/>
        </w:rPr>
        <w:t xml:space="preserve"> Metabolismo cerebral: respiración, CO₂ y energía</w:t>
      </w:r>
    </w:p>
    <w:p w14:paraId="69335F2D" w14:textId="77777777" w:rsidR="00F45E92" w:rsidRPr="00F45E92" w:rsidRDefault="00F45E92" w:rsidP="00F45E92">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El cerebro tiene una alta tasa de metabolismo oxidativo (uso de oxígeno) en sus mitocondrias. (</w:t>
      </w:r>
      <w:hyperlink r:id="rId172"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72D72440" w14:textId="77777777" w:rsidR="00F45E92" w:rsidRPr="00F45E92" w:rsidRDefault="00F45E92" w:rsidP="00F45E92">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Genera una gran proporción de CO₂ del cuerpo—equilibrar su producción y eliminación es clave para la homeostasis cerebral. (</w:t>
      </w:r>
      <w:hyperlink r:id="rId173"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4296A276" w14:textId="77777777" w:rsidR="00F45E92" w:rsidRPr="00F45E92" w:rsidRDefault="00F45E92" w:rsidP="00F45E92">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Los sistemas que le “serven” al cerebro (respiratorio, circulatorio, digestivo, excretor) deben funcionar bien para sostener la salud cerebral. (</w:t>
      </w:r>
      <w:hyperlink r:id="rId174"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27E36269"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5B6FE60A">
          <v:rect id="_x0000_i1302" style="width:0;height:1.5pt" o:hralign="center" o:hrstd="t" o:hr="t" fillcolor="#a0a0a0" stroked="f"/>
        </w:pict>
      </w:r>
    </w:p>
    <w:p w14:paraId="59430BF1"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Magnesio: mineral esencial para la neurotransmisión</w:t>
      </w:r>
    </w:p>
    <w:p w14:paraId="7C2E066C" w14:textId="77777777" w:rsidR="00F45E92" w:rsidRPr="00F45E92" w:rsidRDefault="00F45E92" w:rsidP="00F45E92">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El presentador da pistas para adivinar el mineral clave: “regula &gt; 325 enzimas, modula calcio celular, influye en el sistema nervioso” → </w:t>
      </w:r>
      <w:r w:rsidRPr="00F45E92">
        <w:rPr>
          <w:rFonts w:ascii="Times New Roman" w:eastAsia="Times New Roman" w:hAnsi="Times New Roman" w:cs="Times New Roman"/>
          <w:b/>
          <w:bCs/>
          <w:kern w:val="0"/>
          <w:sz w:val="24"/>
          <w:szCs w:val="24"/>
          <w:lang w:eastAsia="es-US"/>
          <w14:ligatures w14:val="none"/>
        </w:rPr>
        <w:t>magnesio</w:t>
      </w:r>
      <w:r w:rsidRPr="00F45E92">
        <w:rPr>
          <w:rFonts w:ascii="Times New Roman" w:eastAsia="Times New Roman" w:hAnsi="Times New Roman" w:cs="Times New Roman"/>
          <w:kern w:val="0"/>
          <w:sz w:val="24"/>
          <w:szCs w:val="24"/>
          <w:lang w:eastAsia="es-US"/>
          <w14:ligatures w14:val="none"/>
        </w:rPr>
        <w:t>. (</w:t>
      </w:r>
      <w:hyperlink r:id="rId175"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0CB95054" w14:textId="77777777" w:rsidR="00F45E92" w:rsidRPr="00F45E92" w:rsidRDefault="00F45E92" w:rsidP="00F45E92">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Roles destacados del magnesio en el cerebro:</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Cofactor en la síntesis de neurotransmisores (dopamina, serotonina) (</w:t>
      </w:r>
      <w:hyperlink r:id="rId176"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Mejora la sinapsis neuronal, plasticidad y función cognitiva (</w:t>
      </w:r>
      <w:hyperlink r:id="rId177"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Formas de magnesio que cruzan mejor la barrera hematoencefálica: </w:t>
      </w:r>
      <w:r w:rsidRPr="00F45E92">
        <w:rPr>
          <w:rFonts w:ascii="Times New Roman" w:eastAsia="Times New Roman" w:hAnsi="Times New Roman" w:cs="Times New Roman"/>
          <w:b/>
          <w:bCs/>
          <w:kern w:val="0"/>
          <w:sz w:val="24"/>
          <w:szCs w:val="24"/>
          <w:lang w:eastAsia="es-US"/>
          <w14:ligatures w14:val="none"/>
        </w:rPr>
        <w:t xml:space="preserve">magnesio </w:t>
      </w:r>
      <w:proofErr w:type="spellStart"/>
      <w:r w:rsidRPr="00F45E92">
        <w:rPr>
          <w:rFonts w:ascii="Times New Roman" w:eastAsia="Times New Roman" w:hAnsi="Times New Roman" w:cs="Times New Roman"/>
          <w:b/>
          <w:bCs/>
          <w:kern w:val="0"/>
          <w:sz w:val="24"/>
          <w:szCs w:val="24"/>
          <w:lang w:eastAsia="es-US"/>
          <w14:ligatures w14:val="none"/>
        </w:rPr>
        <w:t>treonato</w:t>
      </w:r>
      <w:proofErr w:type="spellEnd"/>
      <w:r w:rsidRPr="00F45E92">
        <w:rPr>
          <w:rFonts w:ascii="Times New Roman" w:eastAsia="Times New Roman" w:hAnsi="Times New Roman" w:cs="Times New Roman"/>
          <w:kern w:val="0"/>
          <w:sz w:val="24"/>
          <w:szCs w:val="24"/>
          <w:lang w:eastAsia="es-US"/>
          <w14:ligatures w14:val="none"/>
        </w:rPr>
        <w:t xml:space="preserve"> (</w:t>
      </w:r>
      <w:proofErr w:type="spellStart"/>
      <w:r w:rsidRPr="00F45E92">
        <w:rPr>
          <w:rFonts w:ascii="Times New Roman" w:eastAsia="Times New Roman" w:hAnsi="Times New Roman" w:cs="Times New Roman"/>
          <w:kern w:val="0"/>
          <w:sz w:val="24"/>
          <w:szCs w:val="24"/>
          <w:lang w:eastAsia="es-US"/>
          <w14:ligatures w14:val="none"/>
        </w:rPr>
        <w:t>interestante</w:t>
      </w:r>
      <w:proofErr w:type="spellEnd"/>
      <w:r w:rsidRPr="00F45E92">
        <w:rPr>
          <w:rFonts w:ascii="Times New Roman" w:eastAsia="Times New Roman" w:hAnsi="Times New Roman" w:cs="Times New Roman"/>
          <w:kern w:val="0"/>
          <w:sz w:val="24"/>
          <w:szCs w:val="24"/>
          <w:lang w:eastAsia="es-US"/>
          <w14:ligatures w14:val="none"/>
        </w:rPr>
        <w:t xml:space="preserve"> potencial cerebral) (</w:t>
      </w:r>
      <w:hyperlink r:id="rId178"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3C4B59FE" w14:textId="77777777" w:rsidR="00F45E92" w:rsidRPr="00F45E92" w:rsidRDefault="00F45E92" w:rsidP="00F45E92">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Recomendaciones para mejorar absorción: uso de formas orgánicas (citrato, </w:t>
      </w:r>
      <w:proofErr w:type="spellStart"/>
      <w:r w:rsidRPr="00F45E92">
        <w:rPr>
          <w:rFonts w:ascii="Times New Roman" w:eastAsia="Times New Roman" w:hAnsi="Times New Roman" w:cs="Times New Roman"/>
          <w:kern w:val="0"/>
          <w:sz w:val="24"/>
          <w:szCs w:val="24"/>
          <w:lang w:eastAsia="es-US"/>
          <w14:ligatures w14:val="none"/>
        </w:rPr>
        <w:t>glicinato</w:t>
      </w:r>
      <w:proofErr w:type="spellEnd"/>
      <w:r w:rsidRPr="00F45E92">
        <w:rPr>
          <w:rFonts w:ascii="Times New Roman" w:eastAsia="Times New Roman" w:hAnsi="Times New Roman" w:cs="Times New Roman"/>
          <w:kern w:val="0"/>
          <w:sz w:val="24"/>
          <w:szCs w:val="24"/>
          <w:lang w:eastAsia="es-US"/>
          <w14:ligatures w14:val="none"/>
        </w:rPr>
        <w:t>), administración con comidas, dividir dosis diarias, aportar B6 / D, evitar fósforo excesivo. (</w:t>
      </w:r>
      <w:hyperlink r:id="rId179"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31C836F2"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6ED8FC39">
          <v:rect id="_x0000_i1303" style="width:0;height:1.5pt" o:hralign="center" o:hrstd="t" o:hr="t" fillcolor="#a0a0a0" stroked="f"/>
        </w:pict>
      </w:r>
    </w:p>
    <w:p w14:paraId="68F0BB4D"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Materia blanca vs. materia gris &amp; aplicación en enfermedades neurológicas</w:t>
      </w:r>
    </w:p>
    <w:p w14:paraId="764E6D8F" w14:textId="77777777" w:rsidR="00F45E92" w:rsidRPr="00F45E92" w:rsidRDefault="00F45E92" w:rsidP="00F45E9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Materia blanca</w:t>
      </w:r>
      <w:r w:rsidRPr="00F45E92">
        <w:rPr>
          <w:rFonts w:ascii="Times New Roman" w:eastAsia="Times New Roman" w:hAnsi="Times New Roman" w:cs="Times New Roman"/>
          <w:kern w:val="0"/>
          <w:sz w:val="24"/>
          <w:szCs w:val="24"/>
          <w:lang w:eastAsia="es-US"/>
          <w14:ligatures w14:val="none"/>
        </w:rPr>
        <w:t xml:space="preserve">: fibras nerviosas (axones) encargadas de la </w:t>
      </w:r>
      <w:r w:rsidRPr="00F45E92">
        <w:rPr>
          <w:rFonts w:ascii="Times New Roman" w:eastAsia="Times New Roman" w:hAnsi="Times New Roman" w:cs="Times New Roman"/>
          <w:b/>
          <w:bCs/>
          <w:kern w:val="0"/>
          <w:sz w:val="24"/>
          <w:szCs w:val="24"/>
          <w:lang w:eastAsia="es-US"/>
          <w14:ligatures w14:val="none"/>
        </w:rPr>
        <w:t>transmisión de señales</w:t>
      </w:r>
      <w:r w:rsidRPr="00F45E92">
        <w:rPr>
          <w:rFonts w:ascii="Times New Roman" w:eastAsia="Times New Roman" w:hAnsi="Times New Roman" w:cs="Times New Roman"/>
          <w:kern w:val="0"/>
          <w:sz w:val="24"/>
          <w:szCs w:val="24"/>
          <w:lang w:eastAsia="es-US"/>
          <w14:ligatures w14:val="none"/>
        </w:rPr>
        <w:t xml:space="preserve"> entre zonas cerebrales. (</w:t>
      </w:r>
      <w:hyperlink r:id="rId180"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39CDF911" w14:textId="77777777" w:rsidR="00F45E92" w:rsidRPr="00F45E92" w:rsidRDefault="00F45E92" w:rsidP="00F45E9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Materia gris</w:t>
      </w:r>
      <w:r w:rsidRPr="00F45E92">
        <w:rPr>
          <w:rFonts w:ascii="Times New Roman" w:eastAsia="Times New Roman" w:hAnsi="Times New Roman" w:cs="Times New Roman"/>
          <w:kern w:val="0"/>
          <w:sz w:val="24"/>
          <w:szCs w:val="24"/>
          <w:lang w:eastAsia="es-US"/>
          <w14:ligatures w14:val="none"/>
        </w:rPr>
        <w:t xml:space="preserve">: cuerpos celulares neuronales, dendritas, glía — encargada del </w:t>
      </w:r>
      <w:r w:rsidRPr="00F45E92">
        <w:rPr>
          <w:rFonts w:ascii="Times New Roman" w:eastAsia="Times New Roman" w:hAnsi="Times New Roman" w:cs="Times New Roman"/>
          <w:b/>
          <w:bCs/>
          <w:kern w:val="0"/>
          <w:sz w:val="24"/>
          <w:szCs w:val="24"/>
          <w:lang w:eastAsia="es-US"/>
          <w14:ligatures w14:val="none"/>
        </w:rPr>
        <w:t>procesamiento</w:t>
      </w:r>
      <w:r w:rsidRPr="00F45E92">
        <w:rPr>
          <w:rFonts w:ascii="Times New Roman" w:eastAsia="Times New Roman" w:hAnsi="Times New Roman" w:cs="Times New Roman"/>
          <w:kern w:val="0"/>
          <w:sz w:val="24"/>
          <w:szCs w:val="24"/>
          <w:lang w:eastAsia="es-US"/>
          <w14:ligatures w14:val="none"/>
        </w:rPr>
        <w:t xml:space="preserve"> de información. (</w:t>
      </w:r>
      <w:hyperlink r:id="rId181"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2DD8CD3B" w14:textId="77777777" w:rsidR="00F45E92" w:rsidRPr="00F45E92" w:rsidRDefault="00F45E92" w:rsidP="00F45E9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En enfermedades como </w:t>
      </w:r>
      <w:r w:rsidRPr="00F45E92">
        <w:rPr>
          <w:rFonts w:ascii="Times New Roman" w:eastAsia="Times New Roman" w:hAnsi="Times New Roman" w:cs="Times New Roman"/>
          <w:b/>
          <w:bCs/>
          <w:kern w:val="0"/>
          <w:sz w:val="24"/>
          <w:szCs w:val="24"/>
          <w:lang w:eastAsia="es-US"/>
          <w14:ligatures w14:val="none"/>
        </w:rPr>
        <w:t>esclerosis múltiple (EM)</w:t>
      </w:r>
      <w:r w:rsidRPr="00F45E92">
        <w:rPr>
          <w:rFonts w:ascii="Times New Roman" w:eastAsia="Times New Roman" w:hAnsi="Times New Roman" w:cs="Times New Roman"/>
          <w:kern w:val="0"/>
          <w:sz w:val="24"/>
          <w:szCs w:val="24"/>
          <w:lang w:eastAsia="es-US"/>
          <w14:ligatures w14:val="none"/>
        </w:rPr>
        <w:t>, se ataca la mielina de la materia blanca (desmielinización), lo que interrumpe los “cables” de transmisión. (</w:t>
      </w:r>
      <w:hyperlink r:id="rId182"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714611EB" w14:textId="77777777" w:rsidR="00F45E92" w:rsidRPr="00F45E92" w:rsidRDefault="00F45E92" w:rsidP="00F45E92">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El curso sugiere que en trastornos neurológicos (incluyendo EM), más allá de los medicamentos, el enfoque funcional puede aportar mucho: enfatizando dieta, estilo de vida, control del azúcar, apoyo nutrimental (magnesio, antioxidantes, omega</w:t>
      </w:r>
      <w:r w:rsidRPr="00F45E92">
        <w:rPr>
          <w:rFonts w:ascii="Times New Roman" w:eastAsia="Times New Roman" w:hAnsi="Times New Roman" w:cs="Times New Roman"/>
          <w:kern w:val="0"/>
          <w:sz w:val="24"/>
          <w:szCs w:val="24"/>
          <w:lang w:eastAsia="es-US"/>
          <w14:ligatures w14:val="none"/>
        </w:rPr>
        <w:noBreakHyphen/>
        <w:t>3). (</w:t>
      </w:r>
      <w:hyperlink r:id="rId183"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282A5B22"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15511ACF">
          <v:rect id="_x0000_i1304" style="width:0;height:1.5pt" o:hralign="center" o:hrstd="t" o:hr="t" fillcolor="#a0a0a0" stroked="f"/>
        </w:pict>
      </w:r>
    </w:p>
    <w:p w14:paraId="7BF6FD71"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lastRenderedPageBreak/>
        <w:t>🌱</w:t>
      </w:r>
      <w:r w:rsidRPr="00F45E92">
        <w:rPr>
          <w:rFonts w:ascii="Times New Roman" w:eastAsia="Times New Roman" w:hAnsi="Times New Roman" w:cs="Times New Roman"/>
          <w:b/>
          <w:bCs/>
          <w:kern w:val="0"/>
          <w:sz w:val="36"/>
          <w:szCs w:val="36"/>
          <w:lang w:eastAsia="es-US"/>
          <w14:ligatures w14:val="none"/>
        </w:rPr>
        <w:t xml:space="preserve"> Enfoque funcional: “</w:t>
      </w:r>
      <w:proofErr w:type="spellStart"/>
      <w:r w:rsidRPr="00F45E92">
        <w:rPr>
          <w:rFonts w:ascii="Times New Roman" w:eastAsia="Times New Roman" w:hAnsi="Times New Roman" w:cs="Times New Roman"/>
          <w:b/>
          <w:bCs/>
          <w:kern w:val="0"/>
          <w:sz w:val="36"/>
          <w:szCs w:val="36"/>
          <w:lang w:eastAsia="es-US"/>
          <w14:ligatures w14:val="none"/>
        </w:rPr>
        <w:t>Terrain</w:t>
      </w:r>
      <w:proofErr w:type="spellEnd"/>
      <w:r w:rsidRPr="00F45E92">
        <w:rPr>
          <w:rFonts w:ascii="Times New Roman" w:eastAsia="Times New Roman" w:hAnsi="Times New Roman" w:cs="Times New Roman"/>
          <w:b/>
          <w:bCs/>
          <w:kern w:val="0"/>
          <w:sz w:val="36"/>
          <w:szCs w:val="36"/>
          <w:lang w:eastAsia="es-US"/>
          <w14:ligatures w14:val="none"/>
        </w:rPr>
        <w:t>”, seguimiento y colaboración médica</w:t>
      </w:r>
    </w:p>
    <w:p w14:paraId="4D65CCF0" w14:textId="77777777" w:rsidR="00F45E92" w:rsidRPr="00F45E92" w:rsidRDefault="00F45E92" w:rsidP="00F45E92">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Se enfatiza el concepto de </w:t>
      </w:r>
      <w:proofErr w:type="spellStart"/>
      <w:r w:rsidRPr="00F45E92">
        <w:rPr>
          <w:rFonts w:ascii="Times New Roman" w:eastAsia="Times New Roman" w:hAnsi="Times New Roman" w:cs="Times New Roman"/>
          <w:b/>
          <w:bCs/>
          <w:kern w:val="0"/>
          <w:sz w:val="24"/>
          <w:szCs w:val="24"/>
          <w:lang w:eastAsia="es-US"/>
          <w14:ligatures w14:val="none"/>
        </w:rPr>
        <w:t>terrain</w:t>
      </w:r>
      <w:proofErr w:type="spellEnd"/>
      <w:r w:rsidRPr="00F45E92">
        <w:rPr>
          <w:rFonts w:ascii="Times New Roman" w:eastAsia="Times New Roman" w:hAnsi="Times New Roman" w:cs="Times New Roman"/>
          <w:b/>
          <w:bCs/>
          <w:kern w:val="0"/>
          <w:sz w:val="24"/>
          <w:szCs w:val="24"/>
          <w:lang w:eastAsia="es-US"/>
          <w14:ligatures w14:val="none"/>
        </w:rPr>
        <w:t xml:space="preserve"> corporal interno</w:t>
      </w:r>
      <w:r w:rsidRPr="00F45E92">
        <w:rPr>
          <w:rFonts w:ascii="Times New Roman" w:eastAsia="Times New Roman" w:hAnsi="Times New Roman" w:cs="Times New Roman"/>
          <w:kern w:val="0"/>
          <w:sz w:val="24"/>
          <w:szCs w:val="24"/>
          <w:lang w:eastAsia="es-US"/>
          <w14:ligatures w14:val="none"/>
        </w:rPr>
        <w:t xml:space="preserve"> (salud del intestino, inflamación, nutrientes, funciones básicas) como base para cualquier intervención neurológica. (</w:t>
      </w:r>
      <w:hyperlink r:id="rId184"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5573FAD0" w14:textId="77777777" w:rsidR="00F45E92" w:rsidRPr="00F45E92" w:rsidRDefault="00F45E92" w:rsidP="00F45E92">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Uso de herramientas: </w:t>
      </w:r>
      <w:r w:rsidRPr="00F45E92">
        <w:rPr>
          <w:rFonts w:ascii="Times New Roman" w:eastAsia="Times New Roman" w:hAnsi="Times New Roman" w:cs="Times New Roman"/>
          <w:b/>
          <w:bCs/>
          <w:kern w:val="0"/>
          <w:sz w:val="24"/>
          <w:szCs w:val="24"/>
          <w:lang w:eastAsia="es-US"/>
          <w14:ligatures w14:val="none"/>
        </w:rPr>
        <w:t>líneas de tiempo</w:t>
      </w:r>
      <w:r w:rsidRPr="00F45E92">
        <w:rPr>
          <w:rFonts w:ascii="Times New Roman" w:eastAsia="Times New Roman" w:hAnsi="Times New Roman" w:cs="Times New Roman"/>
          <w:kern w:val="0"/>
          <w:sz w:val="24"/>
          <w:szCs w:val="24"/>
          <w:lang w:eastAsia="es-US"/>
          <w14:ligatures w14:val="none"/>
        </w:rPr>
        <w:t xml:space="preserve">, </w:t>
      </w:r>
      <w:r w:rsidRPr="00F45E92">
        <w:rPr>
          <w:rFonts w:ascii="Times New Roman" w:eastAsia="Times New Roman" w:hAnsi="Times New Roman" w:cs="Times New Roman"/>
          <w:b/>
          <w:bCs/>
          <w:kern w:val="0"/>
          <w:sz w:val="24"/>
          <w:szCs w:val="24"/>
          <w:lang w:eastAsia="es-US"/>
          <w14:ligatures w14:val="none"/>
        </w:rPr>
        <w:t>monitoreo de síntomas</w:t>
      </w:r>
      <w:r w:rsidRPr="00F45E92">
        <w:rPr>
          <w:rFonts w:ascii="Times New Roman" w:eastAsia="Times New Roman" w:hAnsi="Times New Roman" w:cs="Times New Roman"/>
          <w:kern w:val="0"/>
          <w:sz w:val="24"/>
          <w:szCs w:val="24"/>
          <w:lang w:eastAsia="es-US"/>
          <w14:ligatures w14:val="none"/>
        </w:rPr>
        <w:t xml:space="preserve">, </w:t>
      </w:r>
      <w:r w:rsidRPr="00F45E92">
        <w:rPr>
          <w:rFonts w:ascii="Times New Roman" w:eastAsia="Times New Roman" w:hAnsi="Times New Roman" w:cs="Times New Roman"/>
          <w:b/>
          <w:bCs/>
          <w:kern w:val="0"/>
          <w:sz w:val="24"/>
          <w:szCs w:val="24"/>
          <w:lang w:eastAsia="es-US"/>
          <w14:ligatures w14:val="none"/>
        </w:rPr>
        <w:t>laboratorios</w:t>
      </w:r>
      <w:r w:rsidRPr="00F45E92">
        <w:rPr>
          <w:rFonts w:ascii="Times New Roman" w:eastAsia="Times New Roman" w:hAnsi="Times New Roman" w:cs="Times New Roman"/>
          <w:kern w:val="0"/>
          <w:sz w:val="24"/>
          <w:szCs w:val="24"/>
          <w:lang w:eastAsia="es-US"/>
          <w14:ligatures w14:val="none"/>
        </w:rPr>
        <w:t xml:space="preserve"> para guiar ajustes progresivos en la estrategia. (</w:t>
      </w:r>
      <w:hyperlink r:id="rId185"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5D69DF6B" w14:textId="77777777" w:rsidR="00F45E92" w:rsidRPr="00F45E92" w:rsidRDefault="00F45E92" w:rsidP="00F45E92">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Caso clínico compartido: Melissa, paciente con EM en sus 30s con medicamentos que le generaban efectos adversos. A través de cambios en estilo de vida, dieta y acompañamiento funcional, se logró reducir la carga sintomática y eventualmente se negoció con su médico la retirada del medicamento. (</w:t>
      </w:r>
      <w:hyperlink r:id="rId186"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41ACEE41" w14:textId="77777777" w:rsidR="00F45E92" w:rsidRPr="00F45E92" w:rsidRDefault="00F45E92" w:rsidP="00F45E92">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Importancia del acompañamiento: no “ordenar” al cliente que deje su medicación, sino usar evidencia clínica, tracking y diálogo colaborativo con el equipo médico. (</w:t>
      </w:r>
      <w:hyperlink r:id="rId187" w:tooltip="NEURO INTENSIVE Transcript Lesson 2 Class 1" w:history="1">
        <w:r w:rsidRPr="00F45E92">
          <w:rPr>
            <w:rFonts w:ascii="Times New Roman" w:eastAsia="Times New Roman" w:hAnsi="Times New Roman" w:cs="Times New Roman"/>
            <w:color w:val="0000FF"/>
            <w:kern w:val="0"/>
            <w:sz w:val="24"/>
            <w:szCs w:val="24"/>
            <w:u w:val="single"/>
            <w:lang w:eastAsia="es-US"/>
            <w14:ligatures w14:val="none"/>
          </w:rPr>
          <w:t>FXNA</w:t>
        </w:r>
      </w:hyperlink>
      <w:r w:rsidRPr="00F45E92">
        <w:rPr>
          <w:rFonts w:ascii="Times New Roman" w:eastAsia="Times New Roman" w:hAnsi="Times New Roman" w:cs="Times New Roman"/>
          <w:kern w:val="0"/>
          <w:sz w:val="24"/>
          <w:szCs w:val="24"/>
          <w:lang w:eastAsia="es-US"/>
          <w14:ligatures w14:val="none"/>
        </w:rPr>
        <w:t>)</w:t>
      </w:r>
    </w:p>
    <w:p w14:paraId="223CFA0C"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637E33AA">
          <v:rect id="_x0000_i1305" style="width:0;height:1.5pt" o:hralign="center" o:hrstd="t" o:hr="t" fillcolor="#a0a0a0" stroked="f"/>
        </w:pict>
      </w:r>
    </w:p>
    <w:p w14:paraId="304F5A6B"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Aquí tienes un </w:t>
      </w:r>
      <w:r w:rsidRPr="00F45E92">
        <w:rPr>
          <w:rFonts w:ascii="Times New Roman" w:eastAsia="Times New Roman" w:hAnsi="Times New Roman" w:cs="Times New Roman"/>
          <w:b/>
          <w:bCs/>
          <w:kern w:val="0"/>
          <w:sz w:val="24"/>
          <w:szCs w:val="24"/>
          <w:lang w:eastAsia="es-US"/>
          <w14:ligatures w14:val="none"/>
        </w:rPr>
        <w:t>resumen traducido y consolidado</w:t>
      </w:r>
      <w:r w:rsidRPr="00F45E92">
        <w:rPr>
          <w:rFonts w:ascii="Times New Roman" w:eastAsia="Times New Roman" w:hAnsi="Times New Roman" w:cs="Times New Roman"/>
          <w:kern w:val="0"/>
          <w:sz w:val="24"/>
          <w:szCs w:val="24"/>
          <w:lang w:eastAsia="es-US"/>
          <w14:ligatures w14:val="none"/>
        </w:rPr>
        <w:t xml:space="preserve"> de </w:t>
      </w:r>
      <w:r w:rsidRPr="00F45E92">
        <w:rPr>
          <w:rFonts w:ascii="Times New Roman" w:eastAsia="Times New Roman" w:hAnsi="Times New Roman" w:cs="Times New Roman"/>
          <w:b/>
          <w:bCs/>
          <w:kern w:val="0"/>
          <w:sz w:val="24"/>
          <w:szCs w:val="24"/>
          <w:lang w:eastAsia="es-US"/>
          <w14:ligatures w14:val="none"/>
        </w:rPr>
        <w:t>Neuro Intensive – Lección 2, Clase 2</w:t>
      </w:r>
      <w:r w:rsidRPr="00F45E92">
        <w:rPr>
          <w:rFonts w:ascii="Times New Roman" w:eastAsia="Times New Roman" w:hAnsi="Times New Roman" w:cs="Times New Roman"/>
          <w:kern w:val="0"/>
          <w:sz w:val="24"/>
          <w:szCs w:val="24"/>
          <w:lang w:eastAsia="es-US"/>
          <w14:ligatures w14:val="none"/>
        </w:rPr>
        <w:t>:</w:t>
      </w:r>
    </w:p>
    <w:p w14:paraId="6F4C7DA1"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6EBDA0B4">
          <v:rect id="_x0000_i1312" style="width:0;height:1.5pt" o:hralign="center" o:hrstd="t" o:hr="t" fillcolor="#a0a0a0" stroked="f"/>
        </w:pict>
      </w:r>
    </w:p>
    <w:p w14:paraId="647C839F"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Neuro Intensive – Lección 2, Clase 2</w:t>
      </w:r>
    </w:p>
    <w:p w14:paraId="17D2479A"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Estructura cerebral: materia gris y materia blanca, género, cognición y nutrición</w:t>
      </w:r>
    </w:p>
    <w:p w14:paraId="79119471"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7BCB092E">
          <v:rect id="_x0000_i1313" style="width:0;height:1.5pt" o:hralign="center" o:hrstd="t" o:hr="t" fillcolor="#a0a0a0" stroked="f"/>
        </w:pict>
      </w:r>
    </w:p>
    <w:p w14:paraId="3278A76A"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Materia gris vs. materia blanca</w:t>
      </w:r>
    </w:p>
    <w:p w14:paraId="59BB6ACB" w14:textId="77777777" w:rsidR="00F45E92" w:rsidRPr="00F45E92" w:rsidRDefault="00F45E92" w:rsidP="00F45E92">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El </w:t>
      </w:r>
      <w:proofErr w:type="spellStart"/>
      <w:r w:rsidRPr="00F45E92">
        <w:rPr>
          <w:rFonts w:ascii="Times New Roman" w:eastAsia="Times New Roman" w:hAnsi="Times New Roman" w:cs="Times New Roman"/>
          <w:b/>
          <w:bCs/>
          <w:kern w:val="0"/>
          <w:sz w:val="24"/>
          <w:szCs w:val="24"/>
          <w:lang w:eastAsia="es-US"/>
          <w14:ligatures w14:val="none"/>
        </w:rPr>
        <w:t>cortex</w:t>
      </w:r>
      <w:proofErr w:type="spellEnd"/>
      <w:r w:rsidRPr="00F45E92">
        <w:rPr>
          <w:rFonts w:ascii="Times New Roman" w:eastAsia="Times New Roman" w:hAnsi="Times New Roman" w:cs="Times New Roman"/>
          <w:kern w:val="0"/>
          <w:sz w:val="24"/>
          <w:szCs w:val="24"/>
          <w:lang w:eastAsia="es-US"/>
          <w14:ligatures w14:val="none"/>
        </w:rPr>
        <w:t xml:space="preserve"> (capa externa del cerebro) está dominado por </w:t>
      </w:r>
      <w:r w:rsidRPr="00F45E92">
        <w:rPr>
          <w:rFonts w:ascii="Times New Roman" w:eastAsia="Times New Roman" w:hAnsi="Times New Roman" w:cs="Times New Roman"/>
          <w:b/>
          <w:bCs/>
          <w:kern w:val="0"/>
          <w:sz w:val="24"/>
          <w:szCs w:val="24"/>
          <w:lang w:eastAsia="es-US"/>
          <w14:ligatures w14:val="none"/>
        </w:rPr>
        <w:t>materia gris</w:t>
      </w:r>
      <w:r w:rsidRPr="00F45E92">
        <w:rPr>
          <w:rFonts w:ascii="Times New Roman" w:eastAsia="Times New Roman" w:hAnsi="Times New Roman" w:cs="Times New Roman"/>
          <w:kern w:val="0"/>
          <w:sz w:val="24"/>
          <w:szCs w:val="24"/>
          <w:lang w:eastAsia="es-US"/>
          <w14:ligatures w14:val="none"/>
        </w:rPr>
        <w:t>, que procesa información. (</w:t>
      </w:r>
      <w:hyperlink r:id="rId188"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05FCCD0F" w14:textId="77777777" w:rsidR="00F45E92" w:rsidRPr="00F45E92" w:rsidRDefault="00F45E92" w:rsidP="00F45E92">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La </w:t>
      </w:r>
      <w:r w:rsidRPr="00F45E92">
        <w:rPr>
          <w:rFonts w:ascii="Times New Roman" w:eastAsia="Times New Roman" w:hAnsi="Times New Roman" w:cs="Times New Roman"/>
          <w:b/>
          <w:bCs/>
          <w:kern w:val="0"/>
          <w:sz w:val="24"/>
          <w:szCs w:val="24"/>
          <w:lang w:eastAsia="es-US"/>
          <w14:ligatures w14:val="none"/>
        </w:rPr>
        <w:t>materia blanca</w:t>
      </w:r>
      <w:r w:rsidRPr="00F45E92">
        <w:rPr>
          <w:rFonts w:ascii="Times New Roman" w:eastAsia="Times New Roman" w:hAnsi="Times New Roman" w:cs="Times New Roman"/>
          <w:kern w:val="0"/>
          <w:sz w:val="24"/>
          <w:szCs w:val="24"/>
          <w:lang w:eastAsia="es-US"/>
          <w14:ligatures w14:val="none"/>
        </w:rPr>
        <w:t xml:space="preserve"> se encarga de las conexiones (axones, vías de comunicación entre regiones). (</w:t>
      </w:r>
      <w:hyperlink r:id="rId189"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4E536DB9" w14:textId="77777777" w:rsidR="00F45E92" w:rsidRPr="00F45E92" w:rsidRDefault="00F45E92" w:rsidP="00F45E92">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Existen diferencias promedio entre géneros (asignados al nacer) en la distribución de materia gris/blanca: se comenta que los hombres tienen más materia gris, las mujeres más materia blanca. (</w:t>
      </w:r>
      <w:hyperlink r:id="rId190"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71A531AA" w14:textId="77777777" w:rsidR="00F45E92" w:rsidRPr="00F45E92" w:rsidRDefault="00F45E92" w:rsidP="00F45E92">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Más conectividad entre hemisferios (cuerpo calloso) y formas distintas de lateralización cerebral también se discuten como posibles bases estructurales de “intuición” y estilos cognitivos. (</w:t>
      </w:r>
      <w:hyperlink r:id="rId191"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696F3054"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372C2A37">
          <v:rect id="_x0000_i1314" style="width:0;height:1.5pt" o:hralign="center" o:hrstd="t" o:hr="t" fillcolor="#a0a0a0" stroked="f"/>
        </w:pict>
      </w:r>
    </w:p>
    <w:p w14:paraId="699E042B"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Procesamiento cognitivo: velocidad, tamaño y materia gris / blanca</w:t>
      </w:r>
    </w:p>
    <w:p w14:paraId="6E12D6E9" w14:textId="77777777" w:rsidR="00F45E92" w:rsidRPr="00F45E92" w:rsidRDefault="00F45E92" w:rsidP="00F45E92">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lastRenderedPageBreak/>
        <w:t>Tres factores considerados tradicionales en cognición / inteligencia: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1. Tamaño del cerebro</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2. Cantidad de materia gris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3. Velocidad de procesamiento mental (</w:t>
      </w:r>
      <w:hyperlink r:id="rId192"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63CB9B0F" w14:textId="77777777" w:rsidR="00F45E92" w:rsidRPr="00F45E92" w:rsidRDefault="00F45E92" w:rsidP="00F45E92">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Aunque el tamaño no lo es todo, la velocidad de procesamiento se destaca como un componente significativo en la capacidad de manejar y conectar información. (</w:t>
      </w:r>
      <w:hyperlink r:id="rId193"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15087661" w14:textId="77777777" w:rsidR="00F45E92" w:rsidRPr="00F45E92" w:rsidRDefault="00F45E92" w:rsidP="00F45E92">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Se afirma que la nutrición tiene un rol en sostener esas capacidades cognitivas: micronutrientes, grasas esenciales, etc. (</w:t>
      </w:r>
      <w:hyperlink r:id="rId194"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00B2183F"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345C473D">
          <v:rect id="_x0000_i1315" style="width:0;height:1.5pt" o:hralign="center" o:hrstd="t" o:hr="t" fillcolor="#a0a0a0" stroked="f"/>
        </w:pict>
      </w:r>
    </w:p>
    <w:p w14:paraId="4B58D46B"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Desarrollo cerebral, malnutrición y epigenética</w:t>
      </w:r>
    </w:p>
    <w:p w14:paraId="29D9FB2B" w14:textId="77777777" w:rsidR="00F45E92" w:rsidRPr="00F45E92" w:rsidRDefault="00F45E92" w:rsidP="00F45E92">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En etapas prenatales e infantiles, la nutrición de la madre (y posteriormente del niño) tiene influencia sobre el desarrollo del cerebro, incluyendo mecanismos epigenéticos. (</w:t>
      </w:r>
      <w:hyperlink r:id="rId195"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2A856DF3" w14:textId="77777777" w:rsidR="00F45E92" w:rsidRPr="00F45E92" w:rsidRDefault="00F45E92" w:rsidP="00F45E92">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Nutrientes </w:t>
      </w:r>
      <w:proofErr w:type="gramStart"/>
      <w:r w:rsidRPr="00F45E92">
        <w:rPr>
          <w:rFonts w:ascii="Times New Roman" w:eastAsia="Times New Roman" w:hAnsi="Times New Roman" w:cs="Times New Roman"/>
          <w:kern w:val="0"/>
          <w:sz w:val="24"/>
          <w:szCs w:val="24"/>
          <w:lang w:eastAsia="es-US"/>
          <w14:ligatures w14:val="none"/>
        </w:rPr>
        <w:t>clave señalados</w:t>
      </w:r>
      <w:proofErr w:type="gramEnd"/>
      <w:r w:rsidRPr="00F45E92">
        <w:rPr>
          <w:rFonts w:ascii="Times New Roman" w:eastAsia="Times New Roman" w:hAnsi="Times New Roman" w:cs="Times New Roman"/>
          <w:kern w:val="0"/>
          <w:sz w:val="24"/>
          <w:szCs w:val="24"/>
          <w:lang w:eastAsia="es-US"/>
          <w14:ligatures w14:val="none"/>
        </w:rPr>
        <w:t>: folato, hierro, ácidos grasos omega-3. (</w:t>
      </w:r>
      <w:hyperlink r:id="rId196"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5BD7C823" w14:textId="77777777" w:rsidR="00F45E92" w:rsidRPr="00F45E92" w:rsidRDefault="00F45E92" w:rsidP="00F45E92">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Deficiencias en esos nutrientes (por diversas causas: dietas pobres, mala absorción, daño digestivo) pueden afectar la estructura y el desempeño cerebral a largo plazo. (</w:t>
      </w:r>
      <w:hyperlink r:id="rId197"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0025BDC9"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5325BF08">
          <v:rect id="_x0000_i1316" style="width:0;height:1.5pt" o:hralign="center" o:hrstd="t" o:hr="t" fillcolor="#a0a0a0" stroked="f"/>
        </w:pict>
      </w:r>
    </w:p>
    <w:p w14:paraId="42EE7E0B"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Intervención práctica: activación cerebral y recurso intelectual</w:t>
      </w:r>
    </w:p>
    <w:p w14:paraId="5266446A" w14:textId="77777777" w:rsidR="00F45E92" w:rsidRPr="00F45E92" w:rsidRDefault="00F45E92" w:rsidP="00F45E92">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Se recuerda un ejercicio muy simple para activar la circulación cerebral: </w:t>
      </w:r>
      <w:r w:rsidRPr="00F45E92">
        <w:rPr>
          <w:rFonts w:ascii="Times New Roman" w:eastAsia="Times New Roman" w:hAnsi="Times New Roman" w:cs="Times New Roman"/>
          <w:b/>
          <w:bCs/>
          <w:kern w:val="0"/>
          <w:sz w:val="24"/>
          <w:szCs w:val="24"/>
          <w:lang w:eastAsia="es-US"/>
          <w14:ligatures w14:val="none"/>
        </w:rPr>
        <w:t>ponerse de pie</w:t>
      </w:r>
      <w:r w:rsidRPr="00F45E92">
        <w:rPr>
          <w:rFonts w:ascii="Times New Roman" w:eastAsia="Times New Roman" w:hAnsi="Times New Roman" w:cs="Times New Roman"/>
          <w:kern w:val="0"/>
          <w:sz w:val="24"/>
          <w:szCs w:val="24"/>
          <w:lang w:eastAsia="es-US"/>
          <w14:ligatures w14:val="none"/>
        </w:rPr>
        <w:t xml:space="preserve"> (levantarse). (</w:t>
      </w:r>
      <w:hyperlink r:id="rId198"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385B6542" w14:textId="77777777" w:rsidR="00F45E92" w:rsidRPr="00F45E92" w:rsidRDefault="00F45E92" w:rsidP="00F45E92">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Se invita a los estudiantes a explorar una serie de podcasts / recursos sobre inteligencia, sesgos del IQ y estudios históricos (como el cerebro de Einstein). (</w:t>
      </w:r>
      <w:hyperlink r:id="rId199" w:tooltip="NEURO INTENSIVE Transcript Lesson 2 Class 2" w:history="1">
        <w:r w:rsidRPr="00F45E92">
          <w:rPr>
            <w:rFonts w:ascii="Times New Roman" w:eastAsia="Times New Roman" w:hAnsi="Times New Roman" w:cs="Times New Roman"/>
            <w:color w:val="0000FF"/>
            <w:kern w:val="0"/>
            <w:sz w:val="24"/>
            <w:szCs w:val="24"/>
            <w:u w:val="single"/>
            <w:lang w:eastAsia="es-US"/>
            <w14:ligatures w14:val="none"/>
          </w:rPr>
          <w:t>fxna.s3-us-west-2.amazonaws.com</w:t>
        </w:r>
      </w:hyperlink>
      <w:r w:rsidRPr="00F45E92">
        <w:rPr>
          <w:rFonts w:ascii="Times New Roman" w:eastAsia="Times New Roman" w:hAnsi="Times New Roman" w:cs="Times New Roman"/>
          <w:kern w:val="0"/>
          <w:sz w:val="24"/>
          <w:szCs w:val="24"/>
          <w:lang w:eastAsia="es-US"/>
          <w14:ligatures w14:val="none"/>
        </w:rPr>
        <w:t>)</w:t>
      </w:r>
    </w:p>
    <w:p w14:paraId="25486B25"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6A1E87DF">
          <v:rect id="_x0000_i1317" style="width:0;height:1.5pt" o:hralign="center" o:hrstd="t" o:hr="t" fillcolor="#a0a0a0" stroked="f"/>
        </w:pict>
      </w:r>
    </w:p>
    <w:p w14:paraId="16329976"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Aquí tienes un resumen traducido y consolidado de </w:t>
      </w:r>
      <w:r w:rsidRPr="00F45E92">
        <w:rPr>
          <w:rFonts w:ascii="Times New Roman" w:eastAsia="Times New Roman" w:hAnsi="Times New Roman" w:cs="Times New Roman"/>
          <w:b/>
          <w:bCs/>
          <w:kern w:val="0"/>
          <w:sz w:val="24"/>
          <w:szCs w:val="24"/>
          <w:lang w:eastAsia="es-US"/>
          <w14:ligatures w14:val="none"/>
        </w:rPr>
        <w:t>Neuro Intensive – Lección 2, Clase 3</w:t>
      </w:r>
      <w:r w:rsidRPr="00F45E92">
        <w:rPr>
          <w:rFonts w:ascii="Times New Roman" w:eastAsia="Times New Roman" w:hAnsi="Times New Roman" w:cs="Times New Roman"/>
          <w:kern w:val="0"/>
          <w:sz w:val="24"/>
          <w:szCs w:val="24"/>
          <w:lang w:eastAsia="es-US"/>
          <w14:ligatures w14:val="none"/>
        </w:rPr>
        <w:t xml:space="preserve"> basado en el PDF que compartiste:</w:t>
      </w:r>
    </w:p>
    <w:p w14:paraId="2E361025"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3A6E74AE">
          <v:rect id="_x0000_i1324" style="width:0;height:1.5pt" o:hralign="center" o:hrstd="t" o:hr="t" fillcolor="#a0a0a0" stroked="f"/>
        </w:pict>
      </w:r>
    </w:p>
    <w:p w14:paraId="6B1631D5"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Neuro Intensive — Lección 2, Clase 3</w:t>
      </w:r>
    </w:p>
    <w:p w14:paraId="4D82A2C7"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Enfoque central</w:t>
      </w:r>
    </w:p>
    <w:p w14:paraId="27AB8370" w14:textId="77777777" w:rsidR="00F45E92" w:rsidRPr="00F45E92" w:rsidRDefault="00F45E92" w:rsidP="00F45E92">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lastRenderedPageBreak/>
        <w:t xml:space="preserve">Profundizar en el </w:t>
      </w:r>
      <w:r w:rsidRPr="00F45E92">
        <w:rPr>
          <w:rFonts w:ascii="Times New Roman" w:eastAsia="Times New Roman" w:hAnsi="Times New Roman" w:cs="Times New Roman"/>
          <w:b/>
          <w:bCs/>
          <w:kern w:val="0"/>
          <w:sz w:val="24"/>
          <w:szCs w:val="24"/>
          <w:lang w:eastAsia="es-US"/>
          <w14:ligatures w14:val="none"/>
        </w:rPr>
        <w:t>metabolismo cerebral energético</w:t>
      </w:r>
      <w:r w:rsidRPr="00F45E92">
        <w:rPr>
          <w:rFonts w:ascii="Times New Roman" w:eastAsia="Times New Roman" w:hAnsi="Times New Roman" w:cs="Times New Roman"/>
          <w:kern w:val="0"/>
          <w:sz w:val="24"/>
          <w:szCs w:val="24"/>
          <w:lang w:eastAsia="es-US"/>
          <w14:ligatures w14:val="none"/>
        </w:rPr>
        <w:t>, especialmente en cómo el sustrato metabólico (glucosa, grasas, cetonas) se integra con la función neuronal.</w:t>
      </w:r>
    </w:p>
    <w:p w14:paraId="79DE1CAD" w14:textId="77777777" w:rsidR="00F45E92" w:rsidRPr="00F45E92" w:rsidRDefault="00F45E92" w:rsidP="00F45E92">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Explorar la </w:t>
      </w:r>
      <w:r w:rsidRPr="00F45E92">
        <w:rPr>
          <w:rFonts w:ascii="Times New Roman" w:eastAsia="Times New Roman" w:hAnsi="Times New Roman" w:cs="Times New Roman"/>
          <w:b/>
          <w:bCs/>
          <w:kern w:val="0"/>
          <w:sz w:val="24"/>
          <w:szCs w:val="24"/>
          <w:lang w:eastAsia="es-US"/>
          <w14:ligatures w14:val="none"/>
        </w:rPr>
        <w:t>neurogénesis / plasticidad neuronal</w:t>
      </w:r>
      <w:r w:rsidRPr="00F45E92">
        <w:rPr>
          <w:rFonts w:ascii="Times New Roman" w:eastAsia="Times New Roman" w:hAnsi="Times New Roman" w:cs="Times New Roman"/>
          <w:kern w:val="0"/>
          <w:sz w:val="24"/>
          <w:szCs w:val="24"/>
          <w:lang w:eastAsia="es-US"/>
          <w14:ligatures w14:val="none"/>
        </w:rPr>
        <w:t xml:space="preserve"> y qué factores la fomentan o la inhiben.</w:t>
      </w:r>
    </w:p>
    <w:p w14:paraId="58FF1381" w14:textId="77777777" w:rsidR="00F45E92" w:rsidRPr="00F45E92" w:rsidRDefault="00F45E92" w:rsidP="00F45E92">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Analizar cómo las alteraciones metabólicas pueden contribuir a disfunciones neurológicas (fatiga cerebral, pérdida de claridad, deterioro cognitivo).</w:t>
      </w:r>
    </w:p>
    <w:p w14:paraId="4C9C230A" w14:textId="77777777" w:rsidR="00F45E92" w:rsidRPr="00F45E92" w:rsidRDefault="00F45E92" w:rsidP="00F45E92">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Presentar intervenciones funcionales para optimizar la energía cerebral y apoyar la regeneración neuronal.</w:t>
      </w:r>
    </w:p>
    <w:p w14:paraId="1CF9150C"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3A7F08F5">
          <v:rect id="_x0000_i1325" style="width:0;height:1.5pt" o:hralign="center" o:hrstd="t" o:hr="t" fillcolor="#a0a0a0" stroked="f"/>
        </w:pict>
      </w:r>
    </w:p>
    <w:p w14:paraId="1AA91BBE"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Puntos clave del contenido</w:t>
      </w:r>
    </w:p>
    <w:p w14:paraId="649A0C35"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Metabolismo cerebral: más allá de la glucosa</w:t>
      </w:r>
    </w:p>
    <w:p w14:paraId="04D33256" w14:textId="77777777" w:rsidR="00F45E92" w:rsidRPr="00F45E92" w:rsidRDefault="00F45E92" w:rsidP="00F45E92">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Si bien la glucosa es el combustible principal, el cerebro también puede adaptarse a otros mecanismos energéticos, especialmente en condiciones particulares (por ejemplo, uso de cetonas).</w:t>
      </w:r>
    </w:p>
    <w:p w14:paraId="353EC1FE" w14:textId="77777777" w:rsidR="00F45E92" w:rsidRPr="00F45E92" w:rsidRDefault="00F45E92" w:rsidP="00F45E92">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La eficiencia mitocondrial en neuronas y células de soporte (glía) es determinante para rendimiento cognitivo, resistencia al estrés metabólico y prevención de disfunción.</w:t>
      </w:r>
    </w:p>
    <w:p w14:paraId="43A50251" w14:textId="77777777" w:rsidR="00F45E92" w:rsidRPr="00F45E92" w:rsidRDefault="00F45E92" w:rsidP="00F45E92">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Mecanismos que pueden “robar” energía cerebral: disfunción mitocondrial, daño oxidativo, deficiencias de cofactores (vitaminas, minerales), toxinas metabólicas.</w:t>
      </w:r>
    </w:p>
    <w:p w14:paraId="2C56BD7C"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36877F5D">
          <v:rect id="_x0000_i1326" style="width:0;height:1.5pt" o:hralign="center" o:hrstd="t" o:hr="t" fillcolor="#a0a0a0" stroked="f"/>
        </w:pict>
      </w:r>
    </w:p>
    <w:p w14:paraId="16B012A5"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Plasticidad neuronal y regeneración</w:t>
      </w:r>
    </w:p>
    <w:p w14:paraId="7BC7FA30" w14:textId="77777777" w:rsidR="00F45E92" w:rsidRPr="00F45E92" w:rsidRDefault="00F45E92" w:rsidP="00F45E92">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El cerebro tiene capacidad de </w:t>
      </w:r>
      <w:r w:rsidRPr="00F45E92">
        <w:rPr>
          <w:rFonts w:ascii="Times New Roman" w:eastAsia="Times New Roman" w:hAnsi="Times New Roman" w:cs="Times New Roman"/>
          <w:b/>
          <w:bCs/>
          <w:kern w:val="0"/>
          <w:sz w:val="24"/>
          <w:szCs w:val="24"/>
          <w:lang w:eastAsia="es-US"/>
          <w14:ligatures w14:val="none"/>
        </w:rPr>
        <w:t>neurogénesis</w:t>
      </w:r>
      <w:r w:rsidRPr="00F45E92">
        <w:rPr>
          <w:rFonts w:ascii="Times New Roman" w:eastAsia="Times New Roman" w:hAnsi="Times New Roman" w:cs="Times New Roman"/>
          <w:kern w:val="0"/>
          <w:sz w:val="24"/>
          <w:szCs w:val="24"/>
          <w:lang w:eastAsia="es-US"/>
          <w14:ligatures w14:val="none"/>
        </w:rPr>
        <w:t xml:space="preserve"> (creación de nuevas neuronas) y </w:t>
      </w:r>
      <w:r w:rsidRPr="00F45E92">
        <w:rPr>
          <w:rFonts w:ascii="Times New Roman" w:eastAsia="Times New Roman" w:hAnsi="Times New Roman" w:cs="Times New Roman"/>
          <w:b/>
          <w:bCs/>
          <w:kern w:val="0"/>
          <w:sz w:val="24"/>
          <w:szCs w:val="24"/>
          <w:lang w:eastAsia="es-US"/>
          <w14:ligatures w14:val="none"/>
        </w:rPr>
        <w:t>plasticidad sináptica</w:t>
      </w:r>
      <w:r w:rsidRPr="00F45E92">
        <w:rPr>
          <w:rFonts w:ascii="Times New Roman" w:eastAsia="Times New Roman" w:hAnsi="Times New Roman" w:cs="Times New Roman"/>
          <w:kern w:val="0"/>
          <w:sz w:val="24"/>
          <w:szCs w:val="24"/>
          <w:lang w:eastAsia="es-US"/>
          <w14:ligatures w14:val="none"/>
        </w:rPr>
        <w:t xml:space="preserve"> (reconfiguración de conexiones), especialmente en regiones como </w:t>
      </w:r>
      <w:r w:rsidRPr="00F45E92">
        <w:rPr>
          <w:rFonts w:ascii="Times New Roman" w:eastAsia="Times New Roman" w:hAnsi="Times New Roman" w:cs="Times New Roman"/>
          <w:b/>
          <w:bCs/>
          <w:kern w:val="0"/>
          <w:sz w:val="24"/>
          <w:szCs w:val="24"/>
          <w:lang w:eastAsia="es-US"/>
          <w14:ligatures w14:val="none"/>
        </w:rPr>
        <w:t>hipocampo</w:t>
      </w:r>
      <w:r w:rsidRPr="00F45E92">
        <w:rPr>
          <w:rFonts w:ascii="Times New Roman" w:eastAsia="Times New Roman" w:hAnsi="Times New Roman" w:cs="Times New Roman"/>
          <w:kern w:val="0"/>
          <w:sz w:val="24"/>
          <w:szCs w:val="24"/>
          <w:lang w:eastAsia="es-US"/>
          <w14:ligatures w14:val="none"/>
        </w:rPr>
        <w:t>.</w:t>
      </w:r>
    </w:p>
    <w:p w14:paraId="41D5F0C2" w14:textId="77777777" w:rsidR="00F45E92" w:rsidRPr="00F45E92" w:rsidRDefault="00F45E92" w:rsidP="00F45E92">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Factores que favorecen </w:t>
      </w:r>
      <w:proofErr w:type="spellStart"/>
      <w:r w:rsidRPr="00F45E92">
        <w:rPr>
          <w:rFonts w:ascii="Times New Roman" w:eastAsia="Times New Roman" w:hAnsi="Times New Roman" w:cs="Times New Roman"/>
          <w:kern w:val="0"/>
          <w:sz w:val="24"/>
          <w:szCs w:val="24"/>
          <w:lang w:eastAsia="es-US"/>
          <w14:ligatures w14:val="none"/>
        </w:rPr>
        <w:t>neuroplasticidad</w:t>
      </w:r>
      <w:proofErr w:type="spellEnd"/>
      <w:r w:rsidRPr="00F45E92">
        <w:rPr>
          <w:rFonts w:ascii="Times New Roman" w:eastAsia="Times New Roman" w:hAnsi="Times New Roman" w:cs="Times New Roman"/>
          <w:kern w:val="0"/>
          <w:sz w:val="24"/>
          <w:szCs w:val="24"/>
          <w:lang w:eastAsia="es-US"/>
          <w14:ligatures w14:val="none"/>
        </w:rPr>
        <w:t>:</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Ejercicio físico</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Estimulación cognitiva / aprendizajes nuevos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Nutrición óptima (omega-3, antioxidantes, factores de crecimiento)</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Buen sueño / reparación nocturna</w:t>
      </w:r>
    </w:p>
    <w:p w14:paraId="47821CEA" w14:textId="77777777" w:rsidR="00F45E92" w:rsidRPr="00F45E92" w:rsidRDefault="00F45E92" w:rsidP="00F45E92">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Factores que la inhiben: estrés crónico, inflamación sostenida, deficiencia nutricional, toxinas ambientales.</w:t>
      </w:r>
    </w:p>
    <w:p w14:paraId="659C2010"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072DDCE5">
          <v:rect id="_x0000_i1327" style="width:0;height:1.5pt" o:hralign="center" o:hrstd="t" o:hr="t" fillcolor="#a0a0a0" stroked="f"/>
        </w:pict>
      </w:r>
    </w:p>
    <w:p w14:paraId="3186E499"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Estrategias funcionales para optimizar energía cerebral</w:t>
      </w:r>
    </w:p>
    <w:p w14:paraId="1EFC92CF" w14:textId="77777777" w:rsidR="00F45E92" w:rsidRPr="00F45E92" w:rsidRDefault="00F45E92" w:rsidP="00F45E92">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Asegurar </w:t>
      </w:r>
      <w:r w:rsidRPr="00F45E92">
        <w:rPr>
          <w:rFonts w:ascii="Times New Roman" w:eastAsia="Times New Roman" w:hAnsi="Times New Roman" w:cs="Times New Roman"/>
          <w:b/>
          <w:bCs/>
          <w:kern w:val="0"/>
          <w:sz w:val="24"/>
          <w:szCs w:val="24"/>
          <w:lang w:eastAsia="es-US"/>
          <w14:ligatures w14:val="none"/>
        </w:rPr>
        <w:t>cofactores mitocondriales</w:t>
      </w:r>
      <w:r w:rsidRPr="00F45E92">
        <w:rPr>
          <w:rFonts w:ascii="Times New Roman" w:eastAsia="Times New Roman" w:hAnsi="Times New Roman" w:cs="Times New Roman"/>
          <w:kern w:val="0"/>
          <w:sz w:val="24"/>
          <w:szCs w:val="24"/>
          <w:lang w:eastAsia="es-US"/>
          <w14:ligatures w14:val="none"/>
        </w:rPr>
        <w:t>: como vitaminas del complejo B, magnesio, coenzima Q10, carnitina.</w:t>
      </w:r>
    </w:p>
    <w:p w14:paraId="5A98BEC7" w14:textId="77777777" w:rsidR="00F45E92" w:rsidRPr="00F45E92" w:rsidRDefault="00F45E92" w:rsidP="00F45E92">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Antioxidantes para proteger mitocondrias frente a radicales libres.</w:t>
      </w:r>
    </w:p>
    <w:p w14:paraId="30DBBF3F" w14:textId="77777777" w:rsidR="00F45E92" w:rsidRPr="00F45E92" w:rsidRDefault="00F45E92" w:rsidP="00F45E92">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Soporte con ácidos grasos esenciales, especialmente DHA, que es componente estructural neuronal.</w:t>
      </w:r>
    </w:p>
    <w:p w14:paraId="79449D63" w14:textId="77777777" w:rsidR="00F45E92" w:rsidRPr="00F45E92" w:rsidRDefault="00F45E92" w:rsidP="00F45E92">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lastRenderedPageBreak/>
        <w:t>Intervenciones para optimizar la respiración celular (oxígeno, CO₂ balanceado), y la perfusión cerebral (flujo sanguíneo).</w:t>
      </w:r>
    </w:p>
    <w:p w14:paraId="5856E66F" w14:textId="77777777" w:rsidR="00F45E92" w:rsidRPr="00F45E92" w:rsidRDefault="00F45E92" w:rsidP="00F45E92">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Evitar “drenajes metabólicos” excesivos (toxinas, estrés oxidativo, sobrecarga metabólica).</w:t>
      </w:r>
    </w:p>
    <w:p w14:paraId="18D319C0"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057FE2F6">
          <v:rect id="_x0000_i1328" style="width:0;height:1.5pt" o:hralign="center" o:hrstd="t" o:hr="t" fillcolor="#a0a0a0" stroked="f"/>
        </w:pict>
      </w:r>
    </w:p>
    <w:p w14:paraId="6C97741B"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Aquí tienes un </w:t>
      </w:r>
      <w:r w:rsidRPr="00F45E92">
        <w:rPr>
          <w:rFonts w:ascii="Times New Roman" w:eastAsia="Times New Roman" w:hAnsi="Times New Roman" w:cs="Times New Roman"/>
          <w:b/>
          <w:bCs/>
          <w:kern w:val="0"/>
          <w:sz w:val="24"/>
          <w:szCs w:val="24"/>
          <w:lang w:eastAsia="es-US"/>
          <w14:ligatures w14:val="none"/>
        </w:rPr>
        <w:t>resumen traducido y consolidado</w:t>
      </w:r>
      <w:r w:rsidRPr="00F45E92">
        <w:rPr>
          <w:rFonts w:ascii="Times New Roman" w:eastAsia="Times New Roman" w:hAnsi="Times New Roman" w:cs="Times New Roman"/>
          <w:kern w:val="0"/>
          <w:sz w:val="24"/>
          <w:szCs w:val="24"/>
          <w:lang w:eastAsia="es-US"/>
          <w14:ligatures w14:val="none"/>
        </w:rPr>
        <w:t xml:space="preserve"> de </w:t>
      </w:r>
      <w:r w:rsidRPr="00F45E92">
        <w:rPr>
          <w:rFonts w:ascii="Times New Roman" w:eastAsia="Times New Roman" w:hAnsi="Times New Roman" w:cs="Times New Roman"/>
          <w:b/>
          <w:bCs/>
          <w:kern w:val="0"/>
          <w:sz w:val="24"/>
          <w:szCs w:val="24"/>
          <w:lang w:eastAsia="es-US"/>
          <w14:ligatures w14:val="none"/>
        </w:rPr>
        <w:t>Neuro Intensive — Lección 3, Clase 1</w:t>
      </w:r>
      <w:r w:rsidRPr="00F45E92">
        <w:rPr>
          <w:rFonts w:ascii="Times New Roman" w:eastAsia="Times New Roman" w:hAnsi="Times New Roman" w:cs="Times New Roman"/>
          <w:kern w:val="0"/>
          <w:sz w:val="24"/>
          <w:szCs w:val="24"/>
          <w:lang w:eastAsia="es-US"/>
          <w14:ligatures w14:val="none"/>
        </w:rPr>
        <w:t xml:space="preserve"> (según el PDF que compartiste):</w:t>
      </w:r>
    </w:p>
    <w:p w14:paraId="094E2A9F"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39F70B93">
          <v:rect id="_x0000_i1334" style="width:0;height:1.5pt" o:hralign="center" o:hrstd="t" o:hr="t" fillcolor="#a0a0a0" stroked="f"/>
        </w:pict>
      </w:r>
    </w:p>
    <w:p w14:paraId="16C5BE27"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Neuro Intensive — Lección 3, Clase 1</w:t>
      </w:r>
    </w:p>
    <w:p w14:paraId="3B1C8DF9"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Tema central: neurotransmisores, sus rutas y cómo modularlos</w:t>
      </w:r>
    </w:p>
    <w:p w14:paraId="517F5EF3"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5583CEDB">
          <v:rect id="_x0000_i1335" style="width:0;height:1.5pt" o:hralign="center" o:hrstd="t" o:hr="t" fillcolor="#a0a0a0" stroked="f"/>
        </w:pict>
      </w:r>
    </w:p>
    <w:p w14:paraId="1E6A73C9"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Mecanismos de acción y regulación de los neurotransmisores</w:t>
      </w:r>
    </w:p>
    <w:p w14:paraId="74E8A1E2" w14:textId="77777777" w:rsidR="00F45E92" w:rsidRPr="00F45E92" w:rsidRDefault="00F45E92" w:rsidP="00F45E92">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Los neurotransmisores funcionan mediante un ciclo: síntesis → liberación → receptor → recaptura/degradación → reciclaje o eliminación.</w:t>
      </w:r>
    </w:p>
    <w:p w14:paraId="1B976054" w14:textId="77777777" w:rsidR="00F45E92" w:rsidRPr="00F45E92" w:rsidRDefault="00F45E92" w:rsidP="00F45E92">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Existen múltiples clases de neurotransmisores: aminoácidos (glutamato, GABA), monoaminas (dopamina, serotonina, norepinefrina), péptidos, etc.</w:t>
      </w:r>
    </w:p>
    <w:p w14:paraId="1957287F" w14:textId="77777777" w:rsidR="00F45E92" w:rsidRPr="00F45E92" w:rsidRDefault="00F45E92" w:rsidP="00F45E92">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La eficacia de los neurotransmisores depende de muchos factores: densidad de receptores, disponibilidad de la forma activa libre, actividad de enzimas degradativas y de recaptura.</w:t>
      </w:r>
    </w:p>
    <w:p w14:paraId="3FB94988"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3CA39A33">
          <v:rect id="_x0000_i1336" style="width:0;height:1.5pt" o:hralign="center" o:hrstd="t" o:hr="t" fillcolor="#a0a0a0" stroked="f"/>
        </w:pict>
      </w:r>
    </w:p>
    <w:p w14:paraId="4246C57E"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Recaptura y degradación</w:t>
      </w:r>
    </w:p>
    <w:p w14:paraId="30133982" w14:textId="77777777" w:rsidR="00F45E92" w:rsidRPr="00F45E92" w:rsidRDefault="00F45E92" w:rsidP="00F45E92">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Recaptura (</w:t>
      </w:r>
      <w:proofErr w:type="spellStart"/>
      <w:r w:rsidRPr="00F45E92">
        <w:rPr>
          <w:rFonts w:ascii="Times New Roman" w:eastAsia="Times New Roman" w:hAnsi="Times New Roman" w:cs="Times New Roman"/>
          <w:b/>
          <w:bCs/>
          <w:kern w:val="0"/>
          <w:sz w:val="24"/>
          <w:szCs w:val="24"/>
          <w:lang w:eastAsia="es-US"/>
          <w14:ligatures w14:val="none"/>
        </w:rPr>
        <w:t>reuptake</w:t>
      </w:r>
      <w:proofErr w:type="spellEnd"/>
      <w:r w:rsidRPr="00F45E92">
        <w:rPr>
          <w:rFonts w:ascii="Times New Roman" w:eastAsia="Times New Roman" w:hAnsi="Times New Roman" w:cs="Times New Roman"/>
          <w:b/>
          <w:bCs/>
          <w:kern w:val="0"/>
          <w:sz w:val="24"/>
          <w:szCs w:val="24"/>
          <w:lang w:eastAsia="es-US"/>
          <w14:ligatures w14:val="none"/>
        </w:rPr>
        <w:t>)</w:t>
      </w:r>
      <w:r w:rsidRPr="00F45E92">
        <w:rPr>
          <w:rFonts w:ascii="Times New Roman" w:eastAsia="Times New Roman" w:hAnsi="Times New Roman" w:cs="Times New Roman"/>
          <w:kern w:val="0"/>
          <w:sz w:val="24"/>
          <w:szCs w:val="24"/>
          <w:lang w:eastAsia="es-US"/>
          <w14:ligatures w14:val="none"/>
        </w:rPr>
        <w:t>: las neuronas presinápticas reciclan neurotransmisores del espacio sináptico para reutilizarlos (por ejemplo, captación de serotonina por transportadores SERT, dopamina por DAT, etc.).</w:t>
      </w:r>
    </w:p>
    <w:p w14:paraId="6C91F5AF" w14:textId="77777777" w:rsidR="00F45E92" w:rsidRPr="00F45E92" w:rsidRDefault="00F45E92" w:rsidP="00F45E92">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Enzimas degradativas</w:t>
      </w:r>
      <w:r w:rsidRPr="00F45E92">
        <w:rPr>
          <w:rFonts w:ascii="Times New Roman" w:eastAsia="Times New Roman" w:hAnsi="Times New Roman" w:cs="Times New Roman"/>
          <w:kern w:val="0"/>
          <w:sz w:val="24"/>
          <w:szCs w:val="24"/>
          <w:lang w:eastAsia="es-US"/>
          <w14:ligatures w14:val="none"/>
        </w:rPr>
        <w:t>:</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w:t>
      </w:r>
      <w:r w:rsidRPr="00F45E92">
        <w:rPr>
          <w:rFonts w:ascii="Times New Roman" w:eastAsia="Times New Roman" w:hAnsi="Times New Roman" w:cs="Times New Roman"/>
          <w:b/>
          <w:bCs/>
          <w:kern w:val="0"/>
          <w:sz w:val="24"/>
          <w:szCs w:val="24"/>
          <w:lang w:eastAsia="es-US"/>
          <w14:ligatures w14:val="none"/>
        </w:rPr>
        <w:t>MAO (monoamino oxidasa)</w:t>
      </w:r>
      <w:r w:rsidRPr="00F45E92">
        <w:rPr>
          <w:rFonts w:ascii="Times New Roman" w:eastAsia="Times New Roman" w:hAnsi="Times New Roman" w:cs="Times New Roman"/>
          <w:kern w:val="0"/>
          <w:sz w:val="24"/>
          <w:szCs w:val="24"/>
          <w:lang w:eastAsia="es-US"/>
          <w14:ligatures w14:val="none"/>
        </w:rPr>
        <w:t>: degrada monoaminas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w:t>
      </w:r>
      <w:r w:rsidRPr="00F45E92">
        <w:rPr>
          <w:rFonts w:ascii="Times New Roman" w:eastAsia="Times New Roman" w:hAnsi="Times New Roman" w:cs="Times New Roman"/>
          <w:b/>
          <w:bCs/>
          <w:kern w:val="0"/>
          <w:sz w:val="24"/>
          <w:szCs w:val="24"/>
          <w:lang w:eastAsia="es-US"/>
          <w14:ligatures w14:val="none"/>
        </w:rPr>
        <w:t>COMT (catecol</w:t>
      </w:r>
      <w:r w:rsidRPr="00F45E92">
        <w:rPr>
          <w:rFonts w:ascii="Times New Roman" w:eastAsia="Times New Roman" w:hAnsi="Times New Roman" w:cs="Times New Roman"/>
          <w:b/>
          <w:bCs/>
          <w:kern w:val="0"/>
          <w:sz w:val="24"/>
          <w:szCs w:val="24"/>
          <w:lang w:eastAsia="es-US"/>
          <w14:ligatures w14:val="none"/>
        </w:rPr>
        <w:noBreakHyphen/>
        <w:t>O</w:t>
      </w:r>
      <w:r w:rsidRPr="00F45E92">
        <w:rPr>
          <w:rFonts w:ascii="Times New Roman" w:eastAsia="Times New Roman" w:hAnsi="Times New Roman" w:cs="Times New Roman"/>
          <w:b/>
          <w:bCs/>
          <w:kern w:val="0"/>
          <w:sz w:val="24"/>
          <w:szCs w:val="24"/>
          <w:lang w:eastAsia="es-US"/>
          <w14:ligatures w14:val="none"/>
        </w:rPr>
        <w:noBreakHyphen/>
        <w:t>metiltransferasa)</w:t>
      </w:r>
      <w:r w:rsidRPr="00F45E92">
        <w:rPr>
          <w:rFonts w:ascii="Times New Roman" w:eastAsia="Times New Roman" w:hAnsi="Times New Roman" w:cs="Times New Roman"/>
          <w:kern w:val="0"/>
          <w:sz w:val="24"/>
          <w:szCs w:val="24"/>
          <w:lang w:eastAsia="es-US"/>
          <w14:ligatures w14:val="none"/>
        </w:rPr>
        <w:t>: participa en degradación de catecolaminas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Otras enzimas específicas según el neurotransmisor</w:t>
      </w:r>
    </w:p>
    <w:p w14:paraId="368B2306"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6B5F6CEB">
          <v:rect id="_x0000_i1337" style="width:0;height:1.5pt" o:hralign="center" o:hrstd="t" o:hr="t" fillcolor="#a0a0a0" stroked="f"/>
        </w:pict>
      </w:r>
    </w:p>
    <w:p w14:paraId="12CB7F1D"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Modulación funcional de neurotransmisores</w:t>
      </w:r>
    </w:p>
    <w:p w14:paraId="23D83E86" w14:textId="77777777" w:rsidR="00F45E92" w:rsidRPr="00F45E92" w:rsidRDefault="00F45E92" w:rsidP="00F45E92">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lastRenderedPageBreak/>
        <w:t>Intervenciones nutricionales pueden favorecer la síntesis, reducir la degradación excesiva o modular la recaptura: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Aporte adecuado de </w:t>
      </w:r>
      <w:r w:rsidRPr="00F45E92">
        <w:rPr>
          <w:rFonts w:ascii="Times New Roman" w:eastAsia="Times New Roman" w:hAnsi="Times New Roman" w:cs="Times New Roman"/>
          <w:b/>
          <w:bCs/>
          <w:kern w:val="0"/>
          <w:sz w:val="24"/>
          <w:szCs w:val="24"/>
          <w:lang w:eastAsia="es-US"/>
          <w14:ligatures w14:val="none"/>
        </w:rPr>
        <w:t>precursores</w:t>
      </w:r>
      <w:r w:rsidRPr="00F45E92">
        <w:rPr>
          <w:rFonts w:ascii="Times New Roman" w:eastAsia="Times New Roman" w:hAnsi="Times New Roman" w:cs="Times New Roman"/>
          <w:kern w:val="0"/>
          <w:sz w:val="24"/>
          <w:szCs w:val="24"/>
          <w:lang w:eastAsia="es-US"/>
          <w14:ligatures w14:val="none"/>
        </w:rPr>
        <w:t xml:space="preserve"> (aminoácidos, vitaminas B, magnesio, zinc)</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Antioxidantes para proteger enzimas y células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Inhibidores naturales selectivos de recaptura / degradación (con cautela y en contexto)</w:t>
      </w:r>
    </w:p>
    <w:p w14:paraId="39E35CFE" w14:textId="77777777" w:rsidR="00F45E92" w:rsidRPr="00F45E92" w:rsidRDefault="00F45E92" w:rsidP="00F45E92">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En diseño funcional, se debe buscar </w:t>
      </w:r>
      <w:r w:rsidRPr="00F45E92">
        <w:rPr>
          <w:rFonts w:ascii="Times New Roman" w:eastAsia="Times New Roman" w:hAnsi="Times New Roman" w:cs="Times New Roman"/>
          <w:b/>
          <w:bCs/>
          <w:kern w:val="0"/>
          <w:sz w:val="24"/>
          <w:szCs w:val="24"/>
          <w:lang w:eastAsia="es-US"/>
          <w14:ligatures w14:val="none"/>
        </w:rPr>
        <w:t>balance</w:t>
      </w:r>
      <w:r w:rsidRPr="00F45E92">
        <w:rPr>
          <w:rFonts w:ascii="Times New Roman" w:eastAsia="Times New Roman" w:hAnsi="Times New Roman" w:cs="Times New Roman"/>
          <w:kern w:val="0"/>
          <w:sz w:val="24"/>
          <w:szCs w:val="24"/>
          <w:lang w:eastAsia="es-US"/>
          <w14:ligatures w14:val="none"/>
        </w:rPr>
        <w:t>: ni demasiada recaptura (suprimir la señal) ni poca degradación (acumulación indeseada).</w:t>
      </w:r>
    </w:p>
    <w:p w14:paraId="62734C98"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46E25DC5">
          <v:rect id="_x0000_i1338" style="width:0;height:1.5pt" o:hralign="center" o:hrstd="t" o:hr="t" fillcolor="#a0a0a0" stroked="f"/>
        </w:pict>
      </w:r>
    </w:p>
    <w:p w14:paraId="7C4E58A1"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Implicaciones clínicas / ejemplos</w:t>
      </w:r>
    </w:p>
    <w:p w14:paraId="64AB0A87" w14:textId="77777777" w:rsidR="00F45E92" w:rsidRPr="00F45E92" w:rsidRDefault="00F45E92" w:rsidP="00F45E92">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Desequilibrios en recaptura/degradación pueden manifestarse como ansiedad, depresión, hiperactividad, fatiga mental, disociación, etc.</w:t>
      </w:r>
    </w:p>
    <w:p w14:paraId="10BFC891" w14:textId="77777777" w:rsidR="00F45E92" w:rsidRPr="00F45E92" w:rsidRDefault="00F45E92" w:rsidP="00F45E92">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El contexto sistémico (estrés, inflamación, función hepática / renal, exposición tóxica) influye fuertemente en la eficiencia de estas rutas.</w:t>
      </w:r>
    </w:p>
    <w:p w14:paraId="287E2F41" w14:textId="77777777" w:rsidR="00F45E92" w:rsidRPr="00F45E92" w:rsidRDefault="00F45E92" w:rsidP="00F45E92">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Alguna intervención funcional puede incluir ajustes de estilo de vida, nutrición, sueño, apoyo antioxidante, modular la actividad enzimática con soporte herbal / nutracéutico.</w:t>
      </w:r>
    </w:p>
    <w:p w14:paraId="0BE79C85"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753425B5">
          <v:rect id="_x0000_i1339" style="width:0;height:1.5pt" o:hralign="center" o:hrstd="t" o:hr="t" fillcolor="#a0a0a0" stroked="f"/>
        </w:pict>
      </w:r>
    </w:p>
    <w:p w14:paraId="3A1496B1"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Aquí tienes un resumen traducido y consolidado de </w:t>
      </w:r>
      <w:r w:rsidRPr="00F45E92">
        <w:rPr>
          <w:rFonts w:ascii="Times New Roman" w:eastAsia="Times New Roman" w:hAnsi="Times New Roman" w:cs="Times New Roman"/>
          <w:b/>
          <w:bCs/>
          <w:kern w:val="0"/>
          <w:sz w:val="24"/>
          <w:szCs w:val="24"/>
          <w:lang w:eastAsia="es-US"/>
          <w14:ligatures w14:val="none"/>
        </w:rPr>
        <w:t>Neuro Intensive — Lección 3, Clase 2</w:t>
      </w:r>
      <w:r w:rsidRPr="00F45E92">
        <w:rPr>
          <w:rFonts w:ascii="Times New Roman" w:eastAsia="Times New Roman" w:hAnsi="Times New Roman" w:cs="Times New Roman"/>
          <w:kern w:val="0"/>
          <w:sz w:val="24"/>
          <w:szCs w:val="24"/>
          <w:lang w:eastAsia="es-US"/>
          <w14:ligatures w14:val="none"/>
        </w:rPr>
        <w:t>:</w:t>
      </w:r>
    </w:p>
    <w:p w14:paraId="42E5E6D5"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7C784979">
          <v:rect id="_x0000_i1346" style="width:0;height:1.5pt" o:hralign="center" o:hrstd="t" o:hr="t" fillcolor="#a0a0a0" stroked="f"/>
        </w:pict>
      </w:r>
    </w:p>
    <w:p w14:paraId="08D54DC0"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Neuro Intensive — Lección 3, Clase 2</w:t>
      </w:r>
    </w:p>
    <w:p w14:paraId="7A148674"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Tema central: neurotransmisores específicos — dopamina, noradrenalina y su regulación funcional</w:t>
      </w:r>
    </w:p>
    <w:p w14:paraId="007709D4"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2DA798D9">
          <v:rect id="_x0000_i1347" style="width:0;height:1.5pt" o:hralign="center" o:hrstd="t" o:hr="t" fillcolor="#a0a0a0" stroked="f"/>
        </w:pict>
      </w:r>
    </w:p>
    <w:p w14:paraId="71C0BCE4"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Neurotransmisores en foco: dopamina y noradrenalina</w:t>
      </w:r>
    </w:p>
    <w:p w14:paraId="0A1B5D7C" w14:textId="77777777" w:rsidR="00F45E92" w:rsidRPr="00F45E92" w:rsidRDefault="00F45E92" w:rsidP="00F45E92">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Dopamina</w:t>
      </w:r>
      <w:r w:rsidRPr="00F45E92">
        <w:rPr>
          <w:rFonts w:ascii="Times New Roman" w:eastAsia="Times New Roman" w:hAnsi="Times New Roman" w:cs="Times New Roman"/>
          <w:kern w:val="0"/>
          <w:sz w:val="24"/>
          <w:szCs w:val="24"/>
          <w:lang w:eastAsia="es-US"/>
          <w14:ligatures w14:val="none"/>
        </w:rPr>
        <w:t>: involucrada en motivación, recompensa, foco, movimiento.</w:t>
      </w:r>
    </w:p>
    <w:p w14:paraId="56DE1737" w14:textId="77777777" w:rsidR="00F45E92" w:rsidRPr="00F45E92" w:rsidRDefault="00F45E92" w:rsidP="00F45E92">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Noradrenalina (norepinefrina)</w:t>
      </w:r>
      <w:r w:rsidRPr="00F45E92">
        <w:rPr>
          <w:rFonts w:ascii="Times New Roman" w:eastAsia="Times New Roman" w:hAnsi="Times New Roman" w:cs="Times New Roman"/>
          <w:kern w:val="0"/>
          <w:sz w:val="24"/>
          <w:szCs w:val="24"/>
          <w:lang w:eastAsia="es-US"/>
          <w14:ligatures w14:val="none"/>
        </w:rPr>
        <w:t>: participa en atención, alerta, respuesta al estrés.</w:t>
      </w:r>
    </w:p>
    <w:p w14:paraId="212D8986" w14:textId="77777777" w:rsidR="00F45E92" w:rsidRPr="00F45E92" w:rsidRDefault="00F45E92" w:rsidP="00F45E92">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Existen rutas compartidas y balance entre ellas (a menudo la dopamina puede ser convertida en noradrenalina según la demanda del sistema).</w:t>
      </w:r>
    </w:p>
    <w:p w14:paraId="6B01ACC6"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119F9A45">
          <v:rect id="_x0000_i1348" style="width:0;height:1.5pt" o:hralign="center" o:hrstd="t" o:hr="t" fillcolor="#a0a0a0" stroked="f"/>
        </w:pict>
      </w:r>
    </w:p>
    <w:p w14:paraId="3A4E12A1"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Symbol" w:eastAsia="Times New Roman" w:hAnsi="Segoe UI Symbol" w:cs="Segoe UI Symbol"/>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Regulación de estos neurotransmisores: rutas críticas</w:t>
      </w:r>
    </w:p>
    <w:p w14:paraId="602D7723" w14:textId="77777777" w:rsidR="00F45E92" w:rsidRPr="00F45E92" w:rsidRDefault="00F45E92" w:rsidP="00F45E92">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lastRenderedPageBreak/>
        <w:t>Síntesis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Precursores (tirosina / fenilalanina) disponibles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Cofactores (vitaminas B, hierro, cobre, magnesio, etc.)</w:t>
      </w:r>
    </w:p>
    <w:p w14:paraId="4B4072F3" w14:textId="77777777" w:rsidR="00F45E92" w:rsidRPr="00F45E92" w:rsidRDefault="00F45E92" w:rsidP="00F45E92">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Recaptura / transporte</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Transportadores específicos: DAT (dopamina), NET (noradrenalina)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El grado de recaptura determina cuánto neurotransmisor queda activo en sinapsis</w:t>
      </w:r>
    </w:p>
    <w:p w14:paraId="0286AA13" w14:textId="77777777" w:rsidR="00F45E92" w:rsidRPr="00F45E92" w:rsidRDefault="00F45E92" w:rsidP="00F45E92">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Degradación enzimática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w:t>
      </w:r>
      <w:r w:rsidRPr="00F45E92">
        <w:rPr>
          <w:rFonts w:ascii="Times New Roman" w:eastAsia="Times New Roman" w:hAnsi="Times New Roman" w:cs="Times New Roman"/>
          <w:b/>
          <w:bCs/>
          <w:kern w:val="0"/>
          <w:sz w:val="24"/>
          <w:szCs w:val="24"/>
          <w:lang w:eastAsia="es-US"/>
          <w14:ligatures w14:val="none"/>
        </w:rPr>
        <w:t>MAO</w:t>
      </w:r>
      <w:r w:rsidRPr="00F45E92">
        <w:rPr>
          <w:rFonts w:ascii="Times New Roman" w:eastAsia="Times New Roman" w:hAnsi="Times New Roman" w:cs="Times New Roman"/>
          <w:kern w:val="0"/>
          <w:sz w:val="24"/>
          <w:szCs w:val="24"/>
          <w:lang w:eastAsia="es-US"/>
          <w14:ligatures w14:val="none"/>
        </w:rPr>
        <w:t>: descompone dopamina y noradrenalina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w:t>
      </w:r>
      <w:r w:rsidRPr="00F45E92">
        <w:rPr>
          <w:rFonts w:ascii="Times New Roman" w:eastAsia="Times New Roman" w:hAnsi="Times New Roman" w:cs="Times New Roman"/>
          <w:b/>
          <w:bCs/>
          <w:kern w:val="0"/>
          <w:sz w:val="24"/>
          <w:szCs w:val="24"/>
          <w:lang w:eastAsia="es-US"/>
          <w14:ligatures w14:val="none"/>
        </w:rPr>
        <w:t>COMT</w:t>
      </w:r>
      <w:r w:rsidRPr="00F45E92">
        <w:rPr>
          <w:rFonts w:ascii="Times New Roman" w:eastAsia="Times New Roman" w:hAnsi="Times New Roman" w:cs="Times New Roman"/>
          <w:kern w:val="0"/>
          <w:sz w:val="24"/>
          <w:szCs w:val="24"/>
          <w:lang w:eastAsia="es-US"/>
          <w14:ligatures w14:val="none"/>
        </w:rPr>
        <w:t>: modifica catecolaminas, contribuyendo a su degradación</w:t>
      </w:r>
    </w:p>
    <w:p w14:paraId="03374D8F" w14:textId="77777777" w:rsidR="00F45E92" w:rsidRPr="00F45E92" w:rsidRDefault="00F45E92" w:rsidP="00F45E92">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Conversión / “</w:t>
      </w:r>
      <w:proofErr w:type="spellStart"/>
      <w:r w:rsidRPr="00F45E92">
        <w:rPr>
          <w:rFonts w:ascii="Times New Roman" w:eastAsia="Times New Roman" w:hAnsi="Times New Roman" w:cs="Times New Roman"/>
          <w:b/>
          <w:bCs/>
          <w:kern w:val="0"/>
          <w:sz w:val="24"/>
          <w:szCs w:val="24"/>
          <w:lang w:eastAsia="es-US"/>
          <w14:ligatures w14:val="none"/>
        </w:rPr>
        <w:t>shunting</w:t>
      </w:r>
      <w:proofErr w:type="spellEnd"/>
      <w:r w:rsidRPr="00F45E92">
        <w:rPr>
          <w:rFonts w:ascii="Times New Roman" w:eastAsia="Times New Roman" w:hAnsi="Times New Roman" w:cs="Times New Roman"/>
          <w:b/>
          <w:bCs/>
          <w:kern w:val="0"/>
          <w:sz w:val="24"/>
          <w:szCs w:val="24"/>
          <w:lang w:eastAsia="es-US"/>
          <w14:ligatures w14:val="none"/>
        </w:rPr>
        <w:t>” entre rutas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En algunos casos, exceso de un neurotransmisor puede favorecer su desvío hacia otra vía (por ejemplo, exceso de dopamina → mayor conversión a noradrenalina)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Regulaciones de retroalimentación y niveles de receptores también modulan estas rutas.</w:t>
      </w:r>
    </w:p>
    <w:p w14:paraId="7BA71255"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32EE0FF3">
          <v:rect id="_x0000_i1349" style="width:0;height:1.5pt" o:hralign="center" o:hrstd="t" o:hr="t" fillcolor="#a0a0a0" stroked="f"/>
        </w:pict>
      </w:r>
    </w:p>
    <w:p w14:paraId="53773E3C"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Symbol" w:eastAsia="Times New Roman" w:hAnsi="Segoe UI Symbol" w:cs="Segoe UI Symbol"/>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Intervenciones funcionales sugeridas</w:t>
      </w:r>
    </w:p>
    <w:p w14:paraId="209B63A2"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Para modular dopamina y noradrenalina de forma más optimizada:</w:t>
      </w:r>
    </w:p>
    <w:p w14:paraId="0449FD8B" w14:textId="77777777" w:rsidR="00F45E92" w:rsidRPr="00F45E92" w:rsidRDefault="00F45E92" w:rsidP="00F45E92">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Asegurar </w:t>
      </w:r>
      <w:proofErr w:type="spellStart"/>
      <w:r w:rsidRPr="00F45E92">
        <w:rPr>
          <w:rFonts w:ascii="Times New Roman" w:eastAsia="Times New Roman" w:hAnsi="Times New Roman" w:cs="Times New Roman"/>
          <w:kern w:val="0"/>
          <w:sz w:val="24"/>
          <w:szCs w:val="24"/>
          <w:lang w:eastAsia="es-US"/>
          <w14:ligatures w14:val="none"/>
        </w:rPr>
        <w:t>precursors</w:t>
      </w:r>
      <w:proofErr w:type="spellEnd"/>
      <w:r w:rsidRPr="00F45E92">
        <w:rPr>
          <w:rFonts w:ascii="Times New Roman" w:eastAsia="Times New Roman" w:hAnsi="Times New Roman" w:cs="Times New Roman"/>
          <w:kern w:val="0"/>
          <w:sz w:val="24"/>
          <w:szCs w:val="24"/>
          <w:lang w:eastAsia="es-US"/>
          <w14:ligatures w14:val="none"/>
        </w:rPr>
        <w:t xml:space="preserve"> y cofactores nutricionales (tirosina, vitaminas B, hierro, cobre, magnesio)</w:t>
      </w:r>
    </w:p>
    <w:p w14:paraId="2590801C" w14:textId="77777777" w:rsidR="00F45E92" w:rsidRPr="00F45E92" w:rsidRDefault="00F45E92" w:rsidP="00F45E92">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Controlar el estrés fisiológico / emocional para evitar desgaste excesivo de estas vías</w:t>
      </w:r>
    </w:p>
    <w:p w14:paraId="338F7802" w14:textId="77777777" w:rsidR="00F45E92" w:rsidRPr="00F45E92" w:rsidRDefault="00F45E92" w:rsidP="00F45E92">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Uso de moduladores herbales, nutracéuticos o fitonutrientes (cuando corresponda) para influir en recaptura / degradación (ej.: inhibidores naturales de MAO o COMT)</w:t>
      </w:r>
    </w:p>
    <w:p w14:paraId="21FBA34B" w14:textId="77777777" w:rsidR="00F45E92" w:rsidRPr="00F45E92" w:rsidRDefault="00F45E92" w:rsidP="00F45E92">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Ejercicio, estímulo cognitivo, buen sueño: influyen positivamente en el equilibrio dopaminérgico / noradrenérgico</w:t>
      </w:r>
    </w:p>
    <w:p w14:paraId="4DB4416C" w14:textId="77777777" w:rsidR="00F45E92" w:rsidRPr="00F45E92" w:rsidRDefault="00F45E92" w:rsidP="00F45E92">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Evitar factores que “secuestren” estas rutas: toxinas, estrés oxidativo, deficiencias minerales o daño enzimático.</w:t>
      </w:r>
    </w:p>
    <w:p w14:paraId="173EA986"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71E6B0AB">
          <v:rect id="_x0000_i1350" style="width:0;height:1.5pt" o:hralign="center" o:hrstd="t" o:hr="t" fillcolor="#a0a0a0" stroked="f"/>
        </w:pict>
      </w:r>
    </w:p>
    <w:p w14:paraId="3F432BDA"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Aquí tienes un </w:t>
      </w:r>
      <w:r w:rsidRPr="00F45E92">
        <w:rPr>
          <w:rFonts w:ascii="Times New Roman" w:eastAsia="Times New Roman" w:hAnsi="Times New Roman" w:cs="Times New Roman"/>
          <w:b/>
          <w:bCs/>
          <w:kern w:val="0"/>
          <w:sz w:val="24"/>
          <w:szCs w:val="24"/>
          <w:lang w:eastAsia="es-US"/>
          <w14:ligatures w14:val="none"/>
        </w:rPr>
        <w:t>resumen traducido y consolidado</w:t>
      </w:r>
      <w:r w:rsidRPr="00F45E92">
        <w:rPr>
          <w:rFonts w:ascii="Times New Roman" w:eastAsia="Times New Roman" w:hAnsi="Times New Roman" w:cs="Times New Roman"/>
          <w:kern w:val="0"/>
          <w:sz w:val="24"/>
          <w:szCs w:val="24"/>
          <w:lang w:eastAsia="es-US"/>
          <w14:ligatures w14:val="none"/>
        </w:rPr>
        <w:t xml:space="preserve"> de </w:t>
      </w:r>
      <w:r w:rsidRPr="00F45E92">
        <w:rPr>
          <w:rFonts w:ascii="Times New Roman" w:eastAsia="Times New Roman" w:hAnsi="Times New Roman" w:cs="Times New Roman"/>
          <w:b/>
          <w:bCs/>
          <w:kern w:val="0"/>
          <w:sz w:val="24"/>
          <w:szCs w:val="24"/>
          <w:lang w:eastAsia="es-US"/>
          <w14:ligatures w14:val="none"/>
        </w:rPr>
        <w:t>Neuro Intensive — Lección 3, Clase 3</w:t>
      </w:r>
      <w:r w:rsidRPr="00F45E92">
        <w:rPr>
          <w:rFonts w:ascii="Times New Roman" w:eastAsia="Times New Roman" w:hAnsi="Times New Roman" w:cs="Times New Roman"/>
          <w:kern w:val="0"/>
          <w:sz w:val="24"/>
          <w:szCs w:val="24"/>
          <w:lang w:eastAsia="es-US"/>
          <w14:ligatures w14:val="none"/>
        </w:rPr>
        <w:t>:</w:t>
      </w:r>
    </w:p>
    <w:p w14:paraId="0EF60D42"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1712FC6C">
          <v:rect id="_x0000_i1356" style="width:0;height:1.5pt" o:hralign="center" o:hrstd="t" o:hr="t" fillcolor="#a0a0a0" stroked="f"/>
        </w:pict>
      </w:r>
    </w:p>
    <w:p w14:paraId="10676642"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Neuro Intensive – Lección 3, Clase 3</w:t>
      </w:r>
    </w:p>
    <w:p w14:paraId="69CABE2D"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Tema central: neurotransmisores adicionales, su regulación y aplicaciones prácticas</w:t>
      </w:r>
    </w:p>
    <w:p w14:paraId="21EEBA23"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4E6A6618">
          <v:rect id="_x0000_i1357" style="width:0;height:1.5pt" o:hralign="center" o:hrstd="t" o:hr="t" fillcolor="#a0a0a0" stroked="f"/>
        </w:pict>
      </w:r>
    </w:p>
    <w:p w14:paraId="5E6798DF"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Emoji" w:eastAsia="Times New Roman" w:hAnsi="Segoe UI Emoji" w:cs="Segoe UI Emoji"/>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Neurotransmisores en foco</w:t>
      </w:r>
    </w:p>
    <w:p w14:paraId="476079C7" w14:textId="77777777" w:rsidR="00F45E92" w:rsidRPr="00F45E92" w:rsidRDefault="00F45E92" w:rsidP="00F45E92">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lastRenderedPageBreak/>
        <w:t xml:space="preserve">Se exploran otros neurotransmisores relevantes más allá de dopamina / noradrenalina, como </w:t>
      </w:r>
      <w:r w:rsidRPr="00F45E92">
        <w:rPr>
          <w:rFonts w:ascii="Times New Roman" w:eastAsia="Times New Roman" w:hAnsi="Times New Roman" w:cs="Times New Roman"/>
          <w:b/>
          <w:bCs/>
          <w:kern w:val="0"/>
          <w:sz w:val="24"/>
          <w:szCs w:val="24"/>
          <w:lang w:eastAsia="es-US"/>
          <w14:ligatures w14:val="none"/>
        </w:rPr>
        <w:t>serotonina</w:t>
      </w:r>
      <w:r w:rsidRPr="00F45E92">
        <w:rPr>
          <w:rFonts w:ascii="Times New Roman" w:eastAsia="Times New Roman" w:hAnsi="Times New Roman" w:cs="Times New Roman"/>
          <w:kern w:val="0"/>
          <w:sz w:val="24"/>
          <w:szCs w:val="24"/>
          <w:lang w:eastAsia="es-US"/>
          <w14:ligatures w14:val="none"/>
        </w:rPr>
        <w:t xml:space="preserve">, </w:t>
      </w:r>
      <w:r w:rsidRPr="00F45E92">
        <w:rPr>
          <w:rFonts w:ascii="Times New Roman" w:eastAsia="Times New Roman" w:hAnsi="Times New Roman" w:cs="Times New Roman"/>
          <w:b/>
          <w:bCs/>
          <w:kern w:val="0"/>
          <w:sz w:val="24"/>
          <w:szCs w:val="24"/>
          <w:lang w:eastAsia="es-US"/>
          <w14:ligatures w14:val="none"/>
        </w:rPr>
        <w:t>GABA</w:t>
      </w:r>
      <w:r w:rsidRPr="00F45E92">
        <w:rPr>
          <w:rFonts w:ascii="Times New Roman" w:eastAsia="Times New Roman" w:hAnsi="Times New Roman" w:cs="Times New Roman"/>
          <w:kern w:val="0"/>
          <w:sz w:val="24"/>
          <w:szCs w:val="24"/>
          <w:lang w:eastAsia="es-US"/>
          <w14:ligatures w14:val="none"/>
        </w:rPr>
        <w:t xml:space="preserve"> (ácido gamma</w:t>
      </w:r>
      <w:r w:rsidRPr="00F45E92">
        <w:rPr>
          <w:rFonts w:ascii="Times New Roman" w:eastAsia="Times New Roman" w:hAnsi="Times New Roman" w:cs="Times New Roman"/>
          <w:kern w:val="0"/>
          <w:sz w:val="24"/>
          <w:szCs w:val="24"/>
          <w:lang w:eastAsia="es-US"/>
          <w14:ligatures w14:val="none"/>
        </w:rPr>
        <w:noBreakHyphen/>
        <w:t xml:space="preserve">aminobutírico) y </w:t>
      </w:r>
      <w:r w:rsidRPr="00F45E92">
        <w:rPr>
          <w:rFonts w:ascii="Times New Roman" w:eastAsia="Times New Roman" w:hAnsi="Times New Roman" w:cs="Times New Roman"/>
          <w:b/>
          <w:bCs/>
          <w:kern w:val="0"/>
          <w:sz w:val="24"/>
          <w:szCs w:val="24"/>
          <w:lang w:eastAsia="es-US"/>
          <w14:ligatures w14:val="none"/>
        </w:rPr>
        <w:t>glutamato</w:t>
      </w:r>
      <w:r w:rsidRPr="00F45E92">
        <w:rPr>
          <w:rFonts w:ascii="Times New Roman" w:eastAsia="Times New Roman" w:hAnsi="Times New Roman" w:cs="Times New Roman"/>
          <w:kern w:val="0"/>
          <w:sz w:val="24"/>
          <w:szCs w:val="24"/>
          <w:lang w:eastAsia="es-US"/>
          <w14:ligatures w14:val="none"/>
        </w:rPr>
        <w:t>, sus roles en el sistema nervioso, y cómo mantener su balance.</w:t>
      </w:r>
    </w:p>
    <w:p w14:paraId="5B2CAE2B" w14:textId="77777777" w:rsidR="00F45E92" w:rsidRPr="00F45E92" w:rsidRDefault="00F45E92" w:rsidP="00F45E92">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Se analiza cómo el equilibrio entre excitación (glutamato) e inhibición (GABA) es fundamental para la estabilidad neurológica.</w:t>
      </w:r>
    </w:p>
    <w:p w14:paraId="5C229085"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62DB7CA9">
          <v:rect id="_x0000_i1358" style="width:0;height:1.5pt" o:hralign="center" o:hrstd="t" o:hr="t" fillcolor="#a0a0a0" stroked="f"/>
        </w:pict>
      </w:r>
    </w:p>
    <w:p w14:paraId="350F238C"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Symbol" w:eastAsia="Times New Roman" w:hAnsi="Segoe UI Symbol" w:cs="Segoe UI Symbol"/>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Regulación funcional de serotonina, GABA y glutamato</w:t>
      </w:r>
    </w:p>
    <w:p w14:paraId="20D3748C" w14:textId="77777777" w:rsidR="00F45E92" w:rsidRPr="00F45E92" w:rsidRDefault="00F45E92" w:rsidP="00F45E92">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Serotonina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Sintetizada a partir del triptófano</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Cofactores: vitaminas B6, B3, magnesio, etc.</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Rutas de recaptura y degradación (MAO)</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Su modulación impacta el humor, sueño, apetito, regulación emocional</w:t>
      </w:r>
    </w:p>
    <w:p w14:paraId="6B2AEBA9" w14:textId="77777777" w:rsidR="00F45E92" w:rsidRPr="00F45E92" w:rsidRDefault="00F45E92" w:rsidP="00F45E92">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GABA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Principal neurotransmisor inhibidor del sistema nervioso</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Fabricado en neuronas </w:t>
      </w:r>
      <w:proofErr w:type="spellStart"/>
      <w:r w:rsidRPr="00F45E92">
        <w:rPr>
          <w:rFonts w:ascii="Times New Roman" w:eastAsia="Times New Roman" w:hAnsi="Times New Roman" w:cs="Times New Roman"/>
          <w:kern w:val="0"/>
          <w:sz w:val="24"/>
          <w:szCs w:val="24"/>
          <w:lang w:eastAsia="es-US"/>
          <w14:ligatures w14:val="none"/>
        </w:rPr>
        <w:t>GABAérgicas</w:t>
      </w:r>
      <w:proofErr w:type="spellEnd"/>
      <w:r w:rsidRPr="00F45E92">
        <w:rPr>
          <w:rFonts w:ascii="Times New Roman" w:eastAsia="Times New Roman" w:hAnsi="Times New Roman" w:cs="Times New Roman"/>
          <w:kern w:val="0"/>
          <w:sz w:val="24"/>
          <w:szCs w:val="24"/>
          <w:lang w:eastAsia="es-US"/>
          <w14:ligatures w14:val="none"/>
        </w:rPr>
        <w:t xml:space="preserve"> a partir del glutamato mediante la enzima GAD (ácido glutámico descarboxilasa)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Mecanismos de recaptura / degradación para mantener equilibrio</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Se mencionan moduladores naturales o estrategias funcionales para apoyar su acción</w:t>
      </w:r>
    </w:p>
    <w:p w14:paraId="689F9333" w14:textId="77777777" w:rsidR="00F45E92" w:rsidRPr="00F45E92" w:rsidRDefault="00F45E92" w:rsidP="00F45E92">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Glutamato</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Neurotransmisor excitador principal</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Importante para aprendizaje, memoria, plasticidad sináptica</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Debe estar bien regulado: exceso puede provocar neurotoxicidad / excitotoxicidad</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Balance con GABA es clave</w:t>
      </w:r>
    </w:p>
    <w:p w14:paraId="4CDEFF71"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194A4659">
          <v:rect id="_x0000_i1359" style="width:0;height:1.5pt" o:hralign="center" o:hrstd="t" o:hr="t" fillcolor="#a0a0a0" stroked="f"/>
        </w:pict>
      </w:r>
    </w:p>
    <w:p w14:paraId="21FA6BD1"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Segoe UI Symbol" w:eastAsia="Times New Roman" w:hAnsi="Segoe UI Symbol" w:cs="Segoe UI Symbol"/>
          <w:b/>
          <w:bCs/>
          <w:kern w:val="0"/>
          <w:sz w:val="27"/>
          <w:szCs w:val="27"/>
          <w:lang w:eastAsia="es-US"/>
          <w14:ligatures w14:val="none"/>
        </w:rPr>
        <w:t>🛠</w:t>
      </w:r>
      <w:r w:rsidRPr="00F45E92">
        <w:rPr>
          <w:rFonts w:ascii="Times New Roman" w:eastAsia="Times New Roman" w:hAnsi="Times New Roman" w:cs="Times New Roman"/>
          <w:b/>
          <w:bCs/>
          <w:kern w:val="0"/>
          <w:sz w:val="27"/>
          <w:szCs w:val="27"/>
          <w:lang w:eastAsia="es-US"/>
          <w14:ligatures w14:val="none"/>
        </w:rPr>
        <w:t xml:space="preserve"> Intervenciones funcionales propuestas</w:t>
      </w:r>
    </w:p>
    <w:p w14:paraId="1F06FBA2" w14:textId="77777777" w:rsidR="00F45E92" w:rsidRPr="00F45E92" w:rsidRDefault="00F45E92" w:rsidP="00F45E92">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Asegurar </w:t>
      </w:r>
      <w:r w:rsidRPr="00F45E92">
        <w:rPr>
          <w:rFonts w:ascii="Times New Roman" w:eastAsia="Times New Roman" w:hAnsi="Times New Roman" w:cs="Times New Roman"/>
          <w:b/>
          <w:bCs/>
          <w:kern w:val="0"/>
          <w:sz w:val="24"/>
          <w:szCs w:val="24"/>
          <w:lang w:eastAsia="es-US"/>
          <w14:ligatures w14:val="none"/>
        </w:rPr>
        <w:t>precursores y cofactores</w:t>
      </w:r>
      <w:r w:rsidRPr="00F45E92">
        <w:rPr>
          <w:rFonts w:ascii="Times New Roman" w:eastAsia="Times New Roman" w:hAnsi="Times New Roman" w:cs="Times New Roman"/>
          <w:kern w:val="0"/>
          <w:sz w:val="24"/>
          <w:szCs w:val="24"/>
          <w:lang w:eastAsia="es-US"/>
          <w14:ligatures w14:val="none"/>
        </w:rPr>
        <w:t xml:space="preserve"> sólidos (triptófano, magnesio, vitaminas B, zinc)</w:t>
      </w:r>
    </w:p>
    <w:p w14:paraId="69F02CFF" w14:textId="77777777" w:rsidR="00F45E92" w:rsidRPr="00F45E92" w:rsidRDefault="00F45E92" w:rsidP="00F45E92">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Controlar la inflamación y el estrés oxidativo para proteger las rutas enzimáticas</w:t>
      </w:r>
    </w:p>
    <w:p w14:paraId="3DFB26DA" w14:textId="77777777" w:rsidR="00F45E92" w:rsidRPr="00F45E92" w:rsidRDefault="00F45E92" w:rsidP="00F45E92">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Uso potencial de moduladores herbales o nutracéuticos específicos (con supervisión)</w:t>
      </w:r>
    </w:p>
    <w:p w14:paraId="670E4878" w14:textId="77777777" w:rsidR="00F45E92" w:rsidRPr="00F45E92" w:rsidRDefault="00F45E92" w:rsidP="00F45E92">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Intervenciones de estilo de vida (sueño, manejo del estrés, ejercicio) que favorecen el equilibrio entre excitación / inhibición</w:t>
      </w:r>
    </w:p>
    <w:p w14:paraId="29FF042E" w14:textId="77777777" w:rsidR="00F45E92" w:rsidRPr="00F45E92" w:rsidRDefault="00F45E92" w:rsidP="00F45E92">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Monitoreo clínico cuidadoso: no forzar “más GABA” o “más serotonina” sin ver el panorama completo</w:t>
      </w:r>
    </w:p>
    <w:p w14:paraId="3750115C"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51798DD6">
          <v:rect id="_x0000_i1360" style="width:0;height:1.5pt" o:hralign="center" o:hrstd="t" o:hr="t" fillcolor="#a0a0a0" stroked="f"/>
        </w:pict>
      </w:r>
    </w:p>
    <w:p w14:paraId="1E1D07C7"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Aquí tienes un </w:t>
      </w:r>
      <w:r w:rsidRPr="00F45E92">
        <w:rPr>
          <w:rFonts w:ascii="Times New Roman" w:eastAsia="Times New Roman" w:hAnsi="Times New Roman" w:cs="Times New Roman"/>
          <w:b/>
          <w:bCs/>
          <w:kern w:val="0"/>
          <w:sz w:val="24"/>
          <w:szCs w:val="24"/>
          <w:lang w:eastAsia="es-US"/>
          <w14:ligatures w14:val="none"/>
        </w:rPr>
        <w:t>resumen traducido y consolidado</w:t>
      </w:r>
      <w:r w:rsidRPr="00F45E92">
        <w:rPr>
          <w:rFonts w:ascii="Times New Roman" w:eastAsia="Times New Roman" w:hAnsi="Times New Roman" w:cs="Times New Roman"/>
          <w:kern w:val="0"/>
          <w:sz w:val="24"/>
          <w:szCs w:val="24"/>
          <w:lang w:eastAsia="es-US"/>
          <w14:ligatures w14:val="none"/>
        </w:rPr>
        <w:t xml:space="preserve"> de </w:t>
      </w:r>
      <w:r w:rsidRPr="00F45E92">
        <w:rPr>
          <w:rFonts w:ascii="Times New Roman" w:eastAsia="Times New Roman" w:hAnsi="Times New Roman" w:cs="Times New Roman"/>
          <w:b/>
          <w:bCs/>
          <w:kern w:val="0"/>
          <w:sz w:val="24"/>
          <w:szCs w:val="24"/>
          <w:lang w:eastAsia="es-US"/>
          <w14:ligatures w14:val="none"/>
        </w:rPr>
        <w:t>Neuro Intensive — Lección 4, Clase 1</w:t>
      </w:r>
      <w:r w:rsidRPr="00F45E92">
        <w:rPr>
          <w:rFonts w:ascii="Times New Roman" w:eastAsia="Times New Roman" w:hAnsi="Times New Roman" w:cs="Times New Roman"/>
          <w:kern w:val="0"/>
          <w:sz w:val="24"/>
          <w:szCs w:val="24"/>
          <w:lang w:eastAsia="es-US"/>
          <w14:ligatures w14:val="none"/>
        </w:rPr>
        <w:t xml:space="preserve"> basado en el PDF que compartiste:</w:t>
      </w:r>
    </w:p>
    <w:p w14:paraId="5AC01B08"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2B53EDCC">
          <v:rect id="_x0000_i1366" style="width:0;height:1.5pt" o:hralign="center" o:hrstd="t" o:hr="t" fillcolor="#a0a0a0" stroked="f"/>
        </w:pict>
      </w:r>
    </w:p>
    <w:p w14:paraId="16D9F586"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lastRenderedPageBreak/>
        <w:t>🧠</w:t>
      </w:r>
      <w:r w:rsidRPr="00F45E92">
        <w:rPr>
          <w:rFonts w:ascii="Times New Roman" w:eastAsia="Times New Roman" w:hAnsi="Times New Roman" w:cs="Times New Roman"/>
          <w:b/>
          <w:bCs/>
          <w:kern w:val="0"/>
          <w:sz w:val="36"/>
          <w:szCs w:val="36"/>
          <w:lang w:eastAsia="es-US"/>
          <w14:ligatures w14:val="none"/>
        </w:rPr>
        <w:t xml:space="preserve"> Neuro Intensive — Lección 4, Clase 1</w:t>
      </w:r>
    </w:p>
    <w:p w14:paraId="42ACD392"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 xml:space="preserve">Tema central: estrés oxidativo y </w:t>
      </w:r>
      <w:proofErr w:type="spellStart"/>
      <w:r w:rsidRPr="00F45E92">
        <w:rPr>
          <w:rFonts w:ascii="Times New Roman" w:eastAsia="Times New Roman" w:hAnsi="Times New Roman" w:cs="Times New Roman"/>
          <w:b/>
          <w:bCs/>
          <w:kern w:val="0"/>
          <w:sz w:val="27"/>
          <w:szCs w:val="27"/>
          <w:lang w:eastAsia="es-US"/>
          <w14:ligatures w14:val="none"/>
        </w:rPr>
        <w:t>neuroinflamación</w:t>
      </w:r>
      <w:proofErr w:type="spellEnd"/>
    </w:p>
    <w:p w14:paraId="7B3D6339"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4DD685B2">
          <v:rect id="_x0000_i1367" style="width:0;height:1.5pt" o:hralign="center" o:hrstd="t" o:hr="t" fillcolor="#a0a0a0" stroked="f"/>
        </w:pict>
      </w:r>
    </w:p>
    <w:p w14:paraId="7D148414"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Estrés oxidativo y su impacto en el cerebro</w:t>
      </w:r>
    </w:p>
    <w:p w14:paraId="171BF592" w14:textId="77777777" w:rsidR="00F45E92" w:rsidRPr="00F45E92" w:rsidRDefault="00F45E92" w:rsidP="00F45E92">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El cerebro, por su alta demanda metabólica y consumo de oxígeno, es especialmente vulnerable al estrés oxidativo.</w:t>
      </w:r>
    </w:p>
    <w:p w14:paraId="26A890B9" w14:textId="77777777" w:rsidR="00F45E92" w:rsidRPr="00F45E92" w:rsidRDefault="00F45E92" w:rsidP="00F45E92">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El exceso de especies reactivas de oxígeno (radicales libres) daña lípidos de membranas, proteínas, ADN neuronal.</w:t>
      </w:r>
    </w:p>
    <w:p w14:paraId="2BC4C2E7" w14:textId="77777777" w:rsidR="00F45E92" w:rsidRPr="00F45E92" w:rsidRDefault="00F45E92" w:rsidP="00F45E92">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Estas alteraciones pueden afectar la integridad de neuronas, sinapsis y vías de señalización.</w:t>
      </w:r>
    </w:p>
    <w:p w14:paraId="3675EC83" w14:textId="77777777" w:rsidR="00F45E92" w:rsidRPr="00F45E92" w:rsidRDefault="00F45E92" w:rsidP="00F45E92">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Una barrera hematoencefálica comprometida puede ser más permeable bajo condiciones de estrés oxidativo.</w:t>
      </w:r>
    </w:p>
    <w:p w14:paraId="64FF3A33"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39D3EEA8">
          <v:rect id="_x0000_i1368" style="width:0;height:1.5pt" o:hralign="center" o:hrstd="t" o:hr="t" fillcolor="#a0a0a0" stroked="f"/>
        </w:pict>
      </w:r>
    </w:p>
    <w:p w14:paraId="2E68A3D9"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w:t>
      </w:r>
      <w:proofErr w:type="spellStart"/>
      <w:r w:rsidRPr="00F45E92">
        <w:rPr>
          <w:rFonts w:ascii="Times New Roman" w:eastAsia="Times New Roman" w:hAnsi="Times New Roman" w:cs="Times New Roman"/>
          <w:b/>
          <w:bCs/>
          <w:kern w:val="0"/>
          <w:sz w:val="36"/>
          <w:szCs w:val="36"/>
          <w:lang w:eastAsia="es-US"/>
          <w14:ligatures w14:val="none"/>
        </w:rPr>
        <w:t>Neuroinflamación</w:t>
      </w:r>
      <w:proofErr w:type="spellEnd"/>
      <w:r w:rsidRPr="00F45E92">
        <w:rPr>
          <w:rFonts w:ascii="Times New Roman" w:eastAsia="Times New Roman" w:hAnsi="Times New Roman" w:cs="Times New Roman"/>
          <w:b/>
          <w:bCs/>
          <w:kern w:val="0"/>
          <w:sz w:val="36"/>
          <w:szCs w:val="36"/>
          <w:lang w:eastAsia="es-US"/>
          <w14:ligatures w14:val="none"/>
        </w:rPr>
        <w:t>: cuando el sistema inmune afecta al cerebro</w:t>
      </w:r>
    </w:p>
    <w:p w14:paraId="7F629631" w14:textId="77777777" w:rsidR="00F45E92" w:rsidRPr="00F45E92" w:rsidRDefault="00F45E92" w:rsidP="00F45E92">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La </w:t>
      </w:r>
      <w:proofErr w:type="spellStart"/>
      <w:r w:rsidRPr="00F45E92">
        <w:rPr>
          <w:rFonts w:ascii="Times New Roman" w:eastAsia="Times New Roman" w:hAnsi="Times New Roman" w:cs="Times New Roman"/>
          <w:kern w:val="0"/>
          <w:sz w:val="24"/>
          <w:szCs w:val="24"/>
          <w:lang w:eastAsia="es-US"/>
          <w14:ligatures w14:val="none"/>
        </w:rPr>
        <w:t>neuroinflamación</w:t>
      </w:r>
      <w:proofErr w:type="spellEnd"/>
      <w:r w:rsidRPr="00F45E92">
        <w:rPr>
          <w:rFonts w:ascii="Times New Roman" w:eastAsia="Times New Roman" w:hAnsi="Times New Roman" w:cs="Times New Roman"/>
          <w:kern w:val="0"/>
          <w:sz w:val="24"/>
          <w:szCs w:val="24"/>
          <w:lang w:eastAsia="es-US"/>
          <w14:ligatures w14:val="none"/>
        </w:rPr>
        <w:t xml:space="preserve"> es una respuesta inmune crónica en el sistema nervioso: microglía activada liberando citocinas, daño local.</w:t>
      </w:r>
    </w:p>
    <w:p w14:paraId="0428D841" w14:textId="77777777" w:rsidR="00F45E92" w:rsidRPr="00F45E92" w:rsidRDefault="00F45E92" w:rsidP="00F45E92">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Puede resultar de múltiples desencadenantes: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Infecciones, virus latentes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Toxinas ambientales</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Disbiosis intestinal / permeabilidad intestinal (“</w:t>
      </w:r>
      <w:proofErr w:type="spellStart"/>
      <w:r w:rsidRPr="00F45E92">
        <w:rPr>
          <w:rFonts w:ascii="Times New Roman" w:eastAsia="Times New Roman" w:hAnsi="Times New Roman" w:cs="Times New Roman"/>
          <w:kern w:val="0"/>
          <w:sz w:val="24"/>
          <w:szCs w:val="24"/>
          <w:lang w:eastAsia="es-US"/>
          <w14:ligatures w14:val="none"/>
        </w:rPr>
        <w:t>leaky</w:t>
      </w:r>
      <w:proofErr w:type="spellEnd"/>
      <w:r w:rsidRPr="00F45E92">
        <w:rPr>
          <w:rFonts w:ascii="Times New Roman" w:eastAsia="Times New Roman" w:hAnsi="Times New Roman" w:cs="Times New Roman"/>
          <w:kern w:val="0"/>
          <w:sz w:val="24"/>
          <w:szCs w:val="24"/>
          <w:lang w:eastAsia="es-US"/>
          <w14:ligatures w14:val="none"/>
        </w:rPr>
        <w:t xml:space="preserve"> </w:t>
      </w:r>
      <w:proofErr w:type="spellStart"/>
      <w:r w:rsidRPr="00F45E92">
        <w:rPr>
          <w:rFonts w:ascii="Times New Roman" w:eastAsia="Times New Roman" w:hAnsi="Times New Roman" w:cs="Times New Roman"/>
          <w:kern w:val="0"/>
          <w:sz w:val="24"/>
          <w:szCs w:val="24"/>
          <w:lang w:eastAsia="es-US"/>
          <w14:ligatures w14:val="none"/>
        </w:rPr>
        <w:t>gut</w:t>
      </w:r>
      <w:proofErr w:type="spellEnd"/>
      <w:r w:rsidRPr="00F45E92">
        <w:rPr>
          <w:rFonts w:ascii="Times New Roman" w:eastAsia="Times New Roman" w:hAnsi="Times New Roman" w:cs="Times New Roman"/>
          <w:kern w:val="0"/>
          <w:sz w:val="24"/>
          <w:szCs w:val="24"/>
          <w:lang w:eastAsia="es-US"/>
          <w14:ligatures w14:val="none"/>
        </w:rPr>
        <w:t>”)</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Fragmentos de proteínas (péptidos) que cruzan la BBB</w:t>
      </w:r>
      <w:r w:rsidRPr="00F45E92">
        <w:rPr>
          <w:rFonts w:ascii="Times New Roman" w:eastAsia="Times New Roman" w:hAnsi="Times New Roman" w:cs="Times New Roman"/>
          <w:kern w:val="0"/>
          <w:sz w:val="24"/>
          <w:szCs w:val="24"/>
          <w:lang w:eastAsia="es-US"/>
          <w14:ligatures w14:val="none"/>
        </w:rPr>
        <w:br/>
      </w:r>
      <w:r w:rsidRPr="00F45E92">
        <w:rPr>
          <w:rFonts w:ascii="Times New Roman" w:eastAsia="Times New Roman" w:hAnsi="Times New Roman" w:cs="Times New Roman"/>
          <w:kern w:val="0"/>
          <w:sz w:val="24"/>
          <w:szCs w:val="24"/>
          <w:lang w:eastAsia="es-US"/>
          <w14:ligatures w14:val="none"/>
        </w:rPr>
        <w:t> </w:t>
      </w:r>
      <w:r w:rsidRPr="00F45E92">
        <w:rPr>
          <w:rFonts w:ascii="Times New Roman" w:eastAsia="Times New Roman" w:hAnsi="Times New Roman" w:cs="Times New Roman"/>
          <w:kern w:val="0"/>
          <w:sz w:val="24"/>
          <w:szCs w:val="24"/>
          <w:lang w:eastAsia="es-US"/>
          <w14:ligatures w14:val="none"/>
        </w:rPr>
        <w:t xml:space="preserve"> • Estrés crónico, mala calidad del sueño, acumulación de radicales</w:t>
      </w:r>
    </w:p>
    <w:p w14:paraId="2DFCF23B" w14:textId="77777777" w:rsidR="00F45E92" w:rsidRPr="00F45E92" w:rsidRDefault="00F45E92" w:rsidP="00F45E92">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La </w:t>
      </w:r>
      <w:proofErr w:type="spellStart"/>
      <w:r w:rsidRPr="00F45E92">
        <w:rPr>
          <w:rFonts w:ascii="Times New Roman" w:eastAsia="Times New Roman" w:hAnsi="Times New Roman" w:cs="Times New Roman"/>
          <w:kern w:val="0"/>
          <w:sz w:val="24"/>
          <w:szCs w:val="24"/>
          <w:lang w:eastAsia="es-US"/>
          <w14:ligatures w14:val="none"/>
        </w:rPr>
        <w:t>neuroinflamación</w:t>
      </w:r>
      <w:proofErr w:type="spellEnd"/>
      <w:r w:rsidRPr="00F45E92">
        <w:rPr>
          <w:rFonts w:ascii="Times New Roman" w:eastAsia="Times New Roman" w:hAnsi="Times New Roman" w:cs="Times New Roman"/>
          <w:kern w:val="0"/>
          <w:sz w:val="24"/>
          <w:szCs w:val="24"/>
          <w:lang w:eastAsia="es-US"/>
          <w14:ligatures w14:val="none"/>
        </w:rPr>
        <w:t xml:space="preserve"> puede afectar la neurotransmisión, plasticidad, claridad mental, provocar síntomas cognitivos o emocionales.</w:t>
      </w:r>
    </w:p>
    <w:p w14:paraId="5BE59940"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12777994">
          <v:rect id="_x0000_i1369" style="width:0;height:1.5pt" o:hralign="center" o:hrstd="t" o:hr="t" fillcolor="#a0a0a0" stroked="f"/>
        </w:pict>
      </w:r>
    </w:p>
    <w:p w14:paraId="12350199"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Symbol" w:eastAsia="Times New Roman" w:hAnsi="Segoe UI Symbol" w:cs="Segoe UI Symbol"/>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Estrategias funcionales para combatir estrés oxidativo y </w:t>
      </w:r>
      <w:proofErr w:type="spellStart"/>
      <w:r w:rsidRPr="00F45E92">
        <w:rPr>
          <w:rFonts w:ascii="Times New Roman" w:eastAsia="Times New Roman" w:hAnsi="Times New Roman" w:cs="Times New Roman"/>
          <w:b/>
          <w:bCs/>
          <w:kern w:val="0"/>
          <w:sz w:val="36"/>
          <w:szCs w:val="36"/>
          <w:lang w:eastAsia="es-US"/>
          <w14:ligatures w14:val="none"/>
        </w:rPr>
        <w:t>neuroinflamación</w:t>
      </w:r>
      <w:proofErr w:type="spellEnd"/>
    </w:p>
    <w:p w14:paraId="168AF9CA"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Nutricionales / antioxidantes</w:t>
      </w:r>
    </w:p>
    <w:p w14:paraId="6C9D7E7E" w14:textId="77777777" w:rsidR="00F45E92" w:rsidRPr="00F45E92" w:rsidRDefault="00F45E92" w:rsidP="00F45E92">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Consumir alimentos ricos en antioxidantes (frutas/verduras coloridas)</w:t>
      </w:r>
    </w:p>
    <w:p w14:paraId="710A85E1" w14:textId="77777777" w:rsidR="00F45E92" w:rsidRPr="00F45E92" w:rsidRDefault="00F45E92" w:rsidP="00F45E92">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lastRenderedPageBreak/>
        <w:t>Nutrientes específicos: vitamina C, vitamina E, carotenoides, polifenoles, resveratrol, curcumina</w:t>
      </w:r>
    </w:p>
    <w:p w14:paraId="3BBF0E56" w14:textId="77777777" w:rsidR="00F45E92" w:rsidRPr="00F45E92" w:rsidRDefault="00F45E92" w:rsidP="00F45E92">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Grasas saludables (omega-3 / DHA) que protegen membranas neuronales</w:t>
      </w:r>
    </w:p>
    <w:p w14:paraId="2B95CDFD" w14:textId="77777777" w:rsidR="00F45E92" w:rsidRPr="00F45E92" w:rsidRDefault="00F45E92" w:rsidP="00F45E92">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Cofactores para enzimas antioxidantes (glutatión, SOD, catalasa) — nitrógenos, selenio, zinc, magnesio</w:t>
      </w:r>
    </w:p>
    <w:p w14:paraId="2D0C2719"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Estilo de vida</w:t>
      </w:r>
    </w:p>
    <w:p w14:paraId="4644A8CC" w14:textId="77777777" w:rsidR="00F45E92" w:rsidRPr="00F45E92" w:rsidRDefault="00F45E92" w:rsidP="00F45E92">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Descanso / sueño reparador</w:t>
      </w:r>
    </w:p>
    <w:p w14:paraId="530C7539" w14:textId="77777777" w:rsidR="00F45E92" w:rsidRPr="00F45E92" w:rsidRDefault="00F45E92" w:rsidP="00F45E92">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Manejo del estrés (meditación, respiración, reducir exposición crónica)</w:t>
      </w:r>
    </w:p>
    <w:p w14:paraId="1FF9E0C1" w14:textId="77777777" w:rsidR="00F45E92" w:rsidRPr="00F45E92" w:rsidRDefault="00F45E92" w:rsidP="00F45E92">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Evitar tóxicos ambientales (metales, pesticidas)</w:t>
      </w:r>
    </w:p>
    <w:p w14:paraId="503005CF" w14:textId="77777777" w:rsidR="00F45E92" w:rsidRPr="00F45E92" w:rsidRDefault="00F45E92" w:rsidP="00F45E92">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Actividad física moderada que estimule defensa antioxidante cerebral</w:t>
      </w:r>
    </w:p>
    <w:p w14:paraId="5D5BAACB"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Intervenciones complementarias</w:t>
      </w:r>
    </w:p>
    <w:p w14:paraId="20B40A5C" w14:textId="77777777" w:rsidR="00F45E92" w:rsidRPr="00F45E92" w:rsidRDefault="00F45E92" w:rsidP="00F45E92">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Soporte de detoxificación (cuando seguro), pero con cuidado si existe “cerebro permeable”.</w:t>
      </w:r>
    </w:p>
    <w:p w14:paraId="35FE3261" w14:textId="77777777" w:rsidR="00F45E92" w:rsidRPr="00F45E92" w:rsidRDefault="00F45E92" w:rsidP="00F45E92">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Uso de nutracéuticos / fitonutrientes que modulen la microglía / citocinas, bajo supervisión.</w:t>
      </w:r>
    </w:p>
    <w:p w14:paraId="73DF8D99" w14:textId="77777777" w:rsidR="00F45E92" w:rsidRPr="00F45E92" w:rsidRDefault="00F45E92" w:rsidP="00F45E92">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Monitoreo de marcadores inflamatorios sistémicos y </w:t>
      </w:r>
      <w:proofErr w:type="spellStart"/>
      <w:r w:rsidRPr="00F45E92">
        <w:rPr>
          <w:rFonts w:ascii="Times New Roman" w:eastAsia="Times New Roman" w:hAnsi="Times New Roman" w:cs="Times New Roman"/>
          <w:kern w:val="0"/>
          <w:sz w:val="24"/>
          <w:szCs w:val="24"/>
          <w:lang w:eastAsia="es-US"/>
          <w14:ligatures w14:val="none"/>
        </w:rPr>
        <w:t>neuroinflamatorios</w:t>
      </w:r>
      <w:proofErr w:type="spellEnd"/>
      <w:r w:rsidRPr="00F45E92">
        <w:rPr>
          <w:rFonts w:ascii="Times New Roman" w:eastAsia="Times New Roman" w:hAnsi="Times New Roman" w:cs="Times New Roman"/>
          <w:kern w:val="0"/>
          <w:sz w:val="24"/>
          <w:szCs w:val="24"/>
          <w:lang w:eastAsia="es-US"/>
          <w14:ligatures w14:val="none"/>
        </w:rPr>
        <w:t xml:space="preserve"> cuando se disponga.</w:t>
      </w:r>
    </w:p>
    <w:p w14:paraId="62482908"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0C7FCE61">
          <v:rect id="_x0000_i1370" style="width:0;height:1.5pt" o:hralign="center" o:hrstd="t" o:hr="t" fillcolor="#a0a0a0" stroked="f"/>
        </w:pict>
      </w:r>
    </w:p>
    <w:p w14:paraId="23AE538A"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Aquí va un </w:t>
      </w:r>
      <w:r w:rsidRPr="00F45E92">
        <w:rPr>
          <w:rFonts w:ascii="Times New Roman" w:eastAsia="Times New Roman" w:hAnsi="Times New Roman" w:cs="Times New Roman"/>
          <w:b/>
          <w:bCs/>
          <w:kern w:val="0"/>
          <w:sz w:val="24"/>
          <w:szCs w:val="24"/>
          <w:lang w:eastAsia="es-US"/>
          <w14:ligatures w14:val="none"/>
        </w:rPr>
        <w:t>resumen traducido y consolidado</w:t>
      </w:r>
      <w:r w:rsidRPr="00F45E92">
        <w:rPr>
          <w:rFonts w:ascii="Times New Roman" w:eastAsia="Times New Roman" w:hAnsi="Times New Roman" w:cs="Times New Roman"/>
          <w:kern w:val="0"/>
          <w:sz w:val="24"/>
          <w:szCs w:val="24"/>
          <w:lang w:eastAsia="es-US"/>
          <w14:ligatures w14:val="none"/>
        </w:rPr>
        <w:t xml:space="preserve"> de </w:t>
      </w:r>
      <w:r w:rsidRPr="00F45E92">
        <w:rPr>
          <w:rFonts w:ascii="Times New Roman" w:eastAsia="Times New Roman" w:hAnsi="Times New Roman" w:cs="Times New Roman"/>
          <w:b/>
          <w:bCs/>
          <w:kern w:val="0"/>
          <w:sz w:val="24"/>
          <w:szCs w:val="24"/>
          <w:lang w:eastAsia="es-US"/>
          <w14:ligatures w14:val="none"/>
        </w:rPr>
        <w:t>Neuro Intensive — Lección 4, Clase 2</w:t>
      </w:r>
      <w:r w:rsidRPr="00F45E92">
        <w:rPr>
          <w:rFonts w:ascii="Times New Roman" w:eastAsia="Times New Roman" w:hAnsi="Times New Roman" w:cs="Times New Roman"/>
          <w:kern w:val="0"/>
          <w:sz w:val="24"/>
          <w:szCs w:val="24"/>
          <w:lang w:eastAsia="es-US"/>
          <w14:ligatures w14:val="none"/>
        </w:rPr>
        <w:t>:</w:t>
      </w:r>
    </w:p>
    <w:p w14:paraId="71C7AAB3"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05AC7ECA">
          <v:rect id="_x0000_i1376" style="width:0;height:1.5pt" o:hralign="center" o:hrstd="t" o:hr="t" fillcolor="#a0a0a0" stroked="f"/>
        </w:pict>
      </w:r>
    </w:p>
    <w:p w14:paraId="13EC7F81"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Neuro Intensive — Lección 4, Clase 2</w:t>
      </w:r>
    </w:p>
    <w:p w14:paraId="72E42FAF"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Tema principal: vías de señalización celular, receptores y mecanismos de daño</w:t>
      </w:r>
    </w:p>
    <w:p w14:paraId="370632C7"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4588C873">
          <v:rect id="_x0000_i1377" style="width:0;height:1.5pt" o:hralign="center" o:hrstd="t" o:hr="t" fillcolor="#a0a0a0" stroked="f"/>
        </w:pict>
      </w:r>
    </w:p>
    <w:p w14:paraId="03D6CCD8"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Señalización celular y receptores</w:t>
      </w:r>
    </w:p>
    <w:p w14:paraId="627D380F" w14:textId="77777777" w:rsidR="00F45E92" w:rsidRPr="00F45E92" w:rsidRDefault="00F45E92" w:rsidP="00F45E92">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Las células del sistema nervioso se comunican a través de </w:t>
      </w:r>
      <w:r w:rsidRPr="00F45E92">
        <w:rPr>
          <w:rFonts w:ascii="Times New Roman" w:eastAsia="Times New Roman" w:hAnsi="Times New Roman" w:cs="Times New Roman"/>
          <w:b/>
          <w:bCs/>
          <w:kern w:val="0"/>
          <w:sz w:val="24"/>
          <w:szCs w:val="24"/>
          <w:lang w:eastAsia="es-US"/>
          <w14:ligatures w14:val="none"/>
        </w:rPr>
        <w:t>receptores</w:t>
      </w:r>
      <w:r w:rsidRPr="00F45E92">
        <w:rPr>
          <w:rFonts w:ascii="Times New Roman" w:eastAsia="Times New Roman" w:hAnsi="Times New Roman" w:cs="Times New Roman"/>
          <w:kern w:val="0"/>
          <w:sz w:val="24"/>
          <w:szCs w:val="24"/>
          <w:lang w:eastAsia="es-US"/>
          <w14:ligatures w14:val="none"/>
        </w:rPr>
        <w:t xml:space="preserve"> (ionotrópicos, metabotrópicos) que al activarse disparan cascadas internas.</w:t>
      </w:r>
    </w:p>
    <w:p w14:paraId="78DC7D20" w14:textId="77777777" w:rsidR="00F45E92" w:rsidRPr="00F45E92" w:rsidRDefault="00F45E92" w:rsidP="00F45E92">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Estas cascadas incluyen segundos mensajeros (AMPc, </w:t>
      </w:r>
      <w:proofErr w:type="spellStart"/>
      <w:r w:rsidRPr="00F45E92">
        <w:rPr>
          <w:rFonts w:ascii="Times New Roman" w:eastAsia="Times New Roman" w:hAnsi="Times New Roman" w:cs="Times New Roman"/>
          <w:kern w:val="0"/>
          <w:sz w:val="24"/>
          <w:szCs w:val="24"/>
          <w:lang w:eastAsia="es-US"/>
          <w14:ligatures w14:val="none"/>
        </w:rPr>
        <w:t>GMPc</w:t>
      </w:r>
      <w:proofErr w:type="spellEnd"/>
      <w:r w:rsidRPr="00F45E92">
        <w:rPr>
          <w:rFonts w:ascii="Times New Roman" w:eastAsia="Times New Roman" w:hAnsi="Times New Roman" w:cs="Times New Roman"/>
          <w:kern w:val="0"/>
          <w:sz w:val="24"/>
          <w:szCs w:val="24"/>
          <w:lang w:eastAsia="es-US"/>
          <w14:ligatures w14:val="none"/>
        </w:rPr>
        <w:t>, Ca²⁺, IP₃/DAG, etc.).</w:t>
      </w:r>
    </w:p>
    <w:p w14:paraId="3DB9211F" w14:textId="77777777" w:rsidR="00F45E92" w:rsidRPr="00F45E92" w:rsidRDefault="00F45E92" w:rsidP="00F45E92">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El funcionamiento celular depende no sólo del neurotransmisor, sino de la integridad de esos mecanismos de señalización.</w:t>
      </w:r>
    </w:p>
    <w:p w14:paraId="02387CB4"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2B7EBF0B">
          <v:rect id="_x0000_i1378" style="width:0;height:1.5pt" o:hralign="center" o:hrstd="t" o:hr="t" fillcolor="#a0a0a0" stroked="f"/>
        </w:pict>
      </w:r>
    </w:p>
    <w:p w14:paraId="4C14C215"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Symbol" w:eastAsia="Times New Roman" w:hAnsi="Segoe UI Symbol" w:cs="Segoe UI Symbol"/>
          <w:b/>
          <w:bCs/>
          <w:kern w:val="0"/>
          <w:sz w:val="36"/>
          <w:szCs w:val="36"/>
          <w:lang w:eastAsia="es-US"/>
          <w14:ligatures w14:val="none"/>
        </w:rPr>
        <w:lastRenderedPageBreak/>
        <w:t>⚠</w:t>
      </w:r>
      <w:r w:rsidRPr="00F45E92">
        <w:rPr>
          <w:rFonts w:ascii="Times New Roman" w:eastAsia="Times New Roman" w:hAnsi="Times New Roman" w:cs="Times New Roman"/>
          <w:b/>
          <w:bCs/>
          <w:kern w:val="0"/>
          <w:sz w:val="36"/>
          <w:szCs w:val="36"/>
          <w:lang w:eastAsia="es-US"/>
          <w14:ligatures w14:val="none"/>
        </w:rPr>
        <w:t xml:space="preserve"> Mecanismos de daño en señalización neuronal</w:t>
      </w:r>
    </w:p>
    <w:p w14:paraId="53667E6A"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Algunos factores pueden interferir con la señalización neuronal:</w:t>
      </w:r>
    </w:p>
    <w:p w14:paraId="1E0C90BC" w14:textId="77777777" w:rsidR="00F45E92" w:rsidRPr="00F45E92" w:rsidRDefault="00F45E92" w:rsidP="00F45E92">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Estrés oxidativo que daña receptores o moléculas señalizadoras</w:t>
      </w:r>
    </w:p>
    <w:p w14:paraId="6319492C" w14:textId="77777777" w:rsidR="00F45E92" w:rsidRPr="00F45E92" w:rsidRDefault="00F45E92" w:rsidP="00F45E92">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Inflamación que altera la expresión o sensibilidad de receptores</w:t>
      </w:r>
    </w:p>
    <w:p w14:paraId="5C1904C2" w14:textId="77777777" w:rsidR="00F45E92" w:rsidRPr="00F45E92" w:rsidRDefault="00F45E92" w:rsidP="00F45E92">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proofErr w:type="spellStart"/>
      <w:r w:rsidRPr="00F45E92">
        <w:rPr>
          <w:rFonts w:ascii="Times New Roman" w:eastAsia="Times New Roman" w:hAnsi="Times New Roman" w:cs="Times New Roman"/>
          <w:kern w:val="0"/>
          <w:sz w:val="24"/>
          <w:szCs w:val="24"/>
          <w:lang w:eastAsia="es-US"/>
          <w14:ligatures w14:val="none"/>
        </w:rPr>
        <w:t>Disbalance</w:t>
      </w:r>
      <w:proofErr w:type="spellEnd"/>
      <w:r w:rsidRPr="00F45E92">
        <w:rPr>
          <w:rFonts w:ascii="Times New Roman" w:eastAsia="Times New Roman" w:hAnsi="Times New Roman" w:cs="Times New Roman"/>
          <w:kern w:val="0"/>
          <w:sz w:val="24"/>
          <w:szCs w:val="24"/>
          <w:lang w:eastAsia="es-US"/>
          <w14:ligatures w14:val="none"/>
        </w:rPr>
        <w:t xml:space="preserve"> iónico (pH, Ca²⁺, </w:t>
      </w:r>
      <w:proofErr w:type="spellStart"/>
      <w:r w:rsidRPr="00F45E92">
        <w:rPr>
          <w:rFonts w:ascii="Times New Roman" w:eastAsia="Times New Roman" w:hAnsi="Times New Roman" w:cs="Times New Roman"/>
          <w:kern w:val="0"/>
          <w:sz w:val="24"/>
          <w:szCs w:val="24"/>
          <w:lang w:eastAsia="es-US"/>
          <w14:ligatures w14:val="none"/>
        </w:rPr>
        <w:t>Na</w:t>
      </w:r>
      <w:proofErr w:type="spellEnd"/>
      <w:r w:rsidRPr="00F45E92">
        <w:rPr>
          <w:rFonts w:ascii="Times New Roman" w:eastAsia="Times New Roman" w:hAnsi="Times New Roman" w:cs="Times New Roman"/>
          <w:kern w:val="0"/>
          <w:sz w:val="24"/>
          <w:szCs w:val="24"/>
          <w:lang w:eastAsia="es-US"/>
          <w14:ligatures w14:val="none"/>
        </w:rPr>
        <w:t>⁺, K⁺) que impide que los receptores funcionen bien</w:t>
      </w:r>
    </w:p>
    <w:p w14:paraId="46D87645" w14:textId="77777777" w:rsidR="00F45E92" w:rsidRPr="00F45E92" w:rsidRDefault="00F45E92" w:rsidP="00F45E92">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Toxinas ambientales o compuestos que bloquean o inhiben receptores / canales iónicos</w:t>
      </w:r>
    </w:p>
    <w:p w14:paraId="793E0F34" w14:textId="77777777" w:rsidR="00F45E92" w:rsidRPr="00F45E92" w:rsidRDefault="00F45E92" w:rsidP="00F45E92">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Alteraciones en la fosforilación o modificaciones postraduccionales de proteínas de señal</w:t>
      </w:r>
    </w:p>
    <w:p w14:paraId="5CDA2B6F" w14:textId="77777777" w:rsidR="00F45E92" w:rsidRPr="00F45E92" w:rsidRDefault="00F45E92" w:rsidP="00F45E92">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Disfunción mitocondrial que reduce la energía disponible para mantener bombas iónicas y cascadas energéticas</w:t>
      </w:r>
    </w:p>
    <w:p w14:paraId="38C130BE"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3873C59D">
          <v:rect id="_x0000_i1379" style="width:0;height:1.5pt" o:hralign="center" o:hrstd="t" o:hr="t" fillcolor="#a0a0a0" stroked="f"/>
        </w:pict>
      </w:r>
    </w:p>
    <w:p w14:paraId="6677C6AF"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Symbol" w:eastAsia="Times New Roman" w:hAnsi="Segoe UI Symbol" w:cs="Segoe UI Symbol"/>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Estrategias funcionales de soporte</w:t>
      </w:r>
    </w:p>
    <w:p w14:paraId="1C0E035D"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Para proteger y optimizar la señalización neuronal:</w:t>
      </w:r>
    </w:p>
    <w:p w14:paraId="60A3CDD1" w14:textId="77777777" w:rsidR="00F45E92" w:rsidRPr="00F45E92" w:rsidRDefault="00F45E92" w:rsidP="00F45E92">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Asegurar suficiente </w:t>
      </w:r>
      <w:r w:rsidRPr="00F45E92">
        <w:rPr>
          <w:rFonts w:ascii="Times New Roman" w:eastAsia="Times New Roman" w:hAnsi="Times New Roman" w:cs="Times New Roman"/>
          <w:b/>
          <w:bCs/>
          <w:kern w:val="0"/>
          <w:sz w:val="24"/>
          <w:szCs w:val="24"/>
          <w:lang w:eastAsia="es-US"/>
          <w14:ligatures w14:val="none"/>
        </w:rPr>
        <w:t>energía celular</w:t>
      </w:r>
      <w:r w:rsidRPr="00F45E92">
        <w:rPr>
          <w:rFonts w:ascii="Times New Roman" w:eastAsia="Times New Roman" w:hAnsi="Times New Roman" w:cs="Times New Roman"/>
          <w:kern w:val="0"/>
          <w:sz w:val="24"/>
          <w:szCs w:val="24"/>
          <w:lang w:eastAsia="es-US"/>
          <w14:ligatures w14:val="none"/>
        </w:rPr>
        <w:t xml:space="preserve"> (ATP) mediante soporte mitocondrial</w:t>
      </w:r>
    </w:p>
    <w:p w14:paraId="071BAC43" w14:textId="77777777" w:rsidR="00F45E92" w:rsidRPr="00F45E92" w:rsidRDefault="00F45E92" w:rsidP="00F45E92">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Proveer cofactores y nutrientes que apoyan enzimas de señal (vitaminas B, magnesio, etc.)</w:t>
      </w:r>
    </w:p>
    <w:p w14:paraId="4BAC37F1" w14:textId="77777777" w:rsidR="00F45E92" w:rsidRPr="00F45E92" w:rsidRDefault="00F45E92" w:rsidP="00F45E92">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Antioxidantes y compuestos antiinflamatorios para proteger las proteínas señalizadoras</w:t>
      </w:r>
    </w:p>
    <w:p w14:paraId="28EAFBD5" w14:textId="77777777" w:rsidR="00F45E92" w:rsidRPr="00F45E92" w:rsidRDefault="00F45E92" w:rsidP="00F45E92">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Evitar toxinas que interfieran con receptores o canales iónicos</w:t>
      </w:r>
    </w:p>
    <w:p w14:paraId="59CBE7B4" w14:textId="77777777" w:rsidR="00F45E92" w:rsidRPr="00F45E92" w:rsidRDefault="00F45E92" w:rsidP="00F45E92">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Apoyar balance iónico: electrolitos adecuados, hidratación, función renal</w:t>
      </w:r>
    </w:p>
    <w:p w14:paraId="7E84CF9C" w14:textId="77777777" w:rsidR="00F45E92" w:rsidRPr="00F45E92" w:rsidRDefault="00F45E92" w:rsidP="00F45E92">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Entrenamiento neurológico (estimulación cognitiva, </w:t>
      </w:r>
      <w:proofErr w:type="spellStart"/>
      <w:r w:rsidRPr="00F45E92">
        <w:rPr>
          <w:rFonts w:ascii="Times New Roman" w:eastAsia="Times New Roman" w:hAnsi="Times New Roman" w:cs="Times New Roman"/>
          <w:kern w:val="0"/>
          <w:sz w:val="24"/>
          <w:szCs w:val="24"/>
          <w:lang w:eastAsia="es-US"/>
          <w14:ligatures w14:val="none"/>
        </w:rPr>
        <w:t>neuroplasticidad</w:t>
      </w:r>
      <w:proofErr w:type="spellEnd"/>
      <w:r w:rsidRPr="00F45E92">
        <w:rPr>
          <w:rFonts w:ascii="Times New Roman" w:eastAsia="Times New Roman" w:hAnsi="Times New Roman" w:cs="Times New Roman"/>
          <w:kern w:val="0"/>
          <w:sz w:val="24"/>
          <w:szCs w:val="24"/>
          <w:lang w:eastAsia="es-US"/>
          <w14:ligatures w14:val="none"/>
        </w:rPr>
        <w:t>) que “ejercite” las rutas de señalización</w:t>
      </w:r>
    </w:p>
    <w:p w14:paraId="481D911A"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4C70EFDA">
          <v:rect id="_x0000_i1380" style="width:0;height:1.5pt" o:hralign="center" o:hrstd="t" o:hr="t" fillcolor="#a0a0a0" stroked="f"/>
        </w:pict>
      </w:r>
    </w:p>
    <w:p w14:paraId="0B18D98E" w14:textId="77777777" w:rsidR="00F45E92" w:rsidRPr="00F45E92" w:rsidRDefault="00F45E92" w:rsidP="00F45E92">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Aquí tienes un </w:t>
      </w:r>
      <w:r w:rsidRPr="00F45E92">
        <w:rPr>
          <w:rFonts w:ascii="Times New Roman" w:eastAsia="Times New Roman" w:hAnsi="Times New Roman" w:cs="Times New Roman"/>
          <w:b/>
          <w:bCs/>
          <w:kern w:val="0"/>
          <w:sz w:val="24"/>
          <w:szCs w:val="24"/>
          <w:lang w:eastAsia="es-US"/>
          <w14:ligatures w14:val="none"/>
        </w:rPr>
        <w:t>resumen traducido y consolidado</w:t>
      </w:r>
      <w:r w:rsidRPr="00F45E92">
        <w:rPr>
          <w:rFonts w:ascii="Times New Roman" w:eastAsia="Times New Roman" w:hAnsi="Times New Roman" w:cs="Times New Roman"/>
          <w:kern w:val="0"/>
          <w:sz w:val="24"/>
          <w:szCs w:val="24"/>
          <w:lang w:eastAsia="es-US"/>
          <w14:ligatures w14:val="none"/>
        </w:rPr>
        <w:t xml:space="preserve"> de </w:t>
      </w:r>
      <w:r w:rsidRPr="00F45E92">
        <w:rPr>
          <w:rFonts w:ascii="Times New Roman" w:eastAsia="Times New Roman" w:hAnsi="Times New Roman" w:cs="Times New Roman"/>
          <w:b/>
          <w:bCs/>
          <w:kern w:val="0"/>
          <w:sz w:val="24"/>
          <w:szCs w:val="24"/>
          <w:lang w:eastAsia="es-US"/>
          <w14:ligatures w14:val="none"/>
        </w:rPr>
        <w:t>Neuro Intensive — Lección 4, Clase 3</w:t>
      </w:r>
      <w:r w:rsidRPr="00F45E92">
        <w:rPr>
          <w:rFonts w:ascii="Times New Roman" w:eastAsia="Times New Roman" w:hAnsi="Times New Roman" w:cs="Times New Roman"/>
          <w:kern w:val="0"/>
          <w:sz w:val="24"/>
          <w:szCs w:val="24"/>
          <w:lang w:eastAsia="es-US"/>
          <w14:ligatures w14:val="none"/>
        </w:rPr>
        <w:t xml:space="preserve"> (con énfasis funcional) según el PDF que compartiste:</w:t>
      </w:r>
    </w:p>
    <w:p w14:paraId="535ED348"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3C8F07E2">
          <v:rect id="_x0000_i1386" style="width:0;height:1.5pt" o:hralign="center" o:hrstd="t" o:hr="t" fillcolor="#a0a0a0" stroked="f"/>
        </w:pict>
      </w:r>
    </w:p>
    <w:p w14:paraId="77DC61EC"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Emoji" w:eastAsia="Times New Roman" w:hAnsi="Segoe UI Emoji" w:cs="Segoe UI Emoji"/>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Neuro Intensive — Lección 4, Clase 3</w:t>
      </w:r>
    </w:p>
    <w:p w14:paraId="5CA582BC"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Tema central: mecanismos de daño neuronal (apoptosis, excitotoxicidad, estrés) y estrategias de protección</w:t>
      </w:r>
    </w:p>
    <w:p w14:paraId="549544A1"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562E33E1">
          <v:rect id="_x0000_i1387" style="width:0;height:1.5pt" o:hralign="center" o:hrstd="t" o:hr="t" fillcolor="#a0a0a0" stroked="f"/>
        </w:pict>
      </w:r>
    </w:p>
    <w:p w14:paraId="7D76C8A0"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Symbol" w:eastAsia="Times New Roman" w:hAnsi="Segoe UI Symbol" w:cs="Segoe UI Symbol"/>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Mecanismos de daño neuronal</w:t>
      </w:r>
    </w:p>
    <w:p w14:paraId="50FB90CB" w14:textId="77777777" w:rsidR="00F45E92" w:rsidRPr="00F45E92" w:rsidRDefault="00F45E92" w:rsidP="00F45E92">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lastRenderedPageBreak/>
        <w:t>Excitotoxicidad</w:t>
      </w:r>
      <w:r w:rsidRPr="00F45E92">
        <w:rPr>
          <w:rFonts w:ascii="Times New Roman" w:eastAsia="Times New Roman" w:hAnsi="Times New Roman" w:cs="Times New Roman"/>
          <w:kern w:val="0"/>
          <w:sz w:val="24"/>
          <w:szCs w:val="24"/>
          <w:lang w:eastAsia="es-US"/>
          <w14:ligatures w14:val="none"/>
        </w:rPr>
        <w:t>: exceso de neurotransmisores excitadores, especialmente glutamato, sobreestima neuronas y causa daño celular.</w:t>
      </w:r>
    </w:p>
    <w:p w14:paraId="5DEEA086" w14:textId="77777777" w:rsidR="00F45E92" w:rsidRPr="00F45E92" w:rsidRDefault="00F45E92" w:rsidP="00F45E92">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Apoptosis</w:t>
      </w:r>
      <w:r w:rsidRPr="00F45E92">
        <w:rPr>
          <w:rFonts w:ascii="Times New Roman" w:eastAsia="Times New Roman" w:hAnsi="Times New Roman" w:cs="Times New Roman"/>
          <w:kern w:val="0"/>
          <w:sz w:val="24"/>
          <w:szCs w:val="24"/>
          <w:lang w:eastAsia="es-US"/>
          <w14:ligatures w14:val="none"/>
        </w:rPr>
        <w:t xml:space="preserve"> (muerte programada): cuando la célula detecta daño irreversible activa vías internas para autodestruirse de forma controlada.</w:t>
      </w:r>
    </w:p>
    <w:p w14:paraId="26911A49" w14:textId="77777777" w:rsidR="00F45E92" w:rsidRPr="00F45E92" w:rsidRDefault="00F45E92" w:rsidP="00F45E92">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Estrés oxidativo prolongado</w:t>
      </w:r>
      <w:r w:rsidRPr="00F45E92">
        <w:rPr>
          <w:rFonts w:ascii="Times New Roman" w:eastAsia="Times New Roman" w:hAnsi="Times New Roman" w:cs="Times New Roman"/>
          <w:kern w:val="0"/>
          <w:sz w:val="24"/>
          <w:szCs w:val="24"/>
          <w:lang w:eastAsia="es-US"/>
          <w14:ligatures w14:val="none"/>
        </w:rPr>
        <w:t xml:space="preserve"> y acumulación de radicales libres deterioran membranas, ADN, proteínas neuronales.</w:t>
      </w:r>
    </w:p>
    <w:p w14:paraId="27AA21B0" w14:textId="77777777" w:rsidR="00F45E92" w:rsidRPr="00F45E92" w:rsidRDefault="00F45E92" w:rsidP="00F45E92">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Daño mitocondrial</w:t>
      </w:r>
      <w:r w:rsidRPr="00F45E92">
        <w:rPr>
          <w:rFonts w:ascii="Times New Roman" w:eastAsia="Times New Roman" w:hAnsi="Times New Roman" w:cs="Times New Roman"/>
          <w:kern w:val="0"/>
          <w:sz w:val="24"/>
          <w:szCs w:val="24"/>
          <w:lang w:eastAsia="es-US"/>
          <w14:ligatures w14:val="none"/>
        </w:rPr>
        <w:t>, disfunción energética y colapso celular cuando la célula no puede mantener homeostasis.</w:t>
      </w:r>
    </w:p>
    <w:p w14:paraId="44DB1522" w14:textId="77777777" w:rsidR="00F45E92" w:rsidRPr="00F45E92" w:rsidRDefault="00F45E92" w:rsidP="00F45E92">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 xml:space="preserve">Inflamación crónica / activación </w:t>
      </w:r>
      <w:proofErr w:type="spellStart"/>
      <w:r w:rsidRPr="00F45E92">
        <w:rPr>
          <w:rFonts w:ascii="Times New Roman" w:eastAsia="Times New Roman" w:hAnsi="Times New Roman" w:cs="Times New Roman"/>
          <w:b/>
          <w:bCs/>
          <w:kern w:val="0"/>
          <w:sz w:val="24"/>
          <w:szCs w:val="24"/>
          <w:lang w:eastAsia="es-US"/>
          <w14:ligatures w14:val="none"/>
        </w:rPr>
        <w:t>microglial</w:t>
      </w:r>
      <w:proofErr w:type="spellEnd"/>
      <w:r w:rsidRPr="00F45E92">
        <w:rPr>
          <w:rFonts w:ascii="Times New Roman" w:eastAsia="Times New Roman" w:hAnsi="Times New Roman" w:cs="Times New Roman"/>
          <w:kern w:val="0"/>
          <w:sz w:val="24"/>
          <w:szCs w:val="24"/>
          <w:lang w:eastAsia="es-US"/>
          <w14:ligatures w14:val="none"/>
        </w:rPr>
        <w:t>: la microglía en estado reactivo puede liberar citocinas, compuestos tóxicos que agravan el daño neuronal.</w:t>
      </w:r>
    </w:p>
    <w:p w14:paraId="23C69C09" w14:textId="77777777" w:rsidR="00F45E92" w:rsidRPr="00F45E92" w:rsidRDefault="00F45E92" w:rsidP="00F45E92">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b/>
          <w:bCs/>
          <w:kern w:val="0"/>
          <w:sz w:val="24"/>
          <w:szCs w:val="24"/>
          <w:lang w:eastAsia="es-US"/>
          <w14:ligatures w14:val="none"/>
        </w:rPr>
        <w:t>Daño en cascada</w:t>
      </w:r>
      <w:r w:rsidRPr="00F45E92">
        <w:rPr>
          <w:rFonts w:ascii="Times New Roman" w:eastAsia="Times New Roman" w:hAnsi="Times New Roman" w:cs="Times New Roman"/>
          <w:kern w:val="0"/>
          <w:sz w:val="24"/>
          <w:szCs w:val="24"/>
          <w:lang w:eastAsia="es-US"/>
          <w14:ligatures w14:val="none"/>
        </w:rPr>
        <w:t>: una lesión o estrés puede provocar una reacción en cadena (estrés → excitotoxicidad → daño oxidativo → apoptosis) que escala el deterioro.</w:t>
      </w:r>
    </w:p>
    <w:p w14:paraId="155CC137"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pict w14:anchorId="45892338">
          <v:rect id="_x0000_i1388" style="width:0;height:1.5pt" o:hralign="center" o:hrstd="t" o:hr="t" fillcolor="#a0a0a0" stroked="f"/>
        </w:pict>
      </w:r>
    </w:p>
    <w:p w14:paraId="226D1A72" w14:textId="77777777" w:rsidR="00F45E92" w:rsidRPr="00F45E92" w:rsidRDefault="00F45E92" w:rsidP="00F45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F45E92">
        <w:rPr>
          <w:rFonts w:ascii="Segoe UI Symbol" w:eastAsia="Times New Roman" w:hAnsi="Segoe UI Symbol" w:cs="Segoe UI Symbol"/>
          <w:b/>
          <w:bCs/>
          <w:kern w:val="0"/>
          <w:sz w:val="36"/>
          <w:szCs w:val="36"/>
          <w:lang w:eastAsia="es-US"/>
          <w14:ligatures w14:val="none"/>
        </w:rPr>
        <w:t>🛡</w:t>
      </w:r>
      <w:r w:rsidRPr="00F45E92">
        <w:rPr>
          <w:rFonts w:ascii="Times New Roman" w:eastAsia="Times New Roman" w:hAnsi="Times New Roman" w:cs="Times New Roman"/>
          <w:b/>
          <w:bCs/>
          <w:kern w:val="0"/>
          <w:sz w:val="36"/>
          <w:szCs w:val="36"/>
          <w:lang w:eastAsia="es-US"/>
          <w14:ligatures w14:val="none"/>
        </w:rPr>
        <w:t xml:space="preserve"> Estrategias funcionales para prevenir / mitigar daño neuronal</w:t>
      </w:r>
    </w:p>
    <w:p w14:paraId="4E9C5B7C"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Nutricionales y antioxidantes</w:t>
      </w:r>
    </w:p>
    <w:p w14:paraId="5F6E763E" w14:textId="77777777" w:rsidR="00F45E92" w:rsidRPr="00F45E92" w:rsidRDefault="00F45E92" w:rsidP="00F45E92">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Antioxidantes potentes (vitamina C, E, polifenoles, resveratrol, curcumina) para neutralizar radicales libres</w:t>
      </w:r>
    </w:p>
    <w:p w14:paraId="2BBB0C54" w14:textId="77777777" w:rsidR="00F45E92" w:rsidRPr="00F45E92" w:rsidRDefault="00F45E92" w:rsidP="00F45E92">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Cofactores mitocondriales (coenzima Q10, NAD, carnitina, riboflavina, niacina)</w:t>
      </w:r>
    </w:p>
    <w:p w14:paraId="41D4CA42" w14:textId="77777777" w:rsidR="00F45E92" w:rsidRPr="00F45E92" w:rsidRDefault="00F45E92" w:rsidP="00F45E92">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Ácidos grasos esenciales (especialmente DHA) que mantienen integridad de membranas neuronales</w:t>
      </w:r>
    </w:p>
    <w:p w14:paraId="1B60145B" w14:textId="77777777" w:rsidR="00F45E92" w:rsidRPr="00F45E92" w:rsidRDefault="00F45E92" w:rsidP="00F45E92">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Sustancias </w:t>
      </w:r>
      <w:proofErr w:type="spellStart"/>
      <w:r w:rsidRPr="00F45E92">
        <w:rPr>
          <w:rFonts w:ascii="Times New Roman" w:eastAsia="Times New Roman" w:hAnsi="Times New Roman" w:cs="Times New Roman"/>
          <w:kern w:val="0"/>
          <w:sz w:val="24"/>
          <w:szCs w:val="24"/>
          <w:lang w:eastAsia="es-US"/>
          <w14:ligatures w14:val="none"/>
        </w:rPr>
        <w:t>neuroprotectoras</w:t>
      </w:r>
      <w:proofErr w:type="spellEnd"/>
      <w:r w:rsidRPr="00F45E92">
        <w:rPr>
          <w:rFonts w:ascii="Times New Roman" w:eastAsia="Times New Roman" w:hAnsi="Times New Roman" w:cs="Times New Roman"/>
          <w:kern w:val="0"/>
          <w:sz w:val="24"/>
          <w:szCs w:val="24"/>
          <w:lang w:eastAsia="es-US"/>
          <w14:ligatures w14:val="none"/>
        </w:rPr>
        <w:t xml:space="preserve"> específicas (algunos </w:t>
      </w:r>
      <w:proofErr w:type="spellStart"/>
      <w:r w:rsidRPr="00F45E92">
        <w:rPr>
          <w:rFonts w:ascii="Times New Roman" w:eastAsia="Times New Roman" w:hAnsi="Times New Roman" w:cs="Times New Roman"/>
          <w:kern w:val="0"/>
          <w:sz w:val="24"/>
          <w:szCs w:val="24"/>
          <w:lang w:eastAsia="es-US"/>
          <w14:ligatures w14:val="none"/>
        </w:rPr>
        <w:t>adaptógenos</w:t>
      </w:r>
      <w:proofErr w:type="spellEnd"/>
      <w:r w:rsidRPr="00F45E92">
        <w:rPr>
          <w:rFonts w:ascii="Times New Roman" w:eastAsia="Times New Roman" w:hAnsi="Times New Roman" w:cs="Times New Roman"/>
          <w:kern w:val="0"/>
          <w:sz w:val="24"/>
          <w:szCs w:val="24"/>
          <w:lang w:eastAsia="es-US"/>
          <w14:ligatures w14:val="none"/>
        </w:rPr>
        <w:t xml:space="preserve">, fitonutrientes con propiedades </w:t>
      </w:r>
      <w:proofErr w:type="spellStart"/>
      <w:r w:rsidRPr="00F45E92">
        <w:rPr>
          <w:rFonts w:ascii="Times New Roman" w:eastAsia="Times New Roman" w:hAnsi="Times New Roman" w:cs="Times New Roman"/>
          <w:kern w:val="0"/>
          <w:sz w:val="24"/>
          <w:szCs w:val="24"/>
          <w:lang w:eastAsia="es-US"/>
          <w14:ligatures w14:val="none"/>
        </w:rPr>
        <w:t>antiapoptóticas</w:t>
      </w:r>
      <w:proofErr w:type="spellEnd"/>
      <w:r w:rsidRPr="00F45E92">
        <w:rPr>
          <w:rFonts w:ascii="Times New Roman" w:eastAsia="Times New Roman" w:hAnsi="Times New Roman" w:cs="Times New Roman"/>
          <w:kern w:val="0"/>
          <w:sz w:val="24"/>
          <w:szCs w:val="24"/>
          <w:lang w:eastAsia="es-US"/>
          <w14:ligatures w14:val="none"/>
        </w:rPr>
        <w:t xml:space="preserve"> o antiinflamatorias)</w:t>
      </w:r>
    </w:p>
    <w:p w14:paraId="4FF99A62"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Estilo de vida / intervenciones de sistema</w:t>
      </w:r>
    </w:p>
    <w:p w14:paraId="35A48BB3" w14:textId="77777777" w:rsidR="00F45E92" w:rsidRPr="00F45E92" w:rsidRDefault="00F45E92" w:rsidP="00F45E92">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Buen sueño reparador para que los procesos de reparación celular se activen</w:t>
      </w:r>
    </w:p>
    <w:p w14:paraId="049033AA" w14:textId="77777777" w:rsidR="00F45E92" w:rsidRPr="00F45E92" w:rsidRDefault="00F45E92" w:rsidP="00F45E92">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Manejo del estrés crónico para minimizar la carga inflamatoria y el daño oxidativo</w:t>
      </w:r>
    </w:p>
    <w:p w14:paraId="2B1AA7DF" w14:textId="77777777" w:rsidR="00F45E92" w:rsidRPr="00F45E92" w:rsidRDefault="00F45E92" w:rsidP="00F45E92">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Ejercicio moderado que estimule protección neuronal</w:t>
      </w:r>
    </w:p>
    <w:p w14:paraId="38A6E8CF" w14:textId="77777777" w:rsidR="00F45E92" w:rsidRPr="00F45E92" w:rsidRDefault="00F45E92" w:rsidP="00F45E92">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Evitar exposición tóxica (metales pesados, pesticidas, contaminantes)</w:t>
      </w:r>
    </w:p>
    <w:p w14:paraId="763E1C05" w14:textId="77777777" w:rsidR="00F45E92" w:rsidRPr="00F45E92" w:rsidRDefault="00F45E92" w:rsidP="00F45E92">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Apoyo en detoxificación gradual y seguro</w:t>
      </w:r>
    </w:p>
    <w:p w14:paraId="47C5EF51" w14:textId="77777777" w:rsidR="00F45E92" w:rsidRPr="00F45E92" w:rsidRDefault="00F45E92" w:rsidP="00F45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F45E92">
        <w:rPr>
          <w:rFonts w:ascii="Times New Roman" w:eastAsia="Times New Roman" w:hAnsi="Times New Roman" w:cs="Times New Roman"/>
          <w:b/>
          <w:bCs/>
          <w:kern w:val="0"/>
          <w:sz w:val="27"/>
          <w:szCs w:val="27"/>
          <w:lang w:eastAsia="es-US"/>
          <w14:ligatures w14:val="none"/>
        </w:rPr>
        <w:t>Intervenciones de rehabilitación neuronal</w:t>
      </w:r>
    </w:p>
    <w:p w14:paraId="0F7AC7E0" w14:textId="77777777" w:rsidR="00F45E92" w:rsidRPr="00F45E92" w:rsidRDefault="00F45E92" w:rsidP="00F45E92">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Estimulación cognitiva, aprendizaje, </w:t>
      </w:r>
      <w:proofErr w:type="spellStart"/>
      <w:r w:rsidRPr="00F45E92">
        <w:rPr>
          <w:rFonts w:ascii="Times New Roman" w:eastAsia="Times New Roman" w:hAnsi="Times New Roman" w:cs="Times New Roman"/>
          <w:kern w:val="0"/>
          <w:sz w:val="24"/>
          <w:szCs w:val="24"/>
          <w:lang w:eastAsia="es-US"/>
          <w14:ligatures w14:val="none"/>
        </w:rPr>
        <w:t>neuroplastidad</w:t>
      </w:r>
      <w:proofErr w:type="spellEnd"/>
      <w:r w:rsidRPr="00F45E92">
        <w:rPr>
          <w:rFonts w:ascii="Times New Roman" w:eastAsia="Times New Roman" w:hAnsi="Times New Roman" w:cs="Times New Roman"/>
          <w:kern w:val="0"/>
          <w:sz w:val="24"/>
          <w:szCs w:val="24"/>
          <w:lang w:eastAsia="es-US"/>
          <w14:ligatures w14:val="none"/>
        </w:rPr>
        <w:t xml:space="preserve"> activa para reforzar conexiones restantes</w:t>
      </w:r>
    </w:p>
    <w:p w14:paraId="7452A0DB" w14:textId="77777777" w:rsidR="00F45E92" w:rsidRPr="00F45E92" w:rsidRDefault="00F45E92" w:rsidP="00F45E92">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 xml:space="preserve">Terapias de soporte (cuando proceda): por ejemplo, intervenciones que favorezcan </w:t>
      </w:r>
      <w:proofErr w:type="spellStart"/>
      <w:r w:rsidRPr="00F45E92">
        <w:rPr>
          <w:rFonts w:ascii="Times New Roman" w:eastAsia="Times New Roman" w:hAnsi="Times New Roman" w:cs="Times New Roman"/>
          <w:kern w:val="0"/>
          <w:sz w:val="24"/>
          <w:szCs w:val="24"/>
          <w:lang w:eastAsia="es-US"/>
          <w14:ligatures w14:val="none"/>
        </w:rPr>
        <w:t>mitofagia</w:t>
      </w:r>
      <w:proofErr w:type="spellEnd"/>
      <w:r w:rsidRPr="00F45E92">
        <w:rPr>
          <w:rFonts w:ascii="Times New Roman" w:eastAsia="Times New Roman" w:hAnsi="Times New Roman" w:cs="Times New Roman"/>
          <w:kern w:val="0"/>
          <w:sz w:val="24"/>
          <w:szCs w:val="24"/>
          <w:lang w:eastAsia="es-US"/>
          <w14:ligatures w14:val="none"/>
        </w:rPr>
        <w:t xml:space="preserve"> / reparación mitocondrial</w:t>
      </w:r>
    </w:p>
    <w:p w14:paraId="20F1F283" w14:textId="77777777" w:rsidR="00F45E92" w:rsidRPr="00F45E92" w:rsidRDefault="00F45E92" w:rsidP="00F45E92">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t>Apoyo integral del sistema (digestivo, hormonal, inmune) para que el cerebro tenga un entorno favorable</w:t>
      </w:r>
    </w:p>
    <w:p w14:paraId="7CF1564A" w14:textId="77777777" w:rsidR="00F45E92" w:rsidRPr="00F45E92" w:rsidRDefault="00F45E92" w:rsidP="00F45E92">
      <w:pPr>
        <w:spacing w:after="0" w:line="240" w:lineRule="auto"/>
        <w:rPr>
          <w:rFonts w:ascii="Times New Roman" w:eastAsia="Times New Roman" w:hAnsi="Times New Roman" w:cs="Times New Roman"/>
          <w:kern w:val="0"/>
          <w:sz w:val="24"/>
          <w:szCs w:val="24"/>
          <w:lang w:eastAsia="es-US"/>
          <w14:ligatures w14:val="none"/>
        </w:rPr>
      </w:pPr>
      <w:r w:rsidRPr="00F45E92">
        <w:rPr>
          <w:rFonts w:ascii="Times New Roman" w:eastAsia="Times New Roman" w:hAnsi="Times New Roman" w:cs="Times New Roman"/>
          <w:kern w:val="0"/>
          <w:sz w:val="24"/>
          <w:szCs w:val="24"/>
          <w:lang w:eastAsia="es-US"/>
          <w14:ligatures w14:val="none"/>
        </w:rPr>
        <w:lastRenderedPageBreak/>
        <w:pict w14:anchorId="3918E513">
          <v:rect id="_x0000_i1389" style="width:0;height:1.5pt" o:hralign="center" o:hrstd="t" o:hr="t" fillcolor="#a0a0a0" stroked="f"/>
        </w:pict>
      </w:r>
    </w:p>
    <w:p w14:paraId="774E8E79" w14:textId="77777777" w:rsidR="000D3FA5" w:rsidRPr="000D3FA5" w:rsidRDefault="000D3FA5" w:rsidP="000D3FA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Aquí tienes una versión </w:t>
      </w:r>
      <w:r w:rsidRPr="000D3FA5">
        <w:rPr>
          <w:rFonts w:ascii="Times New Roman" w:eastAsia="Times New Roman" w:hAnsi="Times New Roman" w:cs="Times New Roman"/>
          <w:b/>
          <w:bCs/>
          <w:kern w:val="0"/>
          <w:sz w:val="24"/>
          <w:szCs w:val="24"/>
          <w:lang w:eastAsia="es-US"/>
          <w14:ligatures w14:val="none"/>
        </w:rPr>
        <w:t>consolidada</w:t>
      </w:r>
      <w:r w:rsidRPr="000D3FA5">
        <w:rPr>
          <w:rFonts w:ascii="Times New Roman" w:eastAsia="Times New Roman" w:hAnsi="Times New Roman" w:cs="Times New Roman"/>
          <w:kern w:val="0"/>
          <w:sz w:val="24"/>
          <w:szCs w:val="24"/>
          <w:lang w:eastAsia="es-US"/>
          <w14:ligatures w14:val="none"/>
        </w:rPr>
        <w:t xml:space="preserve"> y </w:t>
      </w:r>
      <w:r w:rsidRPr="000D3FA5">
        <w:rPr>
          <w:rFonts w:ascii="Times New Roman" w:eastAsia="Times New Roman" w:hAnsi="Times New Roman" w:cs="Times New Roman"/>
          <w:b/>
          <w:bCs/>
          <w:kern w:val="0"/>
          <w:sz w:val="24"/>
          <w:szCs w:val="24"/>
          <w:lang w:eastAsia="es-US"/>
          <w14:ligatures w14:val="none"/>
        </w:rPr>
        <w:t>traducida al español</w:t>
      </w:r>
      <w:r w:rsidRPr="000D3FA5">
        <w:rPr>
          <w:rFonts w:ascii="Times New Roman" w:eastAsia="Times New Roman" w:hAnsi="Times New Roman" w:cs="Times New Roman"/>
          <w:kern w:val="0"/>
          <w:sz w:val="24"/>
          <w:szCs w:val="24"/>
          <w:lang w:eastAsia="es-US"/>
          <w14:ligatures w14:val="none"/>
        </w:rPr>
        <w:t xml:space="preserve"> (resumida con los puntos más clave y aplicables) del documento </w:t>
      </w:r>
      <w:r w:rsidRPr="000D3FA5">
        <w:rPr>
          <w:rFonts w:ascii="Times New Roman" w:eastAsia="Times New Roman" w:hAnsi="Times New Roman" w:cs="Times New Roman"/>
          <w:i/>
          <w:iCs/>
          <w:kern w:val="0"/>
          <w:sz w:val="24"/>
          <w:szCs w:val="24"/>
          <w:lang w:eastAsia="es-US"/>
          <w14:ligatures w14:val="none"/>
        </w:rPr>
        <w:t>“Neuro Intensive — Lección 4, Clase 3”</w:t>
      </w:r>
      <w:r w:rsidRPr="000D3FA5">
        <w:rPr>
          <w:rFonts w:ascii="Times New Roman" w:eastAsia="Times New Roman" w:hAnsi="Times New Roman" w:cs="Times New Roman"/>
          <w:kern w:val="0"/>
          <w:sz w:val="24"/>
          <w:szCs w:val="24"/>
          <w:lang w:eastAsia="es-US"/>
          <w14:ligatures w14:val="none"/>
        </w:rPr>
        <w:t>. Si quieres que traduzca alguna sección completa o con más detalle, dímelo.</w:t>
      </w:r>
    </w:p>
    <w:p w14:paraId="1BBCAC8C" w14:textId="77777777" w:rsidR="000D3FA5" w:rsidRPr="000D3FA5" w:rsidRDefault="000D3FA5" w:rsidP="000D3FA5">
      <w:pPr>
        <w:spacing w:after="0"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pict w14:anchorId="6488DFED">
          <v:rect id="_x0000_i1394" style="width:0;height:1.5pt" o:hralign="center" o:hrstd="t" o:hr="t" fillcolor="#a0a0a0" stroked="f"/>
        </w:pict>
      </w:r>
    </w:p>
    <w:p w14:paraId="3034429D" w14:textId="77777777" w:rsidR="000D3FA5" w:rsidRPr="000D3FA5" w:rsidRDefault="000D3FA5" w:rsidP="000D3FA5">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0D3FA5">
        <w:rPr>
          <w:rFonts w:ascii="Times New Roman" w:eastAsia="Times New Roman" w:hAnsi="Times New Roman" w:cs="Times New Roman"/>
          <w:b/>
          <w:bCs/>
          <w:kern w:val="0"/>
          <w:sz w:val="36"/>
          <w:szCs w:val="36"/>
          <w:lang w:eastAsia="es-US"/>
          <w14:ligatures w14:val="none"/>
        </w:rPr>
        <w:t>Traducción + consolidado: Lección 4 — Clase 3 (Neuro Intensive)</w:t>
      </w:r>
    </w:p>
    <w:p w14:paraId="5FEC4D03" w14:textId="77777777" w:rsidR="000D3FA5" w:rsidRPr="000D3FA5" w:rsidRDefault="000D3FA5" w:rsidP="000D3FA5">
      <w:pPr>
        <w:spacing w:after="0"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pict w14:anchorId="72036DF9">
          <v:rect id="_x0000_i1395" style="width:0;height:1.5pt" o:hralign="center" o:hrstd="t" o:hr="t" fillcolor="#a0a0a0" stroked="f"/>
        </w:pict>
      </w:r>
    </w:p>
    <w:p w14:paraId="07534CFA" w14:textId="77777777" w:rsidR="000D3FA5" w:rsidRPr="000D3FA5" w:rsidRDefault="000D3FA5" w:rsidP="000D3FA5">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0D3FA5">
        <w:rPr>
          <w:rFonts w:ascii="Times New Roman" w:eastAsia="Times New Roman" w:hAnsi="Times New Roman" w:cs="Times New Roman"/>
          <w:b/>
          <w:bCs/>
          <w:kern w:val="0"/>
          <w:sz w:val="27"/>
          <w:szCs w:val="27"/>
          <w:lang w:eastAsia="es-US"/>
          <w14:ligatures w14:val="none"/>
        </w:rPr>
        <w:t>1. Estructura del sistema nervioso: contexto general</w:t>
      </w:r>
    </w:p>
    <w:p w14:paraId="21BCC0FA" w14:textId="77777777" w:rsidR="000D3FA5" w:rsidRPr="000D3FA5" w:rsidRDefault="000D3FA5" w:rsidP="000D3FA5">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Hasta ahora se ha explorado mayormente el </w:t>
      </w:r>
      <w:r w:rsidRPr="000D3FA5">
        <w:rPr>
          <w:rFonts w:ascii="Times New Roman" w:eastAsia="Times New Roman" w:hAnsi="Times New Roman" w:cs="Times New Roman"/>
          <w:b/>
          <w:bCs/>
          <w:kern w:val="0"/>
          <w:sz w:val="24"/>
          <w:szCs w:val="24"/>
          <w:lang w:eastAsia="es-US"/>
          <w14:ligatures w14:val="none"/>
        </w:rPr>
        <w:t>sistema nervioso central (SNC)</w:t>
      </w:r>
      <w:r w:rsidRPr="000D3FA5">
        <w:rPr>
          <w:rFonts w:ascii="Times New Roman" w:eastAsia="Times New Roman" w:hAnsi="Times New Roman" w:cs="Times New Roman"/>
          <w:kern w:val="0"/>
          <w:sz w:val="24"/>
          <w:szCs w:val="24"/>
          <w:lang w:eastAsia="es-US"/>
          <w14:ligatures w14:val="none"/>
        </w:rPr>
        <w:t>, que incluye el cerebro y la médula espinal.</w:t>
      </w:r>
    </w:p>
    <w:p w14:paraId="61440C76" w14:textId="77777777" w:rsidR="000D3FA5" w:rsidRPr="000D3FA5" w:rsidRDefault="000D3FA5" w:rsidP="000D3FA5">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Pero para entender el panorama completo, también es vital considerar el </w:t>
      </w:r>
      <w:r w:rsidRPr="000D3FA5">
        <w:rPr>
          <w:rFonts w:ascii="Times New Roman" w:eastAsia="Times New Roman" w:hAnsi="Times New Roman" w:cs="Times New Roman"/>
          <w:b/>
          <w:bCs/>
          <w:kern w:val="0"/>
          <w:sz w:val="24"/>
          <w:szCs w:val="24"/>
          <w:lang w:eastAsia="es-US"/>
          <w14:ligatures w14:val="none"/>
        </w:rPr>
        <w:t>sistema nervioso periférico (SNP)</w:t>
      </w:r>
      <w:r w:rsidRPr="000D3FA5">
        <w:rPr>
          <w:rFonts w:ascii="Times New Roman" w:eastAsia="Times New Roman" w:hAnsi="Times New Roman" w:cs="Times New Roman"/>
          <w:kern w:val="0"/>
          <w:sz w:val="24"/>
          <w:szCs w:val="24"/>
          <w:lang w:eastAsia="es-US"/>
          <w14:ligatures w14:val="none"/>
        </w:rPr>
        <w:t>.</w:t>
      </w:r>
    </w:p>
    <w:p w14:paraId="0A9EFC50" w14:textId="77777777" w:rsidR="000D3FA5" w:rsidRPr="000D3FA5" w:rsidRDefault="000D3FA5" w:rsidP="000D3FA5">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El SNP se divide en dos grandes ramas:</w:t>
      </w:r>
      <w:r w:rsidRPr="000D3FA5">
        <w:rPr>
          <w:rFonts w:ascii="Times New Roman" w:eastAsia="Times New Roman" w:hAnsi="Times New Roman" w:cs="Times New Roman"/>
          <w:kern w:val="0"/>
          <w:sz w:val="24"/>
          <w:szCs w:val="24"/>
          <w:lang w:eastAsia="es-US"/>
          <w14:ligatures w14:val="none"/>
        </w:rPr>
        <w:br/>
        <w:t xml:space="preserve">  • </w:t>
      </w:r>
      <w:r w:rsidRPr="000D3FA5">
        <w:rPr>
          <w:rFonts w:ascii="Times New Roman" w:eastAsia="Times New Roman" w:hAnsi="Times New Roman" w:cs="Times New Roman"/>
          <w:b/>
          <w:bCs/>
          <w:kern w:val="0"/>
          <w:sz w:val="24"/>
          <w:szCs w:val="24"/>
          <w:lang w:eastAsia="es-US"/>
          <w14:ligatures w14:val="none"/>
        </w:rPr>
        <w:t>Somático</w:t>
      </w:r>
      <w:r w:rsidRPr="000D3FA5">
        <w:rPr>
          <w:rFonts w:ascii="Times New Roman" w:eastAsia="Times New Roman" w:hAnsi="Times New Roman" w:cs="Times New Roman"/>
          <w:kern w:val="0"/>
          <w:sz w:val="24"/>
          <w:szCs w:val="24"/>
          <w:lang w:eastAsia="es-US"/>
          <w14:ligatures w14:val="none"/>
        </w:rPr>
        <w:t xml:space="preserve"> — controla voluntariamente músculos, huesos y órganos sensoriales.</w:t>
      </w:r>
      <w:r w:rsidRPr="000D3FA5">
        <w:rPr>
          <w:rFonts w:ascii="Times New Roman" w:eastAsia="Times New Roman" w:hAnsi="Times New Roman" w:cs="Times New Roman"/>
          <w:kern w:val="0"/>
          <w:sz w:val="24"/>
          <w:szCs w:val="24"/>
          <w:lang w:eastAsia="es-US"/>
          <w14:ligatures w14:val="none"/>
        </w:rPr>
        <w:br/>
        <w:t xml:space="preserve">  • </w:t>
      </w:r>
      <w:r w:rsidRPr="000D3FA5">
        <w:rPr>
          <w:rFonts w:ascii="Times New Roman" w:eastAsia="Times New Roman" w:hAnsi="Times New Roman" w:cs="Times New Roman"/>
          <w:b/>
          <w:bCs/>
          <w:kern w:val="0"/>
          <w:sz w:val="24"/>
          <w:szCs w:val="24"/>
          <w:lang w:eastAsia="es-US"/>
          <w14:ligatures w14:val="none"/>
        </w:rPr>
        <w:t>Autónomo (o automático)</w:t>
      </w:r>
      <w:r w:rsidRPr="000D3FA5">
        <w:rPr>
          <w:rFonts w:ascii="Times New Roman" w:eastAsia="Times New Roman" w:hAnsi="Times New Roman" w:cs="Times New Roman"/>
          <w:kern w:val="0"/>
          <w:sz w:val="24"/>
          <w:szCs w:val="24"/>
          <w:lang w:eastAsia="es-US"/>
          <w14:ligatures w14:val="none"/>
        </w:rPr>
        <w:t xml:space="preserve"> — regula funciones involuntarias como digestión, frecuencia cardíaca, respiración, etc.</w:t>
      </w:r>
    </w:p>
    <w:p w14:paraId="10423CB1" w14:textId="77777777" w:rsidR="000D3FA5" w:rsidRPr="000D3FA5" w:rsidRDefault="000D3FA5" w:rsidP="000D3FA5">
      <w:pPr>
        <w:spacing w:after="0"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pict w14:anchorId="089ED25C">
          <v:rect id="_x0000_i1396" style="width:0;height:1.5pt" o:hralign="center" o:hrstd="t" o:hr="t" fillcolor="#a0a0a0" stroked="f"/>
        </w:pict>
      </w:r>
    </w:p>
    <w:p w14:paraId="581F0B8B" w14:textId="77777777" w:rsidR="000D3FA5" w:rsidRPr="000D3FA5" w:rsidRDefault="000D3FA5" w:rsidP="000D3FA5">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0D3FA5">
        <w:rPr>
          <w:rFonts w:ascii="Times New Roman" w:eastAsia="Times New Roman" w:hAnsi="Times New Roman" w:cs="Times New Roman"/>
          <w:b/>
          <w:bCs/>
          <w:kern w:val="0"/>
          <w:sz w:val="27"/>
          <w:szCs w:val="27"/>
          <w:lang w:eastAsia="es-US"/>
          <w14:ligatures w14:val="none"/>
        </w:rPr>
        <w:t>2. Sistema Somático (voluntario)</w:t>
      </w:r>
    </w:p>
    <w:p w14:paraId="3A0ACB02" w14:textId="77777777" w:rsidR="000D3FA5" w:rsidRPr="000D3FA5" w:rsidRDefault="000D3FA5" w:rsidP="000D3FA5">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Sus nervios conectan el cerebro/médula con músculos esqueléticos y órganos sensoriales.</w:t>
      </w:r>
    </w:p>
    <w:p w14:paraId="4B1ADAB3" w14:textId="77777777" w:rsidR="000D3FA5" w:rsidRPr="000D3FA5" w:rsidRDefault="000D3FA5" w:rsidP="000D3FA5">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proofErr w:type="gramStart"/>
      <w:r w:rsidRPr="000D3FA5">
        <w:rPr>
          <w:rFonts w:ascii="Times New Roman" w:eastAsia="Times New Roman" w:hAnsi="Times New Roman" w:cs="Times New Roman"/>
          <w:kern w:val="0"/>
          <w:sz w:val="24"/>
          <w:szCs w:val="24"/>
          <w:lang w:eastAsia="es-US"/>
          <w14:ligatures w14:val="none"/>
        </w:rPr>
        <w:t xml:space="preserve">Las </w:t>
      </w:r>
      <w:r w:rsidRPr="000D3FA5">
        <w:rPr>
          <w:rFonts w:ascii="Times New Roman" w:eastAsia="Times New Roman" w:hAnsi="Times New Roman" w:cs="Times New Roman"/>
          <w:b/>
          <w:bCs/>
          <w:kern w:val="0"/>
          <w:sz w:val="24"/>
          <w:szCs w:val="24"/>
          <w:lang w:eastAsia="es-US"/>
          <w14:ligatures w14:val="none"/>
        </w:rPr>
        <w:t>neurotransmisores</w:t>
      </w:r>
      <w:r w:rsidRPr="000D3FA5">
        <w:rPr>
          <w:rFonts w:ascii="Times New Roman" w:eastAsia="Times New Roman" w:hAnsi="Times New Roman" w:cs="Times New Roman"/>
          <w:kern w:val="0"/>
          <w:sz w:val="24"/>
          <w:szCs w:val="24"/>
          <w:lang w:eastAsia="es-US"/>
          <w14:ligatures w14:val="none"/>
        </w:rPr>
        <w:t xml:space="preserve"> principales</w:t>
      </w:r>
      <w:proofErr w:type="gramEnd"/>
      <w:r w:rsidRPr="000D3FA5">
        <w:rPr>
          <w:rFonts w:ascii="Times New Roman" w:eastAsia="Times New Roman" w:hAnsi="Times New Roman" w:cs="Times New Roman"/>
          <w:kern w:val="0"/>
          <w:sz w:val="24"/>
          <w:szCs w:val="24"/>
          <w:lang w:eastAsia="es-US"/>
          <w14:ligatures w14:val="none"/>
        </w:rPr>
        <w:t xml:space="preserve"> en este sistema incluyen </w:t>
      </w:r>
      <w:r w:rsidRPr="000D3FA5">
        <w:rPr>
          <w:rFonts w:ascii="Times New Roman" w:eastAsia="Times New Roman" w:hAnsi="Times New Roman" w:cs="Times New Roman"/>
          <w:b/>
          <w:bCs/>
          <w:kern w:val="0"/>
          <w:sz w:val="24"/>
          <w:szCs w:val="24"/>
          <w:lang w:eastAsia="es-US"/>
          <w14:ligatures w14:val="none"/>
        </w:rPr>
        <w:t>acetilcolina</w:t>
      </w:r>
      <w:r w:rsidRPr="000D3FA5">
        <w:rPr>
          <w:rFonts w:ascii="Times New Roman" w:eastAsia="Times New Roman" w:hAnsi="Times New Roman" w:cs="Times New Roman"/>
          <w:kern w:val="0"/>
          <w:sz w:val="24"/>
          <w:szCs w:val="24"/>
          <w:lang w:eastAsia="es-US"/>
          <w14:ligatures w14:val="none"/>
        </w:rPr>
        <w:t xml:space="preserve"> para transmitir señales a los músculos en la unión neuromuscular.</w:t>
      </w:r>
    </w:p>
    <w:p w14:paraId="6044F019" w14:textId="77777777" w:rsidR="000D3FA5" w:rsidRPr="000D3FA5" w:rsidRDefault="000D3FA5" w:rsidP="000D3FA5">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Las </w:t>
      </w:r>
      <w:r w:rsidRPr="000D3FA5">
        <w:rPr>
          <w:rFonts w:ascii="Times New Roman" w:eastAsia="Times New Roman" w:hAnsi="Times New Roman" w:cs="Times New Roman"/>
          <w:i/>
          <w:iCs/>
          <w:kern w:val="0"/>
          <w:sz w:val="24"/>
          <w:szCs w:val="24"/>
          <w:lang w:eastAsia="es-US"/>
          <w14:ligatures w14:val="none"/>
        </w:rPr>
        <w:t>terapias somáticas</w:t>
      </w:r>
      <w:r w:rsidRPr="000D3FA5">
        <w:rPr>
          <w:rFonts w:ascii="Times New Roman" w:eastAsia="Times New Roman" w:hAnsi="Times New Roman" w:cs="Times New Roman"/>
          <w:kern w:val="0"/>
          <w:sz w:val="24"/>
          <w:szCs w:val="24"/>
          <w:lang w:eastAsia="es-US"/>
          <w14:ligatures w14:val="none"/>
        </w:rPr>
        <w:t xml:space="preserve"> se basan en la idea de que el cuerpo “guarda” respuestas de estrés o trauma que pueden liberarse mediante trabajo corporal.</w:t>
      </w:r>
    </w:p>
    <w:p w14:paraId="4FBBDE93" w14:textId="77777777" w:rsidR="000D3FA5" w:rsidRPr="000D3FA5" w:rsidRDefault="000D3FA5" w:rsidP="000D3FA5">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En enfoques funcionales (nutricionales, </w:t>
      </w:r>
      <w:proofErr w:type="spellStart"/>
      <w:r w:rsidRPr="000D3FA5">
        <w:rPr>
          <w:rFonts w:ascii="Times New Roman" w:eastAsia="Times New Roman" w:hAnsi="Times New Roman" w:cs="Times New Roman"/>
          <w:kern w:val="0"/>
          <w:sz w:val="24"/>
          <w:szCs w:val="24"/>
          <w:lang w:eastAsia="es-US"/>
          <w14:ligatures w14:val="none"/>
        </w:rPr>
        <w:t>coaches</w:t>
      </w:r>
      <w:proofErr w:type="spellEnd"/>
      <w:r w:rsidRPr="000D3FA5">
        <w:rPr>
          <w:rFonts w:ascii="Times New Roman" w:eastAsia="Times New Roman" w:hAnsi="Times New Roman" w:cs="Times New Roman"/>
          <w:kern w:val="0"/>
          <w:sz w:val="24"/>
          <w:szCs w:val="24"/>
          <w:lang w:eastAsia="es-US"/>
          <w14:ligatures w14:val="none"/>
        </w:rPr>
        <w:t>, terapeutas), se integran estos fundamentos para acompañar sanación, no para “arreglar trauma” directamente, sino para sostener espacio seguro.</w:t>
      </w:r>
    </w:p>
    <w:p w14:paraId="75569207" w14:textId="77777777" w:rsidR="000D3FA5" w:rsidRPr="000D3FA5" w:rsidRDefault="000D3FA5" w:rsidP="000D3FA5">
      <w:pPr>
        <w:spacing w:after="0"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pict w14:anchorId="4FF8D249">
          <v:rect id="_x0000_i1397" style="width:0;height:1.5pt" o:hralign="center" o:hrstd="t" o:hr="t" fillcolor="#a0a0a0" stroked="f"/>
        </w:pict>
      </w:r>
    </w:p>
    <w:p w14:paraId="152D1493" w14:textId="77777777" w:rsidR="000D3FA5" w:rsidRPr="000D3FA5" w:rsidRDefault="000D3FA5" w:rsidP="000D3FA5">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0D3FA5">
        <w:rPr>
          <w:rFonts w:ascii="Times New Roman" w:eastAsia="Times New Roman" w:hAnsi="Times New Roman" w:cs="Times New Roman"/>
          <w:b/>
          <w:bCs/>
          <w:kern w:val="0"/>
          <w:sz w:val="27"/>
          <w:szCs w:val="27"/>
          <w:lang w:eastAsia="es-US"/>
          <w14:ligatures w14:val="none"/>
        </w:rPr>
        <w:t>3. Sistema Autónomo (involuntario): simpático vs parasimpático</w:t>
      </w:r>
    </w:p>
    <w:p w14:paraId="7D7B12F5" w14:textId="77777777" w:rsidR="000D3FA5" w:rsidRPr="000D3FA5" w:rsidRDefault="000D3FA5" w:rsidP="000D3FA5">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b/>
          <w:bCs/>
          <w:kern w:val="0"/>
          <w:sz w:val="24"/>
          <w:szCs w:val="24"/>
          <w:lang w:eastAsia="es-US"/>
          <w14:ligatures w14:val="none"/>
        </w:rPr>
        <w:t>Simpático (“lucha o huida”)</w:t>
      </w:r>
      <w:r w:rsidRPr="000D3FA5">
        <w:rPr>
          <w:rFonts w:ascii="Times New Roman" w:eastAsia="Times New Roman" w:hAnsi="Times New Roman" w:cs="Times New Roman"/>
          <w:kern w:val="0"/>
          <w:sz w:val="24"/>
          <w:szCs w:val="24"/>
          <w:lang w:eastAsia="es-US"/>
          <w14:ligatures w14:val="none"/>
        </w:rPr>
        <w:br/>
        <w:t xml:space="preserve">  • Activa respuestas al estrés: aumenta la frecuencia cardíaca, libera glucosa, dilata vías respiratorias, activa las glándulas suprarrenales para secretar adrenalina/noradrenalina, </w:t>
      </w:r>
      <w:r w:rsidRPr="000D3FA5">
        <w:rPr>
          <w:rFonts w:ascii="Times New Roman" w:eastAsia="Times New Roman" w:hAnsi="Times New Roman" w:cs="Times New Roman"/>
          <w:kern w:val="0"/>
          <w:sz w:val="24"/>
          <w:szCs w:val="24"/>
          <w:lang w:eastAsia="es-US"/>
          <w14:ligatures w14:val="none"/>
        </w:rPr>
        <w:lastRenderedPageBreak/>
        <w:t>entre otros.</w:t>
      </w:r>
      <w:r w:rsidRPr="000D3FA5">
        <w:rPr>
          <w:rFonts w:ascii="Times New Roman" w:eastAsia="Times New Roman" w:hAnsi="Times New Roman" w:cs="Times New Roman"/>
          <w:kern w:val="0"/>
          <w:sz w:val="24"/>
          <w:szCs w:val="24"/>
          <w:lang w:eastAsia="es-US"/>
          <w14:ligatures w14:val="none"/>
        </w:rPr>
        <w:br/>
        <w:t>  • Inhibe funciones “menos urgentes” como digestión o micción.</w:t>
      </w:r>
    </w:p>
    <w:p w14:paraId="75932CBF" w14:textId="77777777" w:rsidR="000D3FA5" w:rsidRPr="000D3FA5" w:rsidRDefault="000D3FA5" w:rsidP="000D3FA5">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b/>
          <w:bCs/>
          <w:kern w:val="0"/>
          <w:sz w:val="24"/>
          <w:szCs w:val="24"/>
          <w:lang w:eastAsia="es-US"/>
          <w14:ligatures w14:val="none"/>
        </w:rPr>
        <w:t>Parasimpático (“descansar y digerir”)</w:t>
      </w:r>
      <w:r w:rsidRPr="000D3FA5">
        <w:rPr>
          <w:rFonts w:ascii="Times New Roman" w:eastAsia="Times New Roman" w:hAnsi="Times New Roman" w:cs="Times New Roman"/>
          <w:kern w:val="0"/>
          <w:sz w:val="24"/>
          <w:szCs w:val="24"/>
          <w:lang w:eastAsia="es-US"/>
          <w14:ligatures w14:val="none"/>
        </w:rPr>
        <w:br/>
        <w:t>  • En momentos seguros, frena frecuencia cardíaca, promueve digestión, absorción de nutrientes, relajación.</w:t>
      </w:r>
      <w:r w:rsidRPr="000D3FA5">
        <w:rPr>
          <w:rFonts w:ascii="Times New Roman" w:eastAsia="Times New Roman" w:hAnsi="Times New Roman" w:cs="Times New Roman"/>
          <w:kern w:val="0"/>
          <w:sz w:val="24"/>
          <w:szCs w:val="24"/>
          <w:lang w:eastAsia="es-US"/>
          <w14:ligatures w14:val="none"/>
        </w:rPr>
        <w:br/>
        <w:t>  • Actúa liberando acetilcolina para “contrarrestar” efectos del sistema simpático.</w:t>
      </w:r>
    </w:p>
    <w:p w14:paraId="2A28A362" w14:textId="77777777" w:rsidR="000D3FA5" w:rsidRPr="000D3FA5" w:rsidRDefault="000D3FA5" w:rsidP="000D3FA5">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En condiciones normales de reposo, el parasimpático ejerce más control. Pero en situaciones de estrés mantenido o crónico, el sistema simpático puede dominar.</w:t>
      </w:r>
    </w:p>
    <w:p w14:paraId="7410B426" w14:textId="77777777" w:rsidR="000D3FA5" w:rsidRPr="000D3FA5" w:rsidRDefault="000D3FA5" w:rsidP="000D3FA5">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Este equilibrio (</w:t>
      </w:r>
      <w:proofErr w:type="spellStart"/>
      <w:r w:rsidRPr="000D3FA5">
        <w:rPr>
          <w:rFonts w:ascii="Times New Roman" w:eastAsia="Times New Roman" w:hAnsi="Times New Roman" w:cs="Times New Roman"/>
          <w:kern w:val="0"/>
          <w:sz w:val="24"/>
          <w:szCs w:val="24"/>
          <w:lang w:eastAsia="es-US"/>
          <w14:ligatures w14:val="none"/>
        </w:rPr>
        <w:t>feedback</w:t>
      </w:r>
      <w:proofErr w:type="spellEnd"/>
      <w:r w:rsidRPr="000D3FA5">
        <w:rPr>
          <w:rFonts w:ascii="Times New Roman" w:eastAsia="Times New Roman" w:hAnsi="Times New Roman" w:cs="Times New Roman"/>
          <w:kern w:val="0"/>
          <w:sz w:val="24"/>
          <w:szCs w:val="24"/>
          <w:lang w:eastAsia="es-US"/>
          <w14:ligatures w14:val="none"/>
        </w:rPr>
        <w:t xml:space="preserve"> positivo/negativo) es esencial para mantener la homeostasis.</w:t>
      </w:r>
    </w:p>
    <w:p w14:paraId="3FDC15EF" w14:textId="77777777" w:rsidR="000D3FA5" w:rsidRPr="000D3FA5" w:rsidRDefault="000D3FA5" w:rsidP="000D3FA5">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En salud funcional, uno de los objetivos es </w:t>
      </w:r>
      <w:r w:rsidRPr="000D3FA5">
        <w:rPr>
          <w:rFonts w:ascii="Times New Roman" w:eastAsia="Times New Roman" w:hAnsi="Times New Roman" w:cs="Times New Roman"/>
          <w:b/>
          <w:bCs/>
          <w:kern w:val="0"/>
          <w:sz w:val="24"/>
          <w:szCs w:val="24"/>
          <w:lang w:eastAsia="es-US"/>
          <w14:ligatures w14:val="none"/>
        </w:rPr>
        <w:t>promover dominancia parasimpática</w:t>
      </w:r>
      <w:r w:rsidRPr="000D3FA5">
        <w:rPr>
          <w:rFonts w:ascii="Times New Roman" w:eastAsia="Times New Roman" w:hAnsi="Times New Roman" w:cs="Times New Roman"/>
          <w:kern w:val="0"/>
          <w:sz w:val="24"/>
          <w:szCs w:val="24"/>
          <w:lang w:eastAsia="es-US"/>
          <w14:ligatures w14:val="none"/>
        </w:rPr>
        <w:t>, mediante prácticas que induzcan relajación, recuperación y resiliencia.</w:t>
      </w:r>
    </w:p>
    <w:p w14:paraId="79423CAD" w14:textId="77777777" w:rsidR="000D3FA5" w:rsidRPr="000D3FA5" w:rsidRDefault="000D3FA5" w:rsidP="000D3FA5">
      <w:pPr>
        <w:spacing w:after="0"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pict w14:anchorId="17A82392">
          <v:rect id="_x0000_i1398" style="width:0;height:1.5pt" o:hralign="center" o:hrstd="t" o:hr="t" fillcolor="#a0a0a0" stroked="f"/>
        </w:pict>
      </w:r>
    </w:p>
    <w:p w14:paraId="7D1EA44B" w14:textId="77777777" w:rsidR="000D3FA5" w:rsidRPr="000D3FA5" w:rsidRDefault="000D3FA5" w:rsidP="000D3FA5">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0D3FA5">
        <w:rPr>
          <w:rFonts w:ascii="Times New Roman" w:eastAsia="Times New Roman" w:hAnsi="Times New Roman" w:cs="Times New Roman"/>
          <w:b/>
          <w:bCs/>
          <w:kern w:val="0"/>
          <w:sz w:val="27"/>
          <w:szCs w:val="27"/>
          <w:lang w:eastAsia="es-US"/>
          <w14:ligatures w14:val="none"/>
        </w:rPr>
        <w:t>4. Prácticas recomendadas para favorecer el parasimpático</w:t>
      </w:r>
    </w:p>
    <w:p w14:paraId="1B91BD5F" w14:textId="77777777" w:rsidR="000D3FA5" w:rsidRPr="000D3FA5" w:rsidRDefault="000D3FA5" w:rsidP="000D3FA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Se sugieren varias herramientas y hábitos para favorecer esta rama “</w:t>
      </w:r>
      <w:proofErr w:type="spellStart"/>
      <w:r w:rsidRPr="000D3FA5">
        <w:rPr>
          <w:rFonts w:ascii="Times New Roman" w:eastAsia="Times New Roman" w:hAnsi="Times New Roman" w:cs="Times New Roman"/>
          <w:kern w:val="0"/>
          <w:sz w:val="24"/>
          <w:szCs w:val="24"/>
          <w:lang w:eastAsia="es-US"/>
          <w14:ligatures w14:val="none"/>
        </w:rPr>
        <w:t>rest</w:t>
      </w:r>
      <w:proofErr w:type="spellEnd"/>
      <w:r w:rsidRPr="000D3FA5">
        <w:rPr>
          <w:rFonts w:ascii="Times New Roman" w:eastAsia="Times New Roman" w:hAnsi="Times New Roman" w:cs="Times New Roman"/>
          <w:kern w:val="0"/>
          <w:sz w:val="24"/>
          <w:szCs w:val="24"/>
          <w:lang w:eastAsia="es-US"/>
          <w14:ligatures w14:val="none"/>
        </w:rPr>
        <w:t xml:space="preserve"> and </w:t>
      </w:r>
      <w:proofErr w:type="spellStart"/>
      <w:r w:rsidRPr="000D3FA5">
        <w:rPr>
          <w:rFonts w:ascii="Times New Roman" w:eastAsia="Times New Roman" w:hAnsi="Times New Roman" w:cs="Times New Roman"/>
          <w:kern w:val="0"/>
          <w:sz w:val="24"/>
          <w:szCs w:val="24"/>
          <w:lang w:eastAsia="es-US"/>
          <w14:ligatures w14:val="none"/>
        </w:rPr>
        <w:t>digest</w:t>
      </w:r>
      <w:proofErr w:type="spellEnd"/>
      <w:r w:rsidRPr="000D3FA5">
        <w:rPr>
          <w:rFonts w:ascii="Times New Roman" w:eastAsia="Times New Roman" w:hAnsi="Times New Roman" w:cs="Times New Roman"/>
          <w:kern w:val="0"/>
          <w:sz w:val="24"/>
          <w:szCs w:val="24"/>
          <w:lang w:eastAsia="es-US"/>
          <w14:ligatures w14:val="none"/>
        </w:rPr>
        <w:t>”:</w:t>
      </w:r>
    </w:p>
    <w:p w14:paraId="411A9D2F" w14:textId="77777777" w:rsidR="000D3FA5" w:rsidRPr="000D3FA5" w:rsidRDefault="000D3FA5" w:rsidP="000D3FA5">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Respiración profunda, meditación, estiramientos suaves, relax muscular progresivo</w:t>
      </w:r>
    </w:p>
    <w:p w14:paraId="350CEC57" w14:textId="77777777" w:rsidR="000D3FA5" w:rsidRPr="000D3FA5" w:rsidRDefault="000D3FA5" w:rsidP="000D3FA5">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Alimentación consciente, masticación tranquila</w:t>
      </w:r>
    </w:p>
    <w:p w14:paraId="4BD39E65" w14:textId="77777777" w:rsidR="000D3FA5" w:rsidRPr="000D3FA5" w:rsidRDefault="000D3FA5" w:rsidP="000D3FA5">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Buena calidad de sueño, rutinas para dormir</w:t>
      </w:r>
    </w:p>
    <w:p w14:paraId="10706BE6" w14:textId="77777777" w:rsidR="000D3FA5" w:rsidRPr="000D3FA5" w:rsidRDefault="000D3FA5" w:rsidP="000D3FA5">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Hidratación adecuada</w:t>
      </w:r>
    </w:p>
    <w:p w14:paraId="43E81CEA" w14:textId="77777777" w:rsidR="000D3FA5" w:rsidRPr="000D3FA5" w:rsidRDefault="000D3FA5" w:rsidP="000D3FA5">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Identificación y manejo del estrés crónico</w:t>
      </w:r>
    </w:p>
    <w:p w14:paraId="3AAA05FD" w14:textId="77777777" w:rsidR="000D3FA5" w:rsidRPr="000D3FA5" w:rsidRDefault="000D3FA5" w:rsidP="000D3FA5">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w:t>
      </w:r>
      <w:proofErr w:type="spellStart"/>
      <w:r w:rsidRPr="000D3FA5">
        <w:rPr>
          <w:rFonts w:ascii="Times New Roman" w:eastAsia="Times New Roman" w:hAnsi="Times New Roman" w:cs="Times New Roman"/>
          <w:kern w:val="0"/>
          <w:sz w:val="24"/>
          <w:szCs w:val="24"/>
          <w:lang w:eastAsia="es-US"/>
          <w14:ligatures w14:val="none"/>
        </w:rPr>
        <w:t>Detox</w:t>
      </w:r>
      <w:proofErr w:type="spellEnd"/>
      <w:r w:rsidRPr="000D3FA5">
        <w:rPr>
          <w:rFonts w:ascii="Times New Roman" w:eastAsia="Times New Roman" w:hAnsi="Times New Roman" w:cs="Times New Roman"/>
          <w:kern w:val="0"/>
          <w:sz w:val="24"/>
          <w:szCs w:val="24"/>
          <w:lang w:eastAsia="es-US"/>
          <w14:ligatures w14:val="none"/>
        </w:rPr>
        <w:t xml:space="preserve"> digital”, prácticas de gratitud, actividades lúdicas</w:t>
      </w:r>
    </w:p>
    <w:p w14:paraId="27B4919B" w14:textId="77777777" w:rsidR="000D3FA5" w:rsidRPr="000D3FA5" w:rsidRDefault="000D3FA5" w:rsidP="000D3FA5">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Uso de alimentos ricos en fitonutrientes (colores variados), suplementos en algunos casos (siempre con enfoque de “comida primero”)</w:t>
      </w:r>
    </w:p>
    <w:p w14:paraId="5542A0DA" w14:textId="77777777" w:rsidR="000D3FA5" w:rsidRPr="000D3FA5" w:rsidRDefault="000D3FA5" w:rsidP="000D3FA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La idea es desplazarse de un estado de “siempre alerta / máxima productividad” hacia un estado más sustentable de descanso y reparación.</w:t>
      </w:r>
    </w:p>
    <w:p w14:paraId="7821B836" w14:textId="77777777" w:rsidR="000D3FA5" w:rsidRPr="000D3FA5" w:rsidRDefault="000D3FA5" w:rsidP="000D3FA5">
      <w:pPr>
        <w:spacing w:after="0"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pict w14:anchorId="286964D8">
          <v:rect id="_x0000_i1399" style="width:0;height:1.5pt" o:hralign="center" o:hrstd="t" o:hr="t" fillcolor="#a0a0a0" stroked="f"/>
        </w:pict>
      </w:r>
    </w:p>
    <w:p w14:paraId="40A4FAD6" w14:textId="77777777" w:rsidR="000D3FA5" w:rsidRPr="000D3FA5" w:rsidRDefault="000D3FA5" w:rsidP="000D3FA5">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0D3FA5">
        <w:rPr>
          <w:rFonts w:ascii="Times New Roman" w:eastAsia="Times New Roman" w:hAnsi="Times New Roman" w:cs="Times New Roman"/>
          <w:b/>
          <w:bCs/>
          <w:kern w:val="0"/>
          <w:sz w:val="27"/>
          <w:szCs w:val="27"/>
          <w:lang w:eastAsia="es-US"/>
          <w14:ligatures w14:val="none"/>
        </w:rPr>
        <w:t>5. Nervios craneales y neuropatías</w:t>
      </w:r>
    </w:p>
    <w:p w14:paraId="1437AA1A" w14:textId="77777777" w:rsidR="000D3FA5" w:rsidRPr="000D3FA5" w:rsidRDefault="000D3FA5" w:rsidP="000D3FA5">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Los </w:t>
      </w:r>
      <w:r w:rsidRPr="000D3FA5">
        <w:rPr>
          <w:rFonts w:ascii="Times New Roman" w:eastAsia="Times New Roman" w:hAnsi="Times New Roman" w:cs="Times New Roman"/>
          <w:b/>
          <w:bCs/>
          <w:kern w:val="0"/>
          <w:sz w:val="24"/>
          <w:szCs w:val="24"/>
          <w:lang w:eastAsia="es-US"/>
          <w14:ligatures w14:val="none"/>
        </w:rPr>
        <w:t>nervios craneales</w:t>
      </w:r>
      <w:r w:rsidRPr="000D3FA5">
        <w:rPr>
          <w:rFonts w:ascii="Times New Roman" w:eastAsia="Times New Roman" w:hAnsi="Times New Roman" w:cs="Times New Roman"/>
          <w:kern w:val="0"/>
          <w:sz w:val="24"/>
          <w:szCs w:val="24"/>
          <w:lang w:eastAsia="es-US"/>
          <w14:ligatures w14:val="none"/>
        </w:rPr>
        <w:t xml:space="preserve"> son parte del SNP: 12 pares que emergen del cráneo para funciones sensoriales, motoras o mixtas.</w:t>
      </w:r>
    </w:p>
    <w:p w14:paraId="3685706D" w14:textId="77777777" w:rsidR="000D3FA5" w:rsidRPr="000D3FA5" w:rsidRDefault="000D3FA5" w:rsidP="000D3FA5">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Se utilizan mnemónicos para recordar su nombre y función (por ejemplo, </w:t>
      </w:r>
      <w:proofErr w:type="spellStart"/>
      <w:r w:rsidRPr="000D3FA5">
        <w:rPr>
          <w:rFonts w:ascii="Times New Roman" w:eastAsia="Times New Roman" w:hAnsi="Times New Roman" w:cs="Times New Roman"/>
          <w:i/>
          <w:iCs/>
          <w:kern w:val="0"/>
          <w:sz w:val="24"/>
          <w:szCs w:val="24"/>
          <w:lang w:eastAsia="es-US"/>
          <w14:ligatures w14:val="none"/>
        </w:rPr>
        <w:t>Some</w:t>
      </w:r>
      <w:proofErr w:type="spellEnd"/>
      <w:r w:rsidRPr="000D3FA5">
        <w:rPr>
          <w:rFonts w:ascii="Times New Roman" w:eastAsia="Times New Roman" w:hAnsi="Times New Roman" w:cs="Times New Roman"/>
          <w:i/>
          <w:iCs/>
          <w:kern w:val="0"/>
          <w:sz w:val="24"/>
          <w:szCs w:val="24"/>
          <w:lang w:eastAsia="es-US"/>
          <w14:ligatures w14:val="none"/>
        </w:rPr>
        <w:t xml:space="preserve"> </w:t>
      </w:r>
      <w:proofErr w:type="spellStart"/>
      <w:r w:rsidRPr="000D3FA5">
        <w:rPr>
          <w:rFonts w:ascii="Times New Roman" w:eastAsia="Times New Roman" w:hAnsi="Times New Roman" w:cs="Times New Roman"/>
          <w:i/>
          <w:iCs/>
          <w:kern w:val="0"/>
          <w:sz w:val="24"/>
          <w:szCs w:val="24"/>
          <w:lang w:eastAsia="es-US"/>
          <w14:ligatures w14:val="none"/>
        </w:rPr>
        <w:t>Say</w:t>
      </w:r>
      <w:proofErr w:type="spellEnd"/>
      <w:r w:rsidRPr="000D3FA5">
        <w:rPr>
          <w:rFonts w:ascii="Times New Roman" w:eastAsia="Times New Roman" w:hAnsi="Times New Roman" w:cs="Times New Roman"/>
          <w:i/>
          <w:iCs/>
          <w:kern w:val="0"/>
          <w:sz w:val="24"/>
          <w:szCs w:val="24"/>
          <w:lang w:eastAsia="es-US"/>
          <w14:ligatures w14:val="none"/>
        </w:rPr>
        <w:t xml:space="preserve"> </w:t>
      </w:r>
      <w:proofErr w:type="spellStart"/>
      <w:r w:rsidRPr="000D3FA5">
        <w:rPr>
          <w:rFonts w:ascii="Times New Roman" w:eastAsia="Times New Roman" w:hAnsi="Times New Roman" w:cs="Times New Roman"/>
          <w:i/>
          <w:iCs/>
          <w:kern w:val="0"/>
          <w:sz w:val="24"/>
          <w:szCs w:val="24"/>
          <w:lang w:eastAsia="es-US"/>
          <w14:ligatures w14:val="none"/>
        </w:rPr>
        <w:t>Marry</w:t>
      </w:r>
      <w:proofErr w:type="spellEnd"/>
      <w:r w:rsidRPr="000D3FA5">
        <w:rPr>
          <w:rFonts w:ascii="Times New Roman" w:eastAsia="Times New Roman" w:hAnsi="Times New Roman" w:cs="Times New Roman"/>
          <w:i/>
          <w:iCs/>
          <w:kern w:val="0"/>
          <w:sz w:val="24"/>
          <w:szCs w:val="24"/>
          <w:lang w:eastAsia="es-US"/>
          <w14:ligatures w14:val="none"/>
        </w:rPr>
        <w:t xml:space="preserve"> Money, </w:t>
      </w:r>
      <w:proofErr w:type="spellStart"/>
      <w:r w:rsidRPr="000D3FA5">
        <w:rPr>
          <w:rFonts w:ascii="Times New Roman" w:eastAsia="Times New Roman" w:hAnsi="Times New Roman" w:cs="Times New Roman"/>
          <w:i/>
          <w:iCs/>
          <w:kern w:val="0"/>
          <w:sz w:val="24"/>
          <w:szCs w:val="24"/>
          <w:lang w:eastAsia="es-US"/>
          <w14:ligatures w14:val="none"/>
        </w:rPr>
        <w:t>But</w:t>
      </w:r>
      <w:proofErr w:type="spellEnd"/>
      <w:r w:rsidRPr="000D3FA5">
        <w:rPr>
          <w:rFonts w:ascii="Times New Roman" w:eastAsia="Times New Roman" w:hAnsi="Times New Roman" w:cs="Times New Roman"/>
          <w:i/>
          <w:iCs/>
          <w:kern w:val="0"/>
          <w:sz w:val="24"/>
          <w:szCs w:val="24"/>
          <w:lang w:eastAsia="es-US"/>
          <w14:ligatures w14:val="none"/>
        </w:rPr>
        <w:t xml:space="preserve"> </w:t>
      </w:r>
      <w:proofErr w:type="spellStart"/>
      <w:r w:rsidRPr="000D3FA5">
        <w:rPr>
          <w:rFonts w:ascii="Times New Roman" w:eastAsia="Times New Roman" w:hAnsi="Times New Roman" w:cs="Times New Roman"/>
          <w:i/>
          <w:iCs/>
          <w:kern w:val="0"/>
          <w:sz w:val="24"/>
          <w:szCs w:val="24"/>
          <w:lang w:eastAsia="es-US"/>
          <w14:ligatures w14:val="none"/>
        </w:rPr>
        <w:t>My</w:t>
      </w:r>
      <w:proofErr w:type="spellEnd"/>
      <w:r w:rsidRPr="000D3FA5">
        <w:rPr>
          <w:rFonts w:ascii="Times New Roman" w:eastAsia="Times New Roman" w:hAnsi="Times New Roman" w:cs="Times New Roman"/>
          <w:i/>
          <w:iCs/>
          <w:kern w:val="0"/>
          <w:sz w:val="24"/>
          <w:szCs w:val="24"/>
          <w:lang w:eastAsia="es-US"/>
          <w14:ligatures w14:val="none"/>
        </w:rPr>
        <w:t xml:space="preserve"> Brother </w:t>
      </w:r>
      <w:proofErr w:type="spellStart"/>
      <w:r w:rsidRPr="000D3FA5">
        <w:rPr>
          <w:rFonts w:ascii="Times New Roman" w:eastAsia="Times New Roman" w:hAnsi="Times New Roman" w:cs="Times New Roman"/>
          <w:i/>
          <w:iCs/>
          <w:kern w:val="0"/>
          <w:sz w:val="24"/>
          <w:szCs w:val="24"/>
          <w:lang w:eastAsia="es-US"/>
          <w14:ligatures w14:val="none"/>
        </w:rPr>
        <w:t>Says</w:t>
      </w:r>
      <w:proofErr w:type="spellEnd"/>
      <w:r w:rsidRPr="000D3FA5">
        <w:rPr>
          <w:rFonts w:ascii="Times New Roman" w:eastAsia="Times New Roman" w:hAnsi="Times New Roman" w:cs="Times New Roman"/>
          <w:i/>
          <w:iCs/>
          <w:kern w:val="0"/>
          <w:sz w:val="24"/>
          <w:szCs w:val="24"/>
          <w:lang w:eastAsia="es-US"/>
          <w14:ligatures w14:val="none"/>
        </w:rPr>
        <w:t xml:space="preserve"> Big </w:t>
      </w:r>
      <w:proofErr w:type="spellStart"/>
      <w:r w:rsidRPr="000D3FA5">
        <w:rPr>
          <w:rFonts w:ascii="Times New Roman" w:eastAsia="Times New Roman" w:hAnsi="Times New Roman" w:cs="Times New Roman"/>
          <w:i/>
          <w:iCs/>
          <w:kern w:val="0"/>
          <w:sz w:val="24"/>
          <w:szCs w:val="24"/>
          <w:lang w:eastAsia="es-US"/>
          <w14:ligatures w14:val="none"/>
        </w:rPr>
        <w:t>Brains</w:t>
      </w:r>
      <w:proofErr w:type="spellEnd"/>
      <w:r w:rsidRPr="000D3FA5">
        <w:rPr>
          <w:rFonts w:ascii="Times New Roman" w:eastAsia="Times New Roman" w:hAnsi="Times New Roman" w:cs="Times New Roman"/>
          <w:i/>
          <w:iCs/>
          <w:kern w:val="0"/>
          <w:sz w:val="24"/>
          <w:szCs w:val="24"/>
          <w:lang w:eastAsia="es-US"/>
          <w14:ligatures w14:val="none"/>
        </w:rPr>
        <w:t xml:space="preserve"> </w:t>
      </w:r>
      <w:proofErr w:type="spellStart"/>
      <w:r w:rsidRPr="000D3FA5">
        <w:rPr>
          <w:rFonts w:ascii="Times New Roman" w:eastAsia="Times New Roman" w:hAnsi="Times New Roman" w:cs="Times New Roman"/>
          <w:i/>
          <w:iCs/>
          <w:kern w:val="0"/>
          <w:sz w:val="24"/>
          <w:szCs w:val="24"/>
          <w:lang w:eastAsia="es-US"/>
          <w14:ligatures w14:val="none"/>
        </w:rPr>
        <w:t>Matter</w:t>
      </w:r>
      <w:proofErr w:type="spellEnd"/>
      <w:r w:rsidRPr="000D3FA5">
        <w:rPr>
          <w:rFonts w:ascii="Times New Roman" w:eastAsia="Times New Roman" w:hAnsi="Times New Roman" w:cs="Times New Roman"/>
          <w:i/>
          <w:iCs/>
          <w:kern w:val="0"/>
          <w:sz w:val="24"/>
          <w:szCs w:val="24"/>
          <w:lang w:eastAsia="es-US"/>
          <w14:ligatures w14:val="none"/>
        </w:rPr>
        <w:t xml:space="preserve"> </w:t>
      </w:r>
      <w:proofErr w:type="spellStart"/>
      <w:r w:rsidRPr="000D3FA5">
        <w:rPr>
          <w:rFonts w:ascii="Times New Roman" w:eastAsia="Times New Roman" w:hAnsi="Times New Roman" w:cs="Times New Roman"/>
          <w:i/>
          <w:iCs/>
          <w:kern w:val="0"/>
          <w:sz w:val="24"/>
          <w:szCs w:val="24"/>
          <w:lang w:eastAsia="es-US"/>
          <w14:ligatures w14:val="none"/>
        </w:rPr>
        <w:t>Most</w:t>
      </w:r>
      <w:proofErr w:type="spellEnd"/>
      <w:r w:rsidRPr="000D3FA5">
        <w:rPr>
          <w:rFonts w:ascii="Times New Roman" w:eastAsia="Times New Roman" w:hAnsi="Times New Roman" w:cs="Times New Roman"/>
          <w:kern w:val="0"/>
          <w:sz w:val="24"/>
          <w:szCs w:val="24"/>
          <w:lang w:eastAsia="es-US"/>
          <w14:ligatures w14:val="none"/>
        </w:rPr>
        <w:t>).</w:t>
      </w:r>
    </w:p>
    <w:p w14:paraId="3836DC4A" w14:textId="77777777" w:rsidR="000D3FA5" w:rsidRPr="000D3FA5" w:rsidRDefault="000D3FA5" w:rsidP="000D3FA5">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Las </w:t>
      </w:r>
      <w:r w:rsidRPr="000D3FA5">
        <w:rPr>
          <w:rFonts w:ascii="Times New Roman" w:eastAsia="Times New Roman" w:hAnsi="Times New Roman" w:cs="Times New Roman"/>
          <w:b/>
          <w:bCs/>
          <w:kern w:val="0"/>
          <w:sz w:val="24"/>
          <w:szCs w:val="24"/>
          <w:lang w:eastAsia="es-US"/>
          <w14:ligatures w14:val="none"/>
        </w:rPr>
        <w:t>disfunciones de nervios craneales</w:t>
      </w:r>
      <w:r w:rsidRPr="000D3FA5">
        <w:rPr>
          <w:rFonts w:ascii="Times New Roman" w:eastAsia="Times New Roman" w:hAnsi="Times New Roman" w:cs="Times New Roman"/>
          <w:kern w:val="0"/>
          <w:sz w:val="24"/>
          <w:szCs w:val="24"/>
          <w:lang w:eastAsia="es-US"/>
          <w14:ligatures w14:val="none"/>
        </w:rPr>
        <w:t xml:space="preserve"> pueden manifestarse como parálisis ocular, neuralgias, debilidad facial, visión doble, etc.</w:t>
      </w:r>
    </w:p>
    <w:p w14:paraId="2BADE2CB" w14:textId="77777777" w:rsidR="000D3FA5" w:rsidRPr="000D3FA5" w:rsidRDefault="000D3FA5" w:rsidP="000D3FA5">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Las </w:t>
      </w:r>
      <w:r w:rsidRPr="000D3FA5">
        <w:rPr>
          <w:rFonts w:ascii="Times New Roman" w:eastAsia="Times New Roman" w:hAnsi="Times New Roman" w:cs="Times New Roman"/>
          <w:b/>
          <w:bCs/>
          <w:kern w:val="0"/>
          <w:sz w:val="24"/>
          <w:szCs w:val="24"/>
          <w:lang w:eastAsia="es-US"/>
          <w14:ligatures w14:val="none"/>
        </w:rPr>
        <w:t>neuropatías</w:t>
      </w:r>
      <w:r w:rsidRPr="000D3FA5">
        <w:rPr>
          <w:rFonts w:ascii="Times New Roman" w:eastAsia="Times New Roman" w:hAnsi="Times New Roman" w:cs="Times New Roman"/>
          <w:kern w:val="0"/>
          <w:sz w:val="24"/>
          <w:szCs w:val="24"/>
          <w:lang w:eastAsia="es-US"/>
          <w14:ligatures w14:val="none"/>
        </w:rPr>
        <w:t xml:space="preserve"> afectan el SNP: pueden dañarse los axones o la vaina de mielina. Ejemplo: la neuropatía diabética (afectación axonal) o el síndrome de Guillain-Barré (desmielinización).</w:t>
      </w:r>
    </w:p>
    <w:p w14:paraId="48E24C67" w14:textId="77777777" w:rsidR="000D3FA5" w:rsidRPr="000D3FA5" w:rsidRDefault="000D3FA5" w:rsidP="000D3FA5">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El enfoque funcional propone “nadar río arriba” — ir hacia las causas: inflamación, disfunción metabólica, estrés oxidativo, desequilibrios nutricionales.</w:t>
      </w:r>
    </w:p>
    <w:p w14:paraId="2C99F046" w14:textId="77777777" w:rsidR="000D3FA5" w:rsidRPr="000D3FA5" w:rsidRDefault="000D3FA5" w:rsidP="000D3FA5">
      <w:pPr>
        <w:spacing w:after="0"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lastRenderedPageBreak/>
        <w:pict w14:anchorId="6E4E6CE9">
          <v:rect id="_x0000_i1400" style="width:0;height:1.5pt" o:hralign="center" o:hrstd="t" o:hr="t" fillcolor="#a0a0a0" stroked="f"/>
        </w:pict>
      </w:r>
    </w:p>
    <w:p w14:paraId="28A373A4" w14:textId="77777777" w:rsidR="000D3FA5" w:rsidRPr="000D3FA5" w:rsidRDefault="000D3FA5" w:rsidP="000D3FA5">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0D3FA5">
        <w:rPr>
          <w:rFonts w:ascii="Times New Roman" w:eastAsia="Times New Roman" w:hAnsi="Times New Roman" w:cs="Times New Roman"/>
          <w:b/>
          <w:bCs/>
          <w:kern w:val="0"/>
          <w:sz w:val="27"/>
          <w:szCs w:val="27"/>
          <w:lang w:eastAsia="es-US"/>
          <w14:ligatures w14:val="none"/>
        </w:rPr>
        <w:t>6. Aplicaciones funcionales: resumen de “raíces y herramientas”</w:t>
      </w:r>
    </w:p>
    <w:p w14:paraId="219815A0" w14:textId="77777777" w:rsidR="000D3FA5" w:rsidRPr="000D3FA5" w:rsidRDefault="000D3FA5" w:rsidP="000D3FA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Para apoyar la salud neurológica desde un enfoque funcional, estos son ejes clave:</w:t>
      </w:r>
    </w:p>
    <w:p w14:paraId="628253B2" w14:textId="77777777" w:rsidR="000D3FA5" w:rsidRPr="000D3FA5" w:rsidRDefault="000D3FA5" w:rsidP="000D3FA5">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Mejorar el flujo de oxígeno al cerebro (movimiento, optimizar absorción de hierro, etc.)</w:t>
      </w:r>
    </w:p>
    <w:p w14:paraId="3CD1B2D3" w14:textId="77777777" w:rsidR="000D3FA5" w:rsidRPr="000D3FA5" w:rsidRDefault="000D3FA5" w:rsidP="000D3FA5">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Controlar la glucosa sanguínea (evitar hipoglucemia, resistencia a la insulina)</w:t>
      </w:r>
    </w:p>
    <w:p w14:paraId="53C6165A" w14:textId="77777777" w:rsidR="000D3FA5" w:rsidRPr="000D3FA5" w:rsidRDefault="000D3FA5" w:rsidP="000D3FA5">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Reducir el estrés oxidativo (antioxidantes, fitonutrientes, estilo de vida)</w:t>
      </w:r>
    </w:p>
    <w:p w14:paraId="71546265" w14:textId="77777777" w:rsidR="000D3FA5" w:rsidRPr="000D3FA5" w:rsidRDefault="000D3FA5" w:rsidP="000D3FA5">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Disminuir la inflamación (mejorar salud intestinal, dieta antiinflamatoria, compuestos como curcumina, resveratrol, etc.)</w:t>
      </w:r>
    </w:p>
    <w:p w14:paraId="4D4FA584" w14:textId="77777777" w:rsidR="000D3FA5" w:rsidRPr="000D3FA5" w:rsidRDefault="000D3FA5" w:rsidP="000D3FA5">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Optimizar los ácidos grasos esenciales (especialmente DHA)</w:t>
      </w:r>
    </w:p>
    <w:p w14:paraId="038D974B" w14:textId="77777777" w:rsidR="000D3FA5" w:rsidRPr="000D3FA5" w:rsidRDefault="000D3FA5" w:rsidP="000D3FA5">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En casos de accidentes neurológicos (ictus, aneurisma), la nutrición es clave en el momento del evento y en la recuperación.</w:t>
      </w:r>
    </w:p>
    <w:p w14:paraId="69F1BFA8" w14:textId="77777777" w:rsidR="000D3FA5" w:rsidRPr="000D3FA5" w:rsidRDefault="000D3FA5" w:rsidP="000D3FA5">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Nunca descuidar que las condiciones neurológicas también dependen de otros sistemas: digestivo, detoxificación, metabolismo proteico, etc.</w:t>
      </w:r>
    </w:p>
    <w:p w14:paraId="7A527EB2" w14:textId="77777777" w:rsidR="000D3FA5" w:rsidRPr="000D3FA5" w:rsidRDefault="000D3FA5" w:rsidP="000D3FA5">
      <w:pPr>
        <w:spacing w:after="0"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pict w14:anchorId="51B51A8F">
          <v:rect id="_x0000_i1401" style="width:0;height:1.5pt" o:hralign="center" o:hrstd="t" o:hr="t" fillcolor="#a0a0a0" stroked="f"/>
        </w:pict>
      </w:r>
    </w:p>
    <w:p w14:paraId="49D37DBB" w14:textId="77777777" w:rsidR="000D3FA5" w:rsidRPr="000D3FA5" w:rsidRDefault="000D3FA5" w:rsidP="000D3FA5">
      <w:pPr>
        <w:spacing w:before="100" w:beforeAutospacing="1" w:after="100" w:afterAutospacing="1" w:line="240" w:lineRule="auto"/>
        <w:outlineLvl w:val="2"/>
        <w:rPr>
          <w:rFonts w:ascii="Times New Roman" w:eastAsia="Times New Roman" w:hAnsi="Times New Roman" w:cs="Times New Roman"/>
          <w:b/>
          <w:bCs/>
          <w:kern w:val="0"/>
          <w:sz w:val="27"/>
          <w:szCs w:val="27"/>
          <w:lang w:eastAsia="es-US"/>
          <w14:ligatures w14:val="none"/>
        </w:rPr>
      </w:pPr>
      <w:r w:rsidRPr="000D3FA5">
        <w:rPr>
          <w:rFonts w:ascii="Times New Roman" w:eastAsia="Times New Roman" w:hAnsi="Times New Roman" w:cs="Times New Roman"/>
          <w:b/>
          <w:bCs/>
          <w:kern w:val="0"/>
          <w:sz w:val="27"/>
          <w:szCs w:val="27"/>
          <w:lang w:eastAsia="es-US"/>
          <w14:ligatures w14:val="none"/>
        </w:rPr>
        <w:t>7. Mensaje final estratégico</w:t>
      </w:r>
    </w:p>
    <w:p w14:paraId="518B4D91" w14:textId="77777777" w:rsidR="000D3FA5" w:rsidRPr="000D3FA5" w:rsidRDefault="000D3FA5" w:rsidP="000D3FA5">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Aunque algunas condiciones neurológicas parecen intimidantes, el enfoque funcional invita a </w:t>
      </w:r>
      <w:r w:rsidRPr="000D3FA5">
        <w:rPr>
          <w:rFonts w:ascii="Times New Roman" w:eastAsia="Times New Roman" w:hAnsi="Times New Roman" w:cs="Times New Roman"/>
          <w:b/>
          <w:bCs/>
          <w:kern w:val="0"/>
          <w:sz w:val="24"/>
          <w:szCs w:val="24"/>
          <w:lang w:eastAsia="es-US"/>
          <w14:ligatures w14:val="none"/>
        </w:rPr>
        <w:t>no rechazarlas, sino incorporarlas</w:t>
      </w:r>
      <w:r w:rsidRPr="000D3FA5">
        <w:rPr>
          <w:rFonts w:ascii="Times New Roman" w:eastAsia="Times New Roman" w:hAnsi="Times New Roman" w:cs="Times New Roman"/>
          <w:kern w:val="0"/>
          <w:sz w:val="24"/>
          <w:szCs w:val="24"/>
          <w:lang w:eastAsia="es-US"/>
          <w14:ligatures w14:val="none"/>
        </w:rPr>
        <w:t xml:space="preserve"> con responsabilidad.</w:t>
      </w:r>
    </w:p>
    <w:p w14:paraId="682B9D53" w14:textId="77777777" w:rsidR="000D3FA5" w:rsidRPr="000D3FA5" w:rsidRDefault="000D3FA5" w:rsidP="000D3FA5">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El profesional no necesariamente “cura” el daño neurológico desde su rol, pero sí puede ofrecer herramientas de soporte, contexto, </w:t>
      </w:r>
      <w:proofErr w:type="spellStart"/>
      <w:r w:rsidRPr="000D3FA5">
        <w:rPr>
          <w:rFonts w:ascii="Times New Roman" w:eastAsia="Times New Roman" w:hAnsi="Times New Roman" w:cs="Times New Roman"/>
          <w:kern w:val="0"/>
          <w:sz w:val="24"/>
          <w:szCs w:val="24"/>
          <w:lang w:eastAsia="es-US"/>
          <w14:ligatures w14:val="none"/>
        </w:rPr>
        <w:t>co</w:t>
      </w:r>
      <w:r w:rsidRPr="000D3FA5">
        <w:rPr>
          <w:rFonts w:ascii="Times New Roman" w:eastAsia="Times New Roman" w:hAnsi="Times New Roman" w:cs="Times New Roman"/>
          <w:kern w:val="0"/>
          <w:sz w:val="24"/>
          <w:szCs w:val="24"/>
          <w:lang w:eastAsia="es-US"/>
          <w14:ligatures w14:val="none"/>
        </w:rPr>
        <w:noBreakHyphen/>
        <w:t>responsabilidad</w:t>
      </w:r>
      <w:proofErr w:type="spellEnd"/>
      <w:r w:rsidRPr="000D3FA5">
        <w:rPr>
          <w:rFonts w:ascii="Times New Roman" w:eastAsia="Times New Roman" w:hAnsi="Times New Roman" w:cs="Times New Roman"/>
          <w:kern w:val="0"/>
          <w:sz w:val="24"/>
          <w:szCs w:val="24"/>
          <w:lang w:eastAsia="es-US"/>
          <w14:ligatures w14:val="none"/>
        </w:rPr>
        <w:t>, y acompañar con humildad.</w:t>
      </w:r>
    </w:p>
    <w:p w14:paraId="6C3F5756" w14:textId="77777777" w:rsidR="000D3FA5" w:rsidRPr="000D3FA5" w:rsidRDefault="000D3FA5" w:rsidP="000D3FA5">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El cambio más poderoso vendrá de conectar teoría y práctica: integrar ciencia (estructura/fisiología) con hábitos transformadores (nutrición, gestión del estrés, estilo de vida).</w:t>
      </w:r>
    </w:p>
    <w:p w14:paraId="55066472" w14:textId="77777777" w:rsidR="000D3FA5" w:rsidRPr="000D3FA5" w:rsidRDefault="000D3FA5" w:rsidP="000D3FA5">
      <w:pPr>
        <w:spacing w:after="0"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pict w14:anchorId="2BC8B9CA">
          <v:rect id="_x0000_i1402" style="width:0;height:1.5pt" o:hralign="center" o:hrstd="t" o:hr="t" fillcolor="#a0a0a0" stroked="f"/>
        </w:pict>
      </w:r>
    </w:p>
    <w:p w14:paraId="714839F6" w14:textId="77777777" w:rsidR="000D3FA5" w:rsidRPr="000D3FA5" w:rsidRDefault="000D3FA5" w:rsidP="000D3FA5">
      <w:pPr>
        <w:spacing w:before="100" w:beforeAutospacing="1" w:after="100" w:afterAutospacing="1" w:line="240" w:lineRule="auto"/>
        <w:outlineLvl w:val="1"/>
        <w:rPr>
          <w:rFonts w:ascii="Times New Roman" w:eastAsia="Times New Roman" w:hAnsi="Times New Roman" w:cs="Times New Roman"/>
          <w:b/>
          <w:bCs/>
          <w:kern w:val="0"/>
          <w:sz w:val="36"/>
          <w:szCs w:val="36"/>
          <w:lang w:eastAsia="es-US"/>
          <w14:ligatures w14:val="none"/>
        </w:rPr>
      </w:pPr>
      <w:r w:rsidRPr="000D3FA5">
        <w:rPr>
          <w:rFonts w:ascii="Times New Roman" w:eastAsia="Times New Roman" w:hAnsi="Times New Roman" w:cs="Times New Roman"/>
          <w:b/>
          <w:bCs/>
          <w:kern w:val="0"/>
          <w:sz w:val="36"/>
          <w:szCs w:val="36"/>
          <w:lang w:eastAsia="es-US"/>
          <w14:ligatures w14:val="none"/>
        </w:rPr>
        <w:t>Propuesta de integración para ti</w:t>
      </w:r>
    </w:p>
    <w:p w14:paraId="7AE47651" w14:textId="77777777" w:rsidR="000D3FA5" w:rsidRPr="000D3FA5" w:rsidRDefault="000D3FA5" w:rsidP="000D3FA5">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b/>
          <w:bCs/>
          <w:kern w:val="0"/>
          <w:sz w:val="24"/>
          <w:szCs w:val="24"/>
          <w:lang w:eastAsia="es-US"/>
          <w14:ligatures w14:val="none"/>
        </w:rPr>
        <w:t>Mapa mental / esquema visual</w:t>
      </w:r>
      <w:r w:rsidRPr="000D3FA5">
        <w:rPr>
          <w:rFonts w:ascii="Times New Roman" w:eastAsia="Times New Roman" w:hAnsi="Times New Roman" w:cs="Times New Roman"/>
          <w:kern w:val="0"/>
          <w:sz w:val="24"/>
          <w:szCs w:val="24"/>
          <w:lang w:eastAsia="es-US"/>
          <w14:ligatures w14:val="none"/>
        </w:rPr>
        <w:br/>
        <w:t>— Haz un esquema que combine: SNC, SNP → somático / autónomo → simpático / parasimpático → prácticas para cada uno. Este “mapa” te servirá como referencia rápida.</w:t>
      </w:r>
    </w:p>
    <w:p w14:paraId="299C0D9E" w14:textId="77777777" w:rsidR="000D3FA5" w:rsidRPr="000D3FA5" w:rsidRDefault="000D3FA5" w:rsidP="000D3FA5">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b/>
          <w:bCs/>
          <w:kern w:val="0"/>
          <w:sz w:val="24"/>
          <w:szCs w:val="24"/>
          <w:lang w:eastAsia="es-US"/>
          <w14:ligatures w14:val="none"/>
        </w:rPr>
        <w:t>Lista personal de prácticas parasimpáticas</w:t>
      </w:r>
      <w:r w:rsidRPr="000D3FA5">
        <w:rPr>
          <w:rFonts w:ascii="Times New Roman" w:eastAsia="Times New Roman" w:hAnsi="Times New Roman" w:cs="Times New Roman"/>
          <w:kern w:val="0"/>
          <w:sz w:val="24"/>
          <w:szCs w:val="24"/>
          <w:lang w:eastAsia="es-US"/>
          <w14:ligatures w14:val="none"/>
        </w:rPr>
        <w:br/>
        <w:t>— Elige 2</w:t>
      </w:r>
      <w:r w:rsidRPr="000D3FA5">
        <w:rPr>
          <w:rFonts w:ascii="Times New Roman" w:eastAsia="Times New Roman" w:hAnsi="Times New Roman" w:cs="Times New Roman"/>
          <w:kern w:val="0"/>
          <w:sz w:val="24"/>
          <w:szCs w:val="24"/>
          <w:lang w:eastAsia="es-US"/>
          <w14:ligatures w14:val="none"/>
        </w:rPr>
        <w:noBreakHyphen/>
        <w:t>3 prácticas factibles para ti diario (respiración, meditación, caminata suave, “</w:t>
      </w:r>
      <w:proofErr w:type="spellStart"/>
      <w:r w:rsidRPr="000D3FA5">
        <w:rPr>
          <w:rFonts w:ascii="Times New Roman" w:eastAsia="Times New Roman" w:hAnsi="Times New Roman" w:cs="Times New Roman"/>
          <w:kern w:val="0"/>
          <w:sz w:val="24"/>
          <w:szCs w:val="24"/>
          <w:lang w:eastAsia="es-US"/>
          <w14:ligatures w14:val="none"/>
        </w:rPr>
        <w:t>detox</w:t>
      </w:r>
      <w:proofErr w:type="spellEnd"/>
      <w:r w:rsidRPr="000D3FA5">
        <w:rPr>
          <w:rFonts w:ascii="Times New Roman" w:eastAsia="Times New Roman" w:hAnsi="Times New Roman" w:cs="Times New Roman"/>
          <w:kern w:val="0"/>
          <w:sz w:val="24"/>
          <w:szCs w:val="24"/>
          <w:lang w:eastAsia="es-US"/>
          <w14:ligatures w14:val="none"/>
        </w:rPr>
        <w:t xml:space="preserve"> digital”) y comprométete durante al menos 2 semanas.</w:t>
      </w:r>
    </w:p>
    <w:p w14:paraId="62C33A8B" w14:textId="77777777" w:rsidR="000D3FA5" w:rsidRPr="000D3FA5" w:rsidRDefault="000D3FA5" w:rsidP="000D3FA5">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b/>
          <w:bCs/>
          <w:kern w:val="0"/>
          <w:sz w:val="24"/>
          <w:szCs w:val="24"/>
          <w:lang w:eastAsia="es-US"/>
          <w14:ligatures w14:val="none"/>
        </w:rPr>
        <w:t>Caso práctico con cliente o persona cercana</w:t>
      </w:r>
      <w:r w:rsidRPr="000D3FA5">
        <w:rPr>
          <w:rFonts w:ascii="Times New Roman" w:eastAsia="Times New Roman" w:hAnsi="Times New Roman" w:cs="Times New Roman"/>
          <w:kern w:val="0"/>
          <w:sz w:val="24"/>
          <w:szCs w:val="24"/>
          <w:lang w:eastAsia="es-US"/>
          <w14:ligatures w14:val="none"/>
        </w:rPr>
        <w:br/>
        <w:t>— Aplica estos conceptos (explicar balance nervioso, sugerir prácticas, observar respuestas) a un caso real, para ver cómo se adapta a la vida cotidiana.</w:t>
      </w:r>
    </w:p>
    <w:p w14:paraId="76A9BFA8" w14:textId="77777777" w:rsidR="000D3FA5" w:rsidRPr="000D3FA5" w:rsidRDefault="000D3FA5" w:rsidP="000D3FA5">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b/>
          <w:bCs/>
          <w:kern w:val="0"/>
          <w:sz w:val="24"/>
          <w:szCs w:val="24"/>
          <w:lang w:eastAsia="es-US"/>
          <w14:ligatures w14:val="none"/>
        </w:rPr>
        <w:t>Profundizar en nervios craneales / neuropatías</w:t>
      </w:r>
      <w:r w:rsidRPr="000D3FA5">
        <w:rPr>
          <w:rFonts w:ascii="Times New Roman" w:eastAsia="Times New Roman" w:hAnsi="Times New Roman" w:cs="Times New Roman"/>
          <w:kern w:val="0"/>
          <w:sz w:val="24"/>
          <w:szCs w:val="24"/>
          <w:lang w:eastAsia="es-US"/>
          <w14:ligatures w14:val="none"/>
        </w:rPr>
        <w:br/>
        <w:t>— Si te interesa, elige 3 nervios craneales que te sean relevantes (ej. nervio trigémino si hay dolores faciales) y estudia los síntomas y las intervenciones funcionales posibles.</w:t>
      </w:r>
    </w:p>
    <w:p w14:paraId="692A9613" w14:textId="77777777" w:rsidR="000D3FA5" w:rsidRPr="000D3FA5" w:rsidRDefault="000D3FA5" w:rsidP="000D3FA5">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b/>
          <w:bCs/>
          <w:kern w:val="0"/>
          <w:sz w:val="24"/>
          <w:szCs w:val="24"/>
          <w:lang w:eastAsia="es-US"/>
          <w14:ligatures w14:val="none"/>
        </w:rPr>
        <w:lastRenderedPageBreak/>
        <w:t>Vincular con tus otros aprendizajes</w:t>
      </w:r>
      <w:r w:rsidRPr="000D3FA5">
        <w:rPr>
          <w:rFonts w:ascii="Times New Roman" w:eastAsia="Times New Roman" w:hAnsi="Times New Roman" w:cs="Times New Roman"/>
          <w:kern w:val="0"/>
          <w:sz w:val="24"/>
          <w:szCs w:val="24"/>
          <w:lang w:eastAsia="es-US"/>
          <w14:ligatures w14:val="none"/>
        </w:rPr>
        <w:br/>
        <w:t>— Revisa tus otros módulos (digestivo, endocrino, inflamación) y marca puntos de intersección con este módulo neurológico: por ejemplo, cómo la inflamación intestinal puede afectar neuropatías.</w:t>
      </w:r>
    </w:p>
    <w:p w14:paraId="21CC5575" w14:textId="77777777" w:rsidR="000D3FA5" w:rsidRPr="000D3FA5" w:rsidRDefault="000D3FA5" w:rsidP="000D3FA5">
      <w:pPr>
        <w:spacing w:after="0"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pict w14:anchorId="4E8C4C0E">
          <v:rect id="_x0000_i1403" style="width:0;height:1.5pt" o:hralign="center" o:hrstd="t" o:hr="t" fillcolor="#a0a0a0" stroked="f"/>
        </w:pict>
      </w:r>
    </w:p>
    <w:p w14:paraId="36F73B54" w14:textId="77777777" w:rsidR="000D3FA5" w:rsidRPr="000D3FA5" w:rsidRDefault="000D3FA5" w:rsidP="000D3FA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Times New Roman" w:eastAsia="Times New Roman" w:hAnsi="Times New Roman" w:cs="Times New Roman"/>
          <w:kern w:val="0"/>
          <w:sz w:val="24"/>
          <w:szCs w:val="24"/>
          <w:lang w:eastAsia="es-US"/>
          <w14:ligatures w14:val="none"/>
        </w:rPr>
        <w:t xml:space="preserve">Si quieres, te puedo mandar </w:t>
      </w:r>
      <w:r w:rsidRPr="000D3FA5">
        <w:rPr>
          <w:rFonts w:ascii="Times New Roman" w:eastAsia="Times New Roman" w:hAnsi="Times New Roman" w:cs="Times New Roman"/>
          <w:b/>
          <w:bCs/>
          <w:kern w:val="0"/>
          <w:sz w:val="24"/>
          <w:szCs w:val="24"/>
          <w:lang w:eastAsia="es-US"/>
          <w14:ligatures w14:val="none"/>
        </w:rPr>
        <w:t>la traducción completa del PDF (todo el texto, página por página)</w:t>
      </w:r>
      <w:r w:rsidRPr="000D3FA5">
        <w:rPr>
          <w:rFonts w:ascii="Times New Roman" w:eastAsia="Times New Roman" w:hAnsi="Times New Roman" w:cs="Times New Roman"/>
          <w:kern w:val="0"/>
          <w:sz w:val="24"/>
          <w:szCs w:val="24"/>
          <w:lang w:eastAsia="es-US"/>
          <w14:ligatures w14:val="none"/>
        </w:rPr>
        <w:t xml:space="preserve"> o enviarte una versión con comentarios adicionales para tu caso específico. ¿Qué prefieres?</w:t>
      </w:r>
    </w:p>
    <w:p w14:paraId="45ABC67A" w14:textId="77777777" w:rsidR="000D3FA5" w:rsidRPr="000D3FA5" w:rsidRDefault="000D3FA5" w:rsidP="000D3FA5">
      <w:pPr>
        <w:spacing w:before="100" w:beforeAutospacing="1" w:after="100" w:afterAutospacing="1" w:line="240" w:lineRule="auto"/>
        <w:rPr>
          <w:rFonts w:ascii="Times New Roman" w:eastAsia="Times New Roman" w:hAnsi="Times New Roman" w:cs="Times New Roman"/>
          <w:kern w:val="0"/>
          <w:sz w:val="24"/>
          <w:szCs w:val="24"/>
          <w:lang w:eastAsia="es-US"/>
          <w14:ligatures w14:val="none"/>
        </w:rPr>
      </w:pPr>
      <w:r w:rsidRPr="000D3FA5">
        <w:rPr>
          <w:rFonts w:ascii="Segoe UI Emoji" w:eastAsia="Times New Roman" w:hAnsi="Segoe UI Emoji" w:cs="Segoe UI Emoji"/>
          <w:kern w:val="0"/>
          <w:sz w:val="24"/>
          <w:szCs w:val="24"/>
          <w:lang w:eastAsia="es-US"/>
          <w14:ligatures w14:val="none"/>
        </w:rPr>
        <w:t>⚠️</w:t>
      </w:r>
      <w:r w:rsidRPr="000D3FA5">
        <w:rPr>
          <w:rFonts w:ascii="Times New Roman" w:eastAsia="Times New Roman" w:hAnsi="Times New Roman" w:cs="Times New Roman"/>
          <w:kern w:val="0"/>
          <w:sz w:val="24"/>
          <w:szCs w:val="24"/>
          <w:lang w:eastAsia="es-US"/>
          <w14:ligatures w14:val="none"/>
        </w:rPr>
        <w:t xml:space="preserve"> ¿Y si esto fuera justo lo que te faltaba para integrar tu enfoque neurológico con tus otros módulos?</w:t>
      </w:r>
    </w:p>
    <w:p w14:paraId="281B0B9A" w14:textId="48E80D03" w:rsidR="00CC1318" w:rsidRPr="00CC1318" w:rsidRDefault="00CC1318" w:rsidP="00CC1318">
      <w:pPr>
        <w:spacing w:after="0" w:line="240" w:lineRule="auto"/>
        <w:rPr>
          <w:rFonts w:ascii="Times New Roman" w:eastAsia="Times New Roman" w:hAnsi="Times New Roman" w:cs="Times New Roman"/>
          <w:kern w:val="0"/>
          <w:sz w:val="24"/>
          <w:szCs w:val="24"/>
          <w:lang w:eastAsia="es-US"/>
          <w14:ligatures w14:val="none"/>
        </w:rPr>
      </w:pPr>
    </w:p>
    <w:sectPr w:rsidR="00CC1318" w:rsidRPr="00CC1318" w:rsidSect="006E5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ADF"/>
    <w:multiLevelType w:val="multilevel"/>
    <w:tmpl w:val="00FC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04F16"/>
    <w:multiLevelType w:val="multilevel"/>
    <w:tmpl w:val="6996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661B1"/>
    <w:multiLevelType w:val="multilevel"/>
    <w:tmpl w:val="056C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01072"/>
    <w:multiLevelType w:val="multilevel"/>
    <w:tmpl w:val="2BAC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762F0"/>
    <w:multiLevelType w:val="multilevel"/>
    <w:tmpl w:val="AB0A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B64FB"/>
    <w:multiLevelType w:val="multilevel"/>
    <w:tmpl w:val="7708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D02F6"/>
    <w:multiLevelType w:val="multilevel"/>
    <w:tmpl w:val="84341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DCF"/>
    <w:multiLevelType w:val="multilevel"/>
    <w:tmpl w:val="C07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9521B"/>
    <w:multiLevelType w:val="multilevel"/>
    <w:tmpl w:val="544E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A1FE8"/>
    <w:multiLevelType w:val="multilevel"/>
    <w:tmpl w:val="6F04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D24A6"/>
    <w:multiLevelType w:val="multilevel"/>
    <w:tmpl w:val="796E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7759F"/>
    <w:multiLevelType w:val="multilevel"/>
    <w:tmpl w:val="2E34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362FF"/>
    <w:multiLevelType w:val="multilevel"/>
    <w:tmpl w:val="36F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8A76E7"/>
    <w:multiLevelType w:val="multilevel"/>
    <w:tmpl w:val="C12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2546A"/>
    <w:multiLevelType w:val="multilevel"/>
    <w:tmpl w:val="472C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6A1CEB"/>
    <w:multiLevelType w:val="multilevel"/>
    <w:tmpl w:val="330E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35CD1"/>
    <w:multiLevelType w:val="multilevel"/>
    <w:tmpl w:val="26DE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2232D4"/>
    <w:multiLevelType w:val="multilevel"/>
    <w:tmpl w:val="68E0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945045"/>
    <w:multiLevelType w:val="multilevel"/>
    <w:tmpl w:val="7672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AA679A"/>
    <w:multiLevelType w:val="multilevel"/>
    <w:tmpl w:val="7FC2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28484B"/>
    <w:multiLevelType w:val="multilevel"/>
    <w:tmpl w:val="3F08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CF3EB1"/>
    <w:multiLevelType w:val="multilevel"/>
    <w:tmpl w:val="AE00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E20E7D"/>
    <w:multiLevelType w:val="multilevel"/>
    <w:tmpl w:val="E368C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2034C4"/>
    <w:multiLevelType w:val="multilevel"/>
    <w:tmpl w:val="1C9E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566331"/>
    <w:multiLevelType w:val="multilevel"/>
    <w:tmpl w:val="4912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AD33F1"/>
    <w:multiLevelType w:val="multilevel"/>
    <w:tmpl w:val="A87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E41371"/>
    <w:multiLevelType w:val="multilevel"/>
    <w:tmpl w:val="074C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06626B"/>
    <w:multiLevelType w:val="multilevel"/>
    <w:tmpl w:val="D22C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163C55"/>
    <w:multiLevelType w:val="multilevel"/>
    <w:tmpl w:val="B802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343DE9"/>
    <w:multiLevelType w:val="multilevel"/>
    <w:tmpl w:val="C31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96458E"/>
    <w:multiLevelType w:val="multilevel"/>
    <w:tmpl w:val="21B6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683499"/>
    <w:multiLevelType w:val="multilevel"/>
    <w:tmpl w:val="FD76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943782"/>
    <w:multiLevelType w:val="multilevel"/>
    <w:tmpl w:val="7586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593E3B"/>
    <w:multiLevelType w:val="multilevel"/>
    <w:tmpl w:val="45E8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8D087C"/>
    <w:multiLevelType w:val="multilevel"/>
    <w:tmpl w:val="5E12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776A15"/>
    <w:multiLevelType w:val="multilevel"/>
    <w:tmpl w:val="D1B2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794DFB"/>
    <w:multiLevelType w:val="multilevel"/>
    <w:tmpl w:val="A32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AA19D5"/>
    <w:multiLevelType w:val="multilevel"/>
    <w:tmpl w:val="4D64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AD7928"/>
    <w:multiLevelType w:val="multilevel"/>
    <w:tmpl w:val="67A2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AE3A54"/>
    <w:multiLevelType w:val="multilevel"/>
    <w:tmpl w:val="AC8C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FC4F41"/>
    <w:multiLevelType w:val="multilevel"/>
    <w:tmpl w:val="60D8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2916F2"/>
    <w:multiLevelType w:val="multilevel"/>
    <w:tmpl w:val="D8EE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1C78E7"/>
    <w:multiLevelType w:val="multilevel"/>
    <w:tmpl w:val="F1B0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7D773E"/>
    <w:multiLevelType w:val="multilevel"/>
    <w:tmpl w:val="AF24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D06239"/>
    <w:multiLevelType w:val="multilevel"/>
    <w:tmpl w:val="E0FA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0607D1"/>
    <w:multiLevelType w:val="multilevel"/>
    <w:tmpl w:val="3364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6C504D"/>
    <w:multiLevelType w:val="multilevel"/>
    <w:tmpl w:val="B5B8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BE0AB0"/>
    <w:multiLevelType w:val="multilevel"/>
    <w:tmpl w:val="6CC0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9B2FF6"/>
    <w:multiLevelType w:val="multilevel"/>
    <w:tmpl w:val="6F60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9D42E9"/>
    <w:multiLevelType w:val="multilevel"/>
    <w:tmpl w:val="675A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60538C0"/>
    <w:multiLevelType w:val="multilevel"/>
    <w:tmpl w:val="C99E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366A04"/>
    <w:multiLevelType w:val="multilevel"/>
    <w:tmpl w:val="F7DEB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8B200E4"/>
    <w:multiLevelType w:val="multilevel"/>
    <w:tmpl w:val="B904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8642AB"/>
    <w:multiLevelType w:val="multilevel"/>
    <w:tmpl w:val="9E2E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413B8A"/>
    <w:multiLevelType w:val="multilevel"/>
    <w:tmpl w:val="BDF8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4E1D3A"/>
    <w:multiLevelType w:val="multilevel"/>
    <w:tmpl w:val="FF089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ADD2103"/>
    <w:multiLevelType w:val="multilevel"/>
    <w:tmpl w:val="576E8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CCD6BED"/>
    <w:multiLevelType w:val="multilevel"/>
    <w:tmpl w:val="4920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0B3854"/>
    <w:multiLevelType w:val="multilevel"/>
    <w:tmpl w:val="5398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711372"/>
    <w:multiLevelType w:val="multilevel"/>
    <w:tmpl w:val="4C9C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0B22BB"/>
    <w:multiLevelType w:val="multilevel"/>
    <w:tmpl w:val="13CA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2702E3"/>
    <w:multiLevelType w:val="multilevel"/>
    <w:tmpl w:val="00EC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2A46A7"/>
    <w:multiLevelType w:val="multilevel"/>
    <w:tmpl w:val="6824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5712C2"/>
    <w:multiLevelType w:val="multilevel"/>
    <w:tmpl w:val="A436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7A608E"/>
    <w:multiLevelType w:val="multilevel"/>
    <w:tmpl w:val="E05C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CB466B"/>
    <w:multiLevelType w:val="multilevel"/>
    <w:tmpl w:val="87F2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FA5D63"/>
    <w:multiLevelType w:val="multilevel"/>
    <w:tmpl w:val="BBB2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686276"/>
    <w:multiLevelType w:val="multilevel"/>
    <w:tmpl w:val="43AEF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38233D6"/>
    <w:multiLevelType w:val="multilevel"/>
    <w:tmpl w:val="A952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4B5432"/>
    <w:multiLevelType w:val="multilevel"/>
    <w:tmpl w:val="B546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932E50"/>
    <w:multiLevelType w:val="multilevel"/>
    <w:tmpl w:val="028E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040B97"/>
    <w:multiLevelType w:val="multilevel"/>
    <w:tmpl w:val="B562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B34D27"/>
    <w:multiLevelType w:val="multilevel"/>
    <w:tmpl w:val="0CE8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C453DB"/>
    <w:multiLevelType w:val="multilevel"/>
    <w:tmpl w:val="9A24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0E7243"/>
    <w:multiLevelType w:val="multilevel"/>
    <w:tmpl w:val="899C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645275"/>
    <w:multiLevelType w:val="multilevel"/>
    <w:tmpl w:val="4108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72727F"/>
    <w:multiLevelType w:val="multilevel"/>
    <w:tmpl w:val="780A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5740C0"/>
    <w:multiLevelType w:val="multilevel"/>
    <w:tmpl w:val="90B87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8A67C60"/>
    <w:multiLevelType w:val="multilevel"/>
    <w:tmpl w:val="8EF6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26340A"/>
    <w:multiLevelType w:val="multilevel"/>
    <w:tmpl w:val="452E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2265BD"/>
    <w:multiLevelType w:val="multilevel"/>
    <w:tmpl w:val="A872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306D18"/>
    <w:multiLevelType w:val="multilevel"/>
    <w:tmpl w:val="FD30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3F0FDA"/>
    <w:multiLevelType w:val="multilevel"/>
    <w:tmpl w:val="8082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8C1A1D"/>
    <w:multiLevelType w:val="multilevel"/>
    <w:tmpl w:val="F166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162417"/>
    <w:multiLevelType w:val="multilevel"/>
    <w:tmpl w:val="959E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801363"/>
    <w:multiLevelType w:val="multilevel"/>
    <w:tmpl w:val="FD46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603B2A"/>
    <w:multiLevelType w:val="multilevel"/>
    <w:tmpl w:val="FFD6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6C3955"/>
    <w:multiLevelType w:val="multilevel"/>
    <w:tmpl w:val="60BA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C86DC9"/>
    <w:multiLevelType w:val="multilevel"/>
    <w:tmpl w:val="2474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E30321"/>
    <w:multiLevelType w:val="multilevel"/>
    <w:tmpl w:val="74E05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141207D"/>
    <w:multiLevelType w:val="multilevel"/>
    <w:tmpl w:val="2372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9211BD"/>
    <w:multiLevelType w:val="multilevel"/>
    <w:tmpl w:val="521A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455F75"/>
    <w:multiLevelType w:val="multilevel"/>
    <w:tmpl w:val="92A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623CC7"/>
    <w:multiLevelType w:val="multilevel"/>
    <w:tmpl w:val="C7FC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A6549D"/>
    <w:multiLevelType w:val="multilevel"/>
    <w:tmpl w:val="975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5918C9"/>
    <w:multiLevelType w:val="multilevel"/>
    <w:tmpl w:val="23E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362A77"/>
    <w:multiLevelType w:val="multilevel"/>
    <w:tmpl w:val="C0D40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8354B67"/>
    <w:multiLevelType w:val="multilevel"/>
    <w:tmpl w:val="E1F2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113E38"/>
    <w:multiLevelType w:val="multilevel"/>
    <w:tmpl w:val="61BE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8C1542"/>
    <w:multiLevelType w:val="multilevel"/>
    <w:tmpl w:val="6BC6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53023A"/>
    <w:multiLevelType w:val="multilevel"/>
    <w:tmpl w:val="57C0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D53F5D"/>
    <w:multiLevelType w:val="multilevel"/>
    <w:tmpl w:val="2A60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A2040E"/>
    <w:multiLevelType w:val="multilevel"/>
    <w:tmpl w:val="779C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C94C29"/>
    <w:multiLevelType w:val="multilevel"/>
    <w:tmpl w:val="EA60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C01A09"/>
    <w:multiLevelType w:val="multilevel"/>
    <w:tmpl w:val="0412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C14400"/>
    <w:multiLevelType w:val="multilevel"/>
    <w:tmpl w:val="0014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D53D39"/>
    <w:multiLevelType w:val="multilevel"/>
    <w:tmpl w:val="DD4C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780553"/>
    <w:multiLevelType w:val="multilevel"/>
    <w:tmpl w:val="C65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2C92D74"/>
    <w:multiLevelType w:val="multilevel"/>
    <w:tmpl w:val="125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E445BA"/>
    <w:multiLevelType w:val="multilevel"/>
    <w:tmpl w:val="6AD25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35C2583"/>
    <w:multiLevelType w:val="multilevel"/>
    <w:tmpl w:val="8828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873766"/>
    <w:multiLevelType w:val="multilevel"/>
    <w:tmpl w:val="E2CE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8403B3"/>
    <w:multiLevelType w:val="multilevel"/>
    <w:tmpl w:val="49A6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A90058"/>
    <w:multiLevelType w:val="multilevel"/>
    <w:tmpl w:val="AC3A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2D148A"/>
    <w:multiLevelType w:val="multilevel"/>
    <w:tmpl w:val="4C8E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9A7885"/>
    <w:multiLevelType w:val="multilevel"/>
    <w:tmpl w:val="9CB4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AD321A"/>
    <w:multiLevelType w:val="multilevel"/>
    <w:tmpl w:val="8196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C250A4"/>
    <w:multiLevelType w:val="multilevel"/>
    <w:tmpl w:val="DC64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1966A5"/>
    <w:multiLevelType w:val="multilevel"/>
    <w:tmpl w:val="1822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163B9D"/>
    <w:multiLevelType w:val="multilevel"/>
    <w:tmpl w:val="4FD0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C25B13"/>
    <w:multiLevelType w:val="multilevel"/>
    <w:tmpl w:val="5098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6309A7"/>
    <w:multiLevelType w:val="multilevel"/>
    <w:tmpl w:val="DB18B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79226A"/>
    <w:multiLevelType w:val="multilevel"/>
    <w:tmpl w:val="FAB6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1B7C6F"/>
    <w:multiLevelType w:val="multilevel"/>
    <w:tmpl w:val="F7B0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E83145"/>
    <w:multiLevelType w:val="multilevel"/>
    <w:tmpl w:val="A5BA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F661E5B"/>
    <w:multiLevelType w:val="multilevel"/>
    <w:tmpl w:val="8656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8D7733"/>
    <w:multiLevelType w:val="multilevel"/>
    <w:tmpl w:val="5610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A74520"/>
    <w:multiLevelType w:val="multilevel"/>
    <w:tmpl w:val="64267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12048DA"/>
    <w:multiLevelType w:val="multilevel"/>
    <w:tmpl w:val="5150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263727"/>
    <w:multiLevelType w:val="multilevel"/>
    <w:tmpl w:val="1638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3204BB"/>
    <w:multiLevelType w:val="multilevel"/>
    <w:tmpl w:val="69DE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190A92"/>
    <w:multiLevelType w:val="multilevel"/>
    <w:tmpl w:val="5E56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B1139C"/>
    <w:multiLevelType w:val="multilevel"/>
    <w:tmpl w:val="16AA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424A95"/>
    <w:multiLevelType w:val="multilevel"/>
    <w:tmpl w:val="D1EC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002E55"/>
    <w:multiLevelType w:val="multilevel"/>
    <w:tmpl w:val="3A48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990E87"/>
    <w:multiLevelType w:val="multilevel"/>
    <w:tmpl w:val="246E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CB5D62"/>
    <w:multiLevelType w:val="multilevel"/>
    <w:tmpl w:val="8D12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F76A1D"/>
    <w:multiLevelType w:val="multilevel"/>
    <w:tmpl w:val="35D8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AE0567B"/>
    <w:multiLevelType w:val="multilevel"/>
    <w:tmpl w:val="DE08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881DDF"/>
    <w:multiLevelType w:val="multilevel"/>
    <w:tmpl w:val="3B4E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A559E9"/>
    <w:multiLevelType w:val="multilevel"/>
    <w:tmpl w:val="05F6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E33514"/>
    <w:multiLevelType w:val="multilevel"/>
    <w:tmpl w:val="D9EC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177C79"/>
    <w:multiLevelType w:val="multilevel"/>
    <w:tmpl w:val="F5E6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4C54F8"/>
    <w:multiLevelType w:val="multilevel"/>
    <w:tmpl w:val="0D5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855FEB"/>
    <w:multiLevelType w:val="multilevel"/>
    <w:tmpl w:val="EEBE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97109F"/>
    <w:multiLevelType w:val="multilevel"/>
    <w:tmpl w:val="C0064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EE8122C"/>
    <w:multiLevelType w:val="multilevel"/>
    <w:tmpl w:val="92EE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F32C81"/>
    <w:multiLevelType w:val="multilevel"/>
    <w:tmpl w:val="039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572425"/>
    <w:multiLevelType w:val="multilevel"/>
    <w:tmpl w:val="B86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1A6E56"/>
    <w:multiLevelType w:val="multilevel"/>
    <w:tmpl w:val="6D06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1F3710"/>
    <w:multiLevelType w:val="multilevel"/>
    <w:tmpl w:val="616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484FB0"/>
    <w:multiLevelType w:val="multilevel"/>
    <w:tmpl w:val="8DA4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284CAE"/>
    <w:multiLevelType w:val="multilevel"/>
    <w:tmpl w:val="0E1C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684849"/>
    <w:multiLevelType w:val="multilevel"/>
    <w:tmpl w:val="CD94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B966F5"/>
    <w:multiLevelType w:val="multilevel"/>
    <w:tmpl w:val="1844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711022"/>
    <w:multiLevelType w:val="multilevel"/>
    <w:tmpl w:val="2F46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7E6BF2"/>
    <w:multiLevelType w:val="multilevel"/>
    <w:tmpl w:val="E84E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B45609"/>
    <w:multiLevelType w:val="multilevel"/>
    <w:tmpl w:val="B29C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394CDD"/>
    <w:multiLevelType w:val="multilevel"/>
    <w:tmpl w:val="2236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86229F"/>
    <w:multiLevelType w:val="multilevel"/>
    <w:tmpl w:val="DBCA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B41964"/>
    <w:multiLevelType w:val="multilevel"/>
    <w:tmpl w:val="97FA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CB69EA"/>
    <w:multiLevelType w:val="multilevel"/>
    <w:tmpl w:val="27E8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D1D0F6D"/>
    <w:multiLevelType w:val="multilevel"/>
    <w:tmpl w:val="E3D6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8D55A9"/>
    <w:multiLevelType w:val="multilevel"/>
    <w:tmpl w:val="F2D4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CC4FCF"/>
    <w:multiLevelType w:val="multilevel"/>
    <w:tmpl w:val="E0A6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8208D7"/>
    <w:multiLevelType w:val="multilevel"/>
    <w:tmpl w:val="BC74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C82533"/>
    <w:multiLevelType w:val="multilevel"/>
    <w:tmpl w:val="9DFE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2B6CAF"/>
    <w:multiLevelType w:val="multilevel"/>
    <w:tmpl w:val="80BAD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F2E6932"/>
    <w:multiLevelType w:val="multilevel"/>
    <w:tmpl w:val="EE002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F3F58B4"/>
    <w:multiLevelType w:val="multilevel"/>
    <w:tmpl w:val="5600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515760">
    <w:abstractNumId w:val="158"/>
  </w:num>
  <w:num w:numId="2" w16cid:durableId="1463574385">
    <w:abstractNumId w:val="68"/>
  </w:num>
  <w:num w:numId="3" w16cid:durableId="736128300">
    <w:abstractNumId w:val="88"/>
  </w:num>
  <w:num w:numId="4" w16cid:durableId="1179583436">
    <w:abstractNumId w:val="163"/>
  </w:num>
  <w:num w:numId="5" w16cid:durableId="148060816">
    <w:abstractNumId w:val="135"/>
  </w:num>
  <w:num w:numId="6" w16cid:durableId="1678340674">
    <w:abstractNumId w:val="139"/>
  </w:num>
  <w:num w:numId="7" w16cid:durableId="1190755915">
    <w:abstractNumId w:val="23"/>
  </w:num>
  <w:num w:numId="8" w16cid:durableId="1991210385">
    <w:abstractNumId w:val="111"/>
  </w:num>
  <w:num w:numId="9" w16cid:durableId="1640568065">
    <w:abstractNumId w:val="42"/>
  </w:num>
  <w:num w:numId="10" w16cid:durableId="1878808169">
    <w:abstractNumId w:val="161"/>
  </w:num>
  <w:num w:numId="11" w16cid:durableId="1775444656">
    <w:abstractNumId w:val="95"/>
  </w:num>
  <w:num w:numId="12" w16cid:durableId="420764291">
    <w:abstractNumId w:val="128"/>
  </w:num>
  <w:num w:numId="13" w16cid:durableId="1666587964">
    <w:abstractNumId w:val="16"/>
  </w:num>
  <w:num w:numId="14" w16cid:durableId="896816664">
    <w:abstractNumId w:val="80"/>
  </w:num>
  <w:num w:numId="15" w16cid:durableId="1378965877">
    <w:abstractNumId w:val="64"/>
  </w:num>
  <w:num w:numId="16" w16cid:durableId="269708935">
    <w:abstractNumId w:val="49"/>
  </w:num>
  <w:num w:numId="17" w16cid:durableId="2129935345">
    <w:abstractNumId w:val="61"/>
  </w:num>
  <w:num w:numId="18" w16cid:durableId="437793492">
    <w:abstractNumId w:val="112"/>
  </w:num>
  <w:num w:numId="19" w16cid:durableId="1747728787">
    <w:abstractNumId w:val="37"/>
  </w:num>
  <w:num w:numId="20" w16cid:durableId="207836156">
    <w:abstractNumId w:val="45"/>
  </w:num>
  <w:num w:numId="21" w16cid:durableId="1720855844">
    <w:abstractNumId w:val="92"/>
  </w:num>
  <w:num w:numId="22" w16cid:durableId="412091127">
    <w:abstractNumId w:val="137"/>
  </w:num>
  <w:num w:numId="23" w16cid:durableId="1363483861">
    <w:abstractNumId w:val="123"/>
  </w:num>
  <w:num w:numId="24" w16cid:durableId="1497647918">
    <w:abstractNumId w:val="150"/>
  </w:num>
  <w:num w:numId="25" w16cid:durableId="1912422716">
    <w:abstractNumId w:val="141"/>
  </w:num>
  <w:num w:numId="26" w16cid:durableId="350650143">
    <w:abstractNumId w:val="102"/>
  </w:num>
  <w:num w:numId="27" w16cid:durableId="740181279">
    <w:abstractNumId w:val="143"/>
  </w:num>
  <w:num w:numId="28" w16cid:durableId="555162992">
    <w:abstractNumId w:val="29"/>
  </w:num>
  <w:num w:numId="29" w16cid:durableId="500630794">
    <w:abstractNumId w:val="30"/>
  </w:num>
  <w:num w:numId="30" w16cid:durableId="1169054771">
    <w:abstractNumId w:val="148"/>
  </w:num>
  <w:num w:numId="31" w16cid:durableId="1942491197">
    <w:abstractNumId w:val="152"/>
  </w:num>
  <w:num w:numId="32" w16cid:durableId="913931495">
    <w:abstractNumId w:val="109"/>
  </w:num>
  <w:num w:numId="33" w16cid:durableId="605357151">
    <w:abstractNumId w:val="7"/>
  </w:num>
  <w:num w:numId="34" w16cid:durableId="279454886">
    <w:abstractNumId w:val="130"/>
  </w:num>
  <w:num w:numId="35" w16cid:durableId="713583105">
    <w:abstractNumId w:val="160"/>
  </w:num>
  <w:num w:numId="36" w16cid:durableId="1795101256">
    <w:abstractNumId w:val="8"/>
  </w:num>
  <w:num w:numId="37" w16cid:durableId="1801992794">
    <w:abstractNumId w:val="87"/>
  </w:num>
  <w:num w:numId="38" w16cid:durableId="1461802980">
    <w:abstractNumId w:val="15"/>
  </w:num>
  <w:num w:numId="39" w16cid:durableId="174417135">
    <w:abstractNumId w:val="22"/>
  </w:num>
  <w:num w:numId="40" w16cid:durableId="2077778031">
    <w:abstractNumId w:val="81"/>
  </w:num>
  <w:num w:numId="41" w16cid:durableId="1765106325">
    <w:abstractNumId w:val="13"/>
  </w:num>
  <w:num w:numId="42" w16cid:durableId="825896634">
    <w:abstractNumId w:val="46"/>
  </w:num>
  <w:num w:numId="43" w16cid:durableId="2058889040">
    <w:abstractNumId w:val="121"/>
  </w:num>
  <w:num w:numId="44" w16cid:durableId="952832770">
    <w:abstractNumId w:val="94"/>
  </w:num>
  <w:num w:numId="45" w16cid:durableId="1881241545">
    <w:abstractNumId w:val="72"/>
  </w:num>
  <w:num w:numId="46" w16cid:durableId="1664163134">
    <w:abstractNumId w:val="167"/>
  </w:num>
  <w:num w:numId="47" w16cid:durableId="611325870">
    <w:abstractNumId w:val="67"/>
  </w:num>
  <w:num w:numId="48" w16cid:durableId="57215917">
    <w:abstractNumId w:val="53"/>
  </w:num>
  <w:num w:numId="49" w16cid:durableId="1692098651">
    <w:abstractNumId w:val="12"/>
  </w:num>
  <w:num w:numId="50" w16cid:durableId="1687706070">
    <w:abstractNumId w:val="108"/>
  </w:num>
  <w:num w:numId="51" w16cid:durableId="1920214770">
    <w:abstractNumId w:val="57"/>
  </w:num>
  <w:num w:numId="52" w16cid:durableId="1653875644">
    <w:abstractNumId w:val="107"/>
  </w:num>
  <w:num w:numId="53" w16cid:durableId="2010399231">
    <w:abstractNumId w:val="28"/>
  </w:num>
  <w:num w:numId="54" w16cid:durableId="747271881">
    <w:abstractNumId w:val="43"/>
  </w:num>
  <w:num w:numId="55" w16cid:durableId="1814369977">
    <w:abstractNumId w:val="60"/>
  </w:num>
  <w:num w:numId="56" w16cid:durableId="1843474853">
    <w:abstractNumId w:val="149"/>
  </w:num>
  <w:num w:numId="57" w16cid:durableId="1235773700">
    <w:abstractNumId w:val="82"/>
  </w:num>
  <w:num w:numId="58" w16cid:durableId="2116245130">
    <w:abstractNumId w:val="166"/>
  </w:num>
  <w:num w:numId="59" w16cid:durableId="1443574785">
    <w:abstractNumId w:val="146"/>
  </w:num>
  <w:num w:numId="60" w16cid:durableId="2119373962">
    <w:abstractNumId w:val="77"/>
  </w:num>
  <w:num w:numId="61" w16cid:durableId="2124759338">
    <w:abstractNumId w:val="34"/>
  </w:num>
  <w:num w:numId="62" w16cid:durableId="470245191">
    <w:abstractNumId w:val="71"/>
  </w:num>
  <w:num w:numId="63" w16cid:durableId="1987005406">
    <w:abstractNumId w:val="6"/>
  </w:num>
  <w:num w:numId="64" w16cid:durableId="1387142813">
    <w:abstractNumId w:val="65"/>
  </w:num>
  <w:num w:numId="65" w16cid:durableId="778178759">
    <w:abstractNumId w:val="70"/>
  </w:num>
  <w:num w:numId="66" w16cid:durableId="221984491">
    <w:abstractNumId w:val="132"/>
  </w:num>
  <w:num w:numId="67" w16cid:durableId="918440025">
    <w:abstractNumId w:val="38"/>
  </w:num>
  <w:num w:numId="68" w16cid:durableId="1288008490">
    <w:abstractNumId w:val="79"/>
  </w:num>
  <w:num w:numId="69" w16cid:durableId="559486669">
    <w:abstractNumId w:val="138"/>
  </w:num>
  <w:num w:numId="70" w16cid:durableId="1077435084">
    <w:abstractNumId w:val="144"/>
  </w:num>
  <w:num w:numId="71" w16cid:durableId="1483162404">
    <w:abstractNumId w:val="19"/>
  </w:num>
  <w:num w:numId="72" w16cid:durableId="364016853">
    <w:abstractNumId w:val="162"/>
  </w:num>
  <w:num w:numId="73" w16cid:durableId="277880179">
    <w:abstractNumId w:val="115"/>
  </w:num>
  <w:num w:numId="74" w16cid:durableId="1566800586">
    <w:abstractNumId w:val="168"/>
  </w:num>
  <w:num w:numId="75" w16cid:durableId="100338609">
    <w:abstractNumId w:val="136"/>
  </w:num>
  <w:num w:numId="76" w16cid:durableId="198051094">
    <w:abstractNumId w:val="66"/>
  </w:num>
  <w:num w:numId="77" w16cid:durableId="796066767">
    <w:abstractNumId w:val="97"/>
  </w:num>
  <w:num w:numId="78" w16cid:durableId="1337028606">
    <w:abstractNumId w:val="113"/>
  </w:num>
  <w:num w:numId="79" w16cid:durableId="1366103085">
    <w:abstractNumId w:val="74"/>
  </w:num>
  <w:num w:numId="80" w16cid:durableId="716391985">
    <w:abstractNumId w:val="101"/>
  </w:num>
  <w:num w:numId="81" w16cid:durableId="1852987644">
    <w:abstractNumId w:val="2"/>
  </w:num>
  <w:num w:numId="82" w16cid:durableId="32115701">
    <w:abstractNumId w:val="155"/>
  </w:num>
  <w:num w:numId="83" w16cid:durableId="961307615">
    <w:abstractNumId w:val="122"/>
  </w:num>
  <w:num w:numId="84" w16cid:durableId="1107580275">
    <w:abstractNumId w:val="86"/>
  </w:num>
  <w:num w:numId="85" w16cid:durableId="1468737799">
    <w:abstractNumId w:val="151"/>
  </w:num>
  <w:num w:numId="86" w16cid:durableId="632442161">
    <w:abstractNumId w:val="52"/>
  </w:num>
  <w:num w:numId="87" w16cid:durableId="1368022376">
    <w:abstractNumId w:val="75"/>
  </w:num>
  <w:num w:numId="88" w16cid:durableId="1859003057">
    <w:abstractNumId w:val="36"/>
  </w:num>
  <w:num w:numId="89" w16cid:durableId="155801409">
    <w:abstractNumId w:val="18"/>
  </w:num>
  <w:num w:numId="90" w16cid:durableId="2138528736">
    <w:abstractNumId w:val="17"/>
  </w:num>
  <w:num w:numId="91" w16cid:durableId="965312364">
    <w:abstractNumId w:val="89"/>
  </w:num>
  <w:num w:numId="92" w16cid:durableId="1064065262">
    <w:abstractNumId w:val="39"/>
  </w:num>
  <w:num w:numId="93" w16cid:durableId="377095771">
    <w:abstractNumId w:val="159"/>
  </w:num>
  <w:num w:numId="94" w16cid:durableId="263618350">
    <w:abstractNumId w:val="9"/>
  </w:num>
  <w:num w:numId="95" w16cid:durableId="1944218512">
    <w:abstractNumId w:val="117"/>
  </w:num>
  <w:num w:numId="96" w16cid:durableId="544290059">
    <w:abstractNumId w:val="106"/>
  </w:num>
  <w:num w:numId="97" w16cid:durableId="307714628">
    <w:abstractNumId w:val="32"/>
  </w:num>
  <w:num w:numId="98" w16cid:durableId="246813414">
    <w:abstractNumId w:val="76"/>
  </w:num>
  <w:num w:numId="99" w16cid:durableId="661543424">
    <w:abstractNumId w:val="47"/>
  </w:num>
  <w:num w:numId="100" w16cid:durableId="543637971">
    <w:abstractNumId w:val="156"/>
  </w:num>
  <w:num w:numId="101" w16cid:durableId="642781646">
    <w:abstractNumId w:val="164"/>
  </w:num>
  <w:num w:numId="102" w16cid:durableId="1536650794">
    <w:abstractNumId w:val="69"/>
  </w:num>
  <w:num w:numId="103" w16cid:durableId="120270905">
    <w:abstractNumId w:val="41"/>
  </w:num>
  <w:num w:numId="104" w16cid:durableId="1787232385">
    <w:abstractNumId w:val="51"/>
  </w:num>
  <w:num w:numId="105" w16cid:durableId="1316302836">
    <w:abstractNumId w:val="5"/>
  </w:num>
  <w:num w:numId="106" w16cid:durableId="465007724">
    <w:abstractNumId w:val="154"/>
  </w:num>
  <w:num w:numId="107" w16cid:durableId="888613196">
    <w:abstractNumId w:val="50"/>
  </w:num>
  <w:num w:numId="108" w16cid:durableId="672758199">
    <w:abstractNumId w:val="20"/>
  </w:num>
  <w:num w:numId="109" w16cid:durableId="1459110481">
    <w:abstractNumId w:val="85"/>
  </w:num>
  <w:num w:numId="110" w16cid:durableId="1840189292">
    <w:abstractNumId w:val="125"/>
  </w:num>
  <w:num w:numId="111" w16cid:durableId="1127891751">
    <w:abstractNumId w:val="134"/>
  </w:num>
  <w:num w:numId="112" w16cid:durableId="1602833228">
    <w:abstractNumId w:val="124"/>
  </w:num>
  <w:num w:numId="113" w16cid:durableId="546995263">
    <w:abstractNumId w:val="91"/>
  </w:num>
  <w:num w:numId="114" w16cid:durableId="1723477746">
    <w:abstractNumId w:val="114"/>
  </w:num>
  <w:num w:numId="115" w16cid:durableId="199516631">
    <w:abstractNumId w:val="58"/>
  </w:num>
  <w:num w:numId="116" w16cid:durableId="894705643">
    <w:abstractNumId w:val="73"/>
  </w:num>
  <w:num w:numId="117" w16cid:durableId="1008678191">
    <w:abstractNumId w:val="84"/>
  </w:num>
  <w:num w:numId="118" w16cid:durableId="682828769">
    <w:abstractNumId w:val="27"/>
  </w:num>
  <w:num w:numId="119" w16cid:durableId="656880912">
    <w:abstractNumId w:val="54"/>
  </w:num>
  <w:num w:numId="120" w16cid:durableId="923496799">
    <w:abstractNumId w:val="133"/>
  </w:num>
  <w:num w:numId="121" w16cid:durableId="192770601">
    <w:abstractNumId w:val="55"/>
  </w:num>
  <w:num w:numId="122" w16cid:durableId="1083336523">
    <w:abstractNumId w:val="145"/>
  </w:num>
  <w:num w:numId="123" w16cid:durableId="535626580">
    <w:abstractNumId w:val="40"/>
  </w:num>
  <w:num w:numId="124" w16cid:durableId="15615750">
    <w:abstractNumId w:val="127"/>
  </w:num>
  <w:num w:numId="125" w16cid:durableId="1721242605">
    <w:abstractNumId w:val="153"/>
  </w:num>
  <w:num w:numId="126" w16cid:durableId="49379308">
    <w:abstractNumId w:val="21"/>
  </w:num>
  <w:num w:numId="127" w16cid:durableId="1986734604">
    <w:abstractNumId w:val="129"/>
  </w:num>
  <w:num w:numId="128" w16cid:durableId="1385524786">
    <w:abstractNumId w:val="90"/>
  </w:num>
  <w:num w:numId="129" w16cid:durableId="1660494856">
    <w:abstractNumId w:val="98"/>
  </w:num>
  <w:num w:numId="130" w16cid:durableId="71977250">
    <w:abstractNumId w:val="4"/>
  </w:num>
  <w:num w:numId="131" w16cid:durableId="361706530">
    <w:abstractNumId w:val="140"/>
  </w:num>
  <w:num w:numId="132" w16cid:durableId="1290552711">
    <w:abstractNumId w:val="131"/>
  </w:num>
  <w:num w:numId="133" w16cid:durableId="502624880">
    <w:abstractNumId w:val="24"/>
  </w:num>
  <w:num w:numId="134" w16cid:durableId="494564852">
    <w:abstractNumId w:val="3"/>
  </w:num>
  <w:num w:numId="135" w16cid:durableId="421999031">
    <w:abstractNumId w:val="126"/>
  </w:num>
  <w:num w:numId="136" w16cid:durableId="1536045790">
    <w:abstractNumId w:val="0"/>
  </w:num>
  <w:num w:numId="137" w16cid:durableId="16011262">
    <w:abstractNumId w:val="110"/>
  </w:num>
  <w:num w:numId="138" w16cid:durableId="1680959079">
    <w:abstractNumId w:val="25"/>
  </w:num>
  <w:num w:numId="139" w16cid:durableId="1674339643">
    <w:abstractNumId w:val="100"/>
  </w:num>
  <w:num w:numId="140" w16cid:durableId="1408266904">
    <w:abstractNumId w:val="119"/>
  </w:num>
  <w:num w:numId="141" w16cid:durableId="957372635">
    <w:abstractNumId w:val="147"/>
  </w:num>
  <w:num w:numId="142" w16cid:durableId="1316837051">
    <w:abstractNumId w:val="169"/>
  </w:num>
  <w:num w:numId="143" w16cid:durableId="371349251">
    <w:abstractNumId w:val="10"/>
  </w:num>
  <w:num w:numId="144" w16cid:durableId="1780298966">
    <w:abstractNumId w:val="118"/>
  </w:num>
  <w:num w:numId="145" w16cid:durableId="177744898">
    <w:abstractNumId w:val="33"/>
  </w:num>
  <w:num w:numId="146" w16cid:durableId="2059891004">
    <w:abstractNumId w:val="14"/>
  </w:num>
  <w:num w:numId="147" w16cid:durableId="1974826845">
    <w:abstractNumId w:val="103"/>
  </w:num>
  <w:num w:numId="148" w16cid:durableId="1394422958">
    <w:abstractNumId w:val="116"/>
  </w:num>
  <w:num w:numId="149" w16cid:durableId="1468232215">
    <w:abstractNumId w:val="56"/>
  </w:num>
  <w:num w:numId="150" w16cid:durableId="2128743151">
    <w:abstractNumId w:val="35"/>
  </w:num>
  <w:num w:numId="151" w16cid:durableId="1357657152">
    <w:abstractNumId w:val="120"/>
  </w:num>
  <w:num w:numId="152" w16cid:durableId="1025448053">
    <w:abstractNumId w:val="62"/>
  </w:num>
  <w:num w:numId="153" w16cid:durableId="755319737">
    <w:abstractNumId w:val="142"/>
  </w:num>
  <w:num w:numId="154" w16cid:durableId="589310437">
    <w:abstractNumId w:val="99"/>
  </w:num>
  <w:num w:numId="155" w16cid:durableId="681590726">
    <w:abstractNumId w:val="157"/>
  </w:num>
  <w:num w:numId="156" w16cid:durableId="1000473426">
    <w:abstractNumId w:val="63"/>
  </w:num>
  <w:num w:numId="157" w16cid:durableId="1564608786">
    <w:abstractNumId w:val="11"/>
  </w:num>
  <w:num w:numId="158" w16cid:durableId="1719234038">
    <w:abstractNumId w:val="31"/>
  </w:num>
  <w:num w:numId="159" w16cid:durableId="1943952851">
    <w:abstractNumId w:val="26"/>
  </w:num>
  <w:num w:numId="160" w16cid:durableId="941844016">
    <w:abstractNumId w:val="93"/>
  </w:num>
  <w:num w:numId="161" w16cid:durableId="739986324">
    <w:abstractNumId w:val="1"/>
  </w:num>
  <w:num w:numId="162" w16cid:durableId="635720856">
    <w:abstractNumId w:val="83"/>
  </w:num>
  <w:num w:numId="163" w16cid:durableId="1408262204">
    <w:abstractNumId w:val="165"/>
  </w:num>
  <w:num w:numId="164" w16cid:durableId="1552228796">
    <w:abstractNumId w:val="59"/>
  </w:num>
  <w:num w:numId="165" w16cid:durableId="1193224361">
    <w:abstractNumId w:val="104"/>
  </w:num>
  <w:num w:numId="166" w16cid:durableId="1693453386">
    <w:abstractNumId w:val="48"/>
  </w:num>
  <w:num w:numId="167" w16cid:durableId="2055110195">
    <w:abstractNumId w:val="44"/>
  </w:num>
  <w:num w:numId="168" w16cid:durableId="213926307">
    <w:abstractNumId w:val="78"/>
  </w:num>
  <w:num w:numId="169" w16cid:durableId="106507241">
    <w:abstractNumId w:val="105"/>
  </w:num>
  <w:num w:numId="170" w16cid:durableId="1582174365">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46"/>
    <w:rsid w:val="00000E2C"/>
    <w:rsid w:val="000D3FA5"/>
    <w:rsid w:val="001A24B8"/>
    <w:rsid w:val="002B7559"/>
    <w:rsid w:val="003C6C57"/>
    <w:rsid w:val="004C5F2E"/>
    <w:rsid w:val="00697641"/>
    <w:rsid w:val="006E5662"/>
    <w:rsid w:val="00806C14"/>
    <w:rsid w:val="008A0822"/>
    <w:rsid w:val="008B0A37"/>
    <w:rsid w:val="008D0F46"/>
    <w:rsid w:val="00CC1318"/>
    <w:rsid w:val="00D33075"/>
    <w:rsid w:val="00F45E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8F678"/>
  <w15:chartTrackingRefBased/>
  <w15:docId w15:val="{0BCC2CCC-82A0-415D-9174-B437F558C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F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F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F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F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F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F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F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F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F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F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F46"/>
    <w:rPr>
      <w:rFonts w:eastAsiaTheme="majorEastAsia" w:cstheme="majorBidi"/>
      <w:color w:val="272727" w:themeColor="text1" w:themeTint="D8"/>
    </w:rPr>
  </w:style>
  <w:style w:type="paragraph" w:styleId="Title">
    <w:name w:val="Title"/>
    <w:basedOn w:val="Normal"/>
    <w:next w:val="Normal"/>
    <w:link w:val="TitleChar"/>
    <w:uiPriority w:val="10"/>
    <w:qFormat/>
    <w:rsid w:val="008D0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F46"/>
    <w:pPr>
      <w:spacing w:before="160"/>
      <w:jc w:val="center"/>
    </w:pPr>
    <w:rPr>
      <w:i/>
      <w:iCs/>
      <w:color w:val="404040" w:themeColor="text1" w:themeTint="BF"/>
    </w:rPr>
  </w:style>
  <w:style w:type="character" w:customStyle="1" w:styleId="QuoteChar">
    <w:name w:val="Quote Char"/>
    <w:basedOn w:val="DefaultParagraphFont"/>
    <w:link w:val="Quote"/>
    <w:uiPriority w:val="29"/>
    <w:rsid w:val="008D0F46"/>
    <w:rPr>
      <w:i/>
      <w:iCs/>
      <w:color w:val="404040" w:themeColor="text1" w:themeTint="BF"/>
    </w:rPr>
  </w:style>
  <w:style w:type="paragraph" w:styleId="ListParagraph">
    <w:name w:val="List Paragraph"/>
    <w:basedOn w:val="Normal"/>
    <w:uiPriority w:val="34"/>
    <w:qFormat/>
    <w:rsid w:val="008D0F46"/>
    <w:pPr>
      <w:ind w:left="720"/>
      <w:contextualSpacing/>
    </w:pPr>
  </w:style>
  <w:style w:type="character" w:styleId="IntenseEmphasis">
    <w:name w:val="Intense Emphasis"/>
    <w:basedOn w:val="DefaultParagraphFont"/>
    <w:uiPriority w:val="21"/>
    <w:qFormat/>
    <w:rsid w:val="008D0F46"/>
    <w:rPr>
      <w:i/>
      <w:iCs/>
      <w:color w:val="2F5496" w:themeColor="accent1" w:themeShade="BF"/>
    </w:rPr>
  </w:style>
  <w:style w:type="paragraph" w:styleId="IntenseQuote">
    <w:name w:val="Intense Quote"/>
    <w:basedOn w:val="Normal"/>
    <w:next w:val="Normal"/>
    <w:link w:val="IntenseQuoteChar"/>
    <w:uiPriority w:val="30"/>
    <w:qFormat/>
    <w:rsid w:val="008D0F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F46"/>
    <w:rPr>
      <w:i/>
      <w:iCs/>
      <w:color w:val="2F5496" w:themeColor="accent1" w:themeShade="BF"/>
    </w:rPr>
  </w:style>
  <w:style w:type="character" w:styleId="IntenseReference">
    <w:name w:val="Intense Reference"/>
    <w:basedOn w:val="DefaultParagraphFont"/>
    <w:uiPriority w:val="32"/>
    <w:qFormat/>
    <w:rsid w:val="008D0F46"/>
    <w:rPr>
      <w:b/>
      <w:bCs/>
      <w:smallCaps/>
      <w:color w:val="2F5496" w:themeColor="accent1" w:themeShade="BF"/>
      <w:spacing w:val="5"/>
    </w:rPr>
  </w:style>
  <w:style w:type="paragraph" w:styleId="NormalWeb">
    <w:name w:val="Normal (Web)"/>
    <w:basedOn w:val="Normal"/>
    <w:uiPriority w:val="99"/>
    <w:semiHidden/>
    <w:unhideWhenUsed/>
    <w:rsid w:val="00697641"/>
    <w:pPr>
      <w:spacing w:before="100" w:beforeAutospacing="1" w:after="100" w:afterAutospacing="1" w:line="240" w:lineRule="auto"/>
    </w:pPr>
    <w:rPr>
      <w:rFonts w:ascii="Times New Roman" w:eastAsia="Times New Roman" w:hAnsi="Times New Roman" w:cs="Times New Roman"/>
      <w:kern w:val="0"/>
      <w:sz w:val="24"/>
      <w:szCs w:val="24"/>
      <w:lang w:eastAsia="es-US"/>
    </w:rPr>
  </w:style>
  <w:style w:type="character" w:styleId="Strong">
    <w:name w:val="Strong"/>
    <w:basedOn w:val="DefaultParagraphFont"/>
    <w:uiPriority w:val="22"/>
    <w:qFormat/>
    <w:rsid w:val="006976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21"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42"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63"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84"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38"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59"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70"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91"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107"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1"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32"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53"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74"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128"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49"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5"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95"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60"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81"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22"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43"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64"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118"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39"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85"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50"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71"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92"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12"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33"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108"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29"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54"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75"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96"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40"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61"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82"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6"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23"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119"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44"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65"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86"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30"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51"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72"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93"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13"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109"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34"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55"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76"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97"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20"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41"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7"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162"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83"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2" Type="http://schemas.openxmlformats.org/officeDocument/2006/relationships/styles" Target="styles.xml"/><Relationship Id="rId29"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24"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40"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45"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66"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87"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10"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15"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31"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36"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57"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78"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61"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82"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152"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73"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94"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199"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19"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14"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30"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35"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56"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77"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100"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05"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26"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47"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68"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8"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51"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72"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93"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98"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21"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42"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63"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84"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89"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3" Type="http://schemas.openxmlformats.org/officeDocument/2006/relationships/settings" Target="settings.xml"/><Relationship Id="rId25"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46"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67"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116"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37"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58"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20"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41"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62"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83"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88"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11"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32"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53"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74"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79"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95"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190"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15"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36"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57"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106"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27"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0"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31"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52"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73"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78"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94"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99"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01"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22"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43"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48"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64"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69"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85"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4" Type="http://schemas.openxmlformats.org/officeDocument/2006/relationships/webSettings" Target="webSettings.xml"/><Relationship Id="rId9"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180"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26"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47"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68"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89"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12"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33"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54"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75"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96"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200" Type="http://schemas.openxmlformats.org/officeDocument/2006/relationships/fontTable" Target="fontTable.xml"/><Relationship Id="rId16"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37"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58"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79"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102"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23"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44"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90"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65"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86"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27"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48"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69"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113"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34"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80"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155"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76"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97"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201" Type="http://schemas.openxmlformats.org/officeDocument/2006/relationships/theme" Target="theme/theme1.xml"/><Relationship Id="rId17"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38"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59"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103"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24"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70"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91"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45"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66"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87"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 Type="http://schemas.openxmlformats.org/officeDocument/2006/relationships/numbering" Target="numbering.xml"/><Relationship Id="rId28"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49"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114"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60"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81"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135"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56"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77" Type="http://schemas.openxmlformats.org/officeDocument/2006/relationships/hyperlink" Target="https://fxna.s3-us-west-2.amazonaws.com/fnl/fbs/neuro-intensive/pdf/NEURO-INTENSIVE-Transcript-Lesson2-Class1.pdf?X-Amz-Algorithm=AWS4-HMAC-SHA256&amp;X-Amz-Credential=AKIATOLP7W5XY5ZPNNL2%2F20251013%2Fus-west-2%2Fs3%2Faws4_request&amp;X-Amz-Date=20251013T150613Z&amp;X-Amz-Expires=300&amp;X-Amz-Signature=e3bcf7a0b009066809945216195b98984d13f2e5f149f181ef6e0669ec88c8e6&amp;X-Amz-SignedHeaders=host" TargetMode="External"/><Relationship Id="rId198"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18" Type="http://schemas.openxmlformats.org/officeDocument/2006/relationships/hyperlink" Target="https://fxna.s3-us-west-2.amazonaws.com/fnl/fbs/endocrine-intensive/pdf/ENDOCRINE-INTENSIVE-Transcript-Lesson3-Class1.pdf?X-Amz-Algorithm=AWS4-HMAC-SHA256&amp;X-Amz-Credential=AKIATOLP7W5XY5ZPNNL2%2F20251013%2Fus-west-2%2Fs3%2Faws4_request&amp;X-Amz-Date=20251013T145017Z&amp;X-Amz-Expires=300&amp;X-Amz-Signature=baf3eb1d021f9795483bf771e826c731a74ed96348ae9e3556997e589fdb5a51&amp;X-Amz-SignedHeaders=host" TargetMode="External"/><Relationship Id="rId39"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50" Type="http://schemas.openxmlformats.org/officeDocument/2006/relationships/hyperlink" Target="https://fxna.s3-us-west-2.amazonaws.com/fnl/fbs/endocrine-intensive/pdf/ENDOCRINE-INTENSIVE-Transcript-Lesson3-Class3.pdf?X-Amz-Algorithm=AWS4-HMAC-SHA256&amp;X-Amz-Credential=AKIATOLP7W5XY5ZPNNL2%2F20251013%2Fus-west-2%2Fs3%2Faws4_request&amp;X-Amz-Date=20251013T145115Z&amp;X-Amz-Expires=300&amp;X-Amz-Signature=f642af470089cfb94db32dd8c3777e3f12bdaf94f7784309f758727e7a2e2960&amp;X-Amz-SignedHeaders=host" TargetMode="External"/><Relationship Id="rId104"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 Id="rId125"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46" Type="http://schemas.openxmlformats.org/officeDocument/2006/relationships/hyperlink" Target="https://fxna.s3-us-west-2.amazonaws.com/fnl/fbs/endocrine-intensive/pdf/ENDOCRINE-INTENSIVE-Transcript-Lesson4-Class4.pdf?X-Amz-Algorithm=AWS4-HMAC-SHA256&amp;X-Amz-Credential=AKIATOLP7W5XY5ZPNNL2%2F20251013%2Fus-west-2%2Fs3%2Faws4_request&amp;X-Amz-Date=20251013T145350Z&amp;X-Amz-Expires=300&amp;X-Amz-Signature=d0f4d16ac846c6de688193edead55a5ad0b89955484402f6a74a1cd3f81e1309&amp;X-Amz-SignedHeaders=host" TargetMode="External"/><Relationship Id="rId167" Type="http://schemas.openxmlformats.org/officeDocument/2006/relationships/hyperlink" Target="https://fxna.s3-us-west-2.amazonaws.com/fnl/fbs/neuro-intensive/pdf/NEURO-INTENSIVE-Transcript-Lesson1-Class1.pdf?X-Amz-Algorithm=AWS4-HMAC-SHA256&amp;X-Amz-Credential=AKIATOLP7W5XY5ZPNNL2%2F20251013%2Fus-west-2%2Fs3%2Faws4_request&amp;X-Amz-Date=20251013T145515Z&amp;X-Amz-Expires=300&amp;X-Amz-Signature=1a91e8bd277fb70f054f20212f76312f267fa7f5cece9a3504d87dcd5dde24f9&amp;X-Amz-SignedHeaders=host" TargetMode="External"/><Relationship Id="rId188" Type="http://schemas.openxmlformats.org/officeDocument/2006/relationships/hyperlink" Target="https://fxna.s3-us-west-2.amazonaws.com/fnl/fbs/neuro-intensive/pdf/NEURO-INTENSIVE-Transcript-Lesson2-Class2.pdf?X-Amz-Algorithm=AWS4-HMAC-SHA256&amp;X-Amz-Credential=AKIATOLP7W5XY5ZPNNL2%2F20251013%2Fus-west-2%2Fs3%2Faws4_request&amp;X-Amz-Date=20251013T172306Z&amp;X-Amz-Expires=300&amp;X-Amz-Signature=5ae84953768352b362e8119121a46e07d1138fc6134f7c6aa5d26965ea5f9817&amp;X-Amz-SignedHeaders=host" TargetMode="External"/><Relationship Id="rId71" Type="http://schemas.openxmlformats.org/officeDocument/2006/relationships/hyperlink" Target="https://fxna.s3-us-west-2.amazonaws.com/fnl/fbs/endocrine-intensive/pdf/ENDOCRINE-INTENSIVE-Transcript-Lesson4-Class2.pdf?X-Amz-Algorithm=AWS4-HMAC-SHA256&amp;X-Amz-Credential=AKIATOLP7W5XY5ZPNNL2%2F20251013%2Fus-west-2%2Fs3%2Faws4_request&amp;X-Amz-Date=20251013T145245Z&amp;X-Amz-Expires=300&amp;X-Amz-Signature=f9f2cdcb908244d86ef6b890223334c13b05a48a1389780bdd7c14808f0354f2&amp;X-Amz-SignedHeaders=host" TargetMode="External"/><Relationship Id="rId92" Type="http://schemas.openxmlformats.org/officeDocument/2006/relationships/hyperlink" Target="https://fxna.s3-us-west-2.amazonaws.com/fnl/fbs/endocrine-intensive/pdf/ENDOCRINE-INTENSIVE-Transcript-Lesson4-Class3.pdf?X-Amz-Algorithm=AWS4-HMAC-SHA256&amp;X-Amz-Credential=AKIATOLP7W5XY5ZPNNL2%2F20251013%2Fus-west-2%2Fs3%2Faws4_request&amp;X-Amz-Date=20251013T145317Z&amp;X-Amz-Expires=300&amp;X-Amz-Signature=6d00fbcd1fd17c3501fd90ae352e20d8b7cf387a8c3b1aa5da02cbce2388bcba&amp;X-Amz-SignedHeaders=h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2746</TotalTime>
  <Pages>73</Pages>
  <Words>34776</Words>
  <Characters>191269</Characters>
  <Application>Microsoft Office Word</Application>
  <DocSecurity>0</DocSecurity>
  <Lines>1593</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Lira</dc:creator>
  <cp:keywords/>
  <dc:description/>
  <cp:lastModifiedBy>Marvin Lira</cp:lastModifiedBy>
  <cp:revision>1</cp:revision>
  <dcterms:created xsi:type="dcterms:W3CDTF">2025-10-11T19:47:00Z</dcterms:created>
  <dcterms:modified xsi:type="dcterms:W3CDTF">2025-10-13T17:34:00Z</dcterms:modified>
</cp:coreProperties>
</file>