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F4E19" w14:textId="364F42F5" w:rsidR="00AF22CB" w:rsidRPr="00640F1F" w:rsidRDefault="00640F1F">
      <w:pPr>
        <w:spacing w:after="40"/>
        <w:jc w:val="center"/>
        <w:rPr>
          <w:rStyle w:val="Lienhypertexte"/>
          <w:sz w:val="20"/>
          <w:szCs w:val="20"/>
        </w:rPr>
      </w:pPr>
      <w:r>
        <w:rPr>
          <w:rFonts w:ascii="Calibri" w:eastAsia="Calibri" w:hAnsi="Calibri" w:cs="Calibri"/>
          <w:b/>
          <w:bCs/>
          <w:color w:val="1F3864"/>
          <w:sz w:val="20"/>
          <w:szCs w:val="20"/>
          <w:u w:val="single"/>
        </w:rPr>
        <w:fldChar w:fldCharType="begin"/>
      </w:r>
      <w:r>
        <w:rPr>
          <w:rFonts w:ascii="Calibri" w:eastAsia="Calibri" w:hAnsi="Calibri" w:cs="Calibri"/>
          <w:b/>
          <w:bCs/>
          <w:color w:val="1F3864"/>
          <w:sz w:val="20"/>
          <w:szCs w:val="20"/>
          <w:u w:val="single"/>
        </w:rPr>
        <w:instrText>HYPERLINK "https://www.uqtr.ca/lirei"</w:instrText>
      </w:r>
      <w:r>
        <w:rPr>
          <w:rFonts w:ascii="Calibri" w:eastAsia="Calibri" w:hAnsi="Calibri" w:cs="Calibri"/>
          <w:b/>
          <w:bCs/>
          <w:color w:val="1F3864"/>
          <w:sz w:val="20"/>
          <w:szCs w:val="20"/>
          <w:u w:val="single"/>
        </w:rPr>
      </w:r>
      <w:r>
        <w:rPr>
          <w:rFonts w:ascii="Calibri" w:eastAsia="Calibri" w:hAnsi="Calibri" w:cs="Calibri"/>
          <w:b/>
          <w:bCs/>
          <w:color w:val="1F3864"/>
          <w:sz w:val="20"/>
          <w:szCs w:val="20"/>
          <w:u w:val="single"/>
        </w:rPr>
        <w:fldChar w:fldCharType="separate"/>
      </w:r>
      <w:r w:rsidR="0099182B" w:rsidRPr="00640F1F">
        <w:rPr>
          <w:rStyle w:val="Lienhypertexte"/>
          <w:rFonts w:ascii="Calibri" w:eastAsia="Calibri" w:hAnsi="Calibri" w:cs="Calibri"/>
          <w:b/>
          <w:bCs/>
          <w:sz w:val="20"/>
          <w:szCs w:val="20"/>
        </w:rPr>
        <w:t>Laboratoire d'Innovation et de Recherche en Énergie Inte</w:t>
      </w:r>
      <w:r w:rsidR="0099182B" w:rsidRPr="00640F1F">
        <w:rPr>
          <w:rStyle w:val="Lienhypertexte"/>
          <w:rFonts w:ascii="Calibri" w:eastAsia="Calibri" w:hAnsi="Calibri" w:cs="Calibri"/>
          <w:b/>
          <w:bCs/>
          <w:sz w:val="20"/>
          <w:szCs w:val="20"/>
        </w:rPr>
        <w:t>l</w:t>
      </w:r>
      <w:r w:rsidR="0099182B" w:rsidRPr="00640F1F">
        <w:rPr>
          <w:rStyle w:val="Lienhypertexte"/>
          <w:rFonts w:ascii="Calibri" w:eastAsia="Calibri" w:hAnsi="Calibri" w:cs="Calibri"/>
          <w:b/>
          <w:bCs/>
          <w:sz w:val="20"/>
          <w:szCs w:val="20"/>
        </w:rPr>
        <w:t>ligente (LIREI)</w:t>
      </w:r>
    </w:p>
    <w:p w14:paraId="1FFF4E1A" w14:textId="1D0E6EFD" w:rsidR="00AF22CB" w:rsidRPr="004A61C2" w:rsidRDefault="00640F1F">
      <w:pPr>
        <w:spacing w:after="60"/>
        <w:jc w:val="center"/>
        <w:rPr>
          <w:b/>
          <w:bCs/>
        </w:rPr>
      </w:pPr>
      <w:r>
        <w:rPr>
          <w:rFonts w:ascii="Calibri" w:eastAsia="Calibri" w:hAnsi="Calibri" w:cs="Calibri"/>
          <w:b/>
          <w:bCs/>
          <w:color w:val="1F3864"/>
          <w:sz w:val="20"/>
          <w:szCs w:val="20"/>
          <w:u w:val="single"/>
        </w:rPr>
        <w:fldChar w:fldCharType="end"/>
      </w:r>
      <w:hyperlink r:id="rId5" w:history="1">
        <w:r w:rsidR="0099182B" w:rsidRPr="004A61C2">
          <w:rPr>
            <w:rFonts w:ascii="Calibri" w:eastAsia="Calibri" w:hAnsi="Calibri" w:cs="Calibri"/>
            <w:b/>
            <w:bCs/>
            <w:color w:val="1F3864"/>
            <w:u w:val="single"/>
          </w:rPr>
          <w:t>Université du Québec à Trois-Rivières</w:t>
        </w:r>
      </w:hyperlink>
    </w:p>
    <w:p w14:paraId="1FFF4E1B" w14:textId="77777777" w:rsidR="00AF22CB" w:rsidRDefault="0099182B">
      <w:pPr>
        <w:spacing w:after="60"/>
        <w:jc w:val="center"/>
      </w:pPr>
      <w:r>
        <w:rPr>
          <w:rFonts w:ascii="Calibri" w:eastAsia="Calibri" w:hAnsi="Calibri" w:cs="Calibri"/>
          <w:color w:val="666666"/>
          <w:sz w:val="20"/>
          <w:szCs w:val="20"/>
        </w:rPr>
        <w:t>Fiche de description de projet doctoral</w:t>
      </w:r>
    </w:p>
    <w:p w14:paraId="1FFF4E1C" w14:textId="77777777" w:rsidR="00AF22CB" w:rsidRDefault="0099182B">
      <w:pPr>
        <w:pBdr>
          <w:bottom w:val="single" w:sz="6" w:space="0" w:color="1F3864"/>
        </w:pBdr>
        <w:spacing w:after="240"/>
        <w:jc w:val="center"/>
      </w:pPr>
      <w:r>
        <w:rPr>
          <w:rFonts w:ascii="Calibri" w:eastAsia="Calibri" w:hAnsi="Calibri" w:cs="Calibri"/>
          <w:b/>
          <w:bCs/>
          <w:color w:val="1F3864"/>
          <w:sz w:val="20"/>
          <w:szCs w:val="20"/>
        </w:rPr>
        <w:t>DOCUMENT EXEMPLE (maximum 2 pages)</w:t>
      </w:r>
    </w:p>
    <w:p w14:paraId="1FFF4E1D" w14:textId="77777777" w:rsidR="00AF22CB" w:rsidRDefault="0099182B" w:rsidP="00851025">
      <w:pPr>
        <w:spacing w:after="0"/>
      </w:pPr>
      <w:r>
        <w:rPr>
          <w:rFonts w:eastAsia="Calibri"/>
          <w:b/>
          <w:bCs/>
        </w:rPr>
        <w:t xml:space="preserve">Titre du projet : </w:t>
      </w:r>
      <w:r>
        <w:rPr>
          <w:rFonts w:eastAsia="Calibri"/>
        </w:rPr>
        <w:t>Gestion optimale de la recharge des véhicules électriques dans les réseaux de distribution résidentiels</w:t>
      </w:r>
    </w:p>
    <w:p w14:paraId="663B71B6" w14:textId="77777777" w:rsidR="0059353E" w:rsidRDefault="0099182B" w:rsidP="00851025">
      <w:pPr>
        <w:spacing w:after="0"/>
        <w:rPr>
          <w:rFonts w:eastAsia="Calibri"/>
          <w:b/>
          <w:bCs/>
        </w:rPr>
      </w:pPr>
      <w:r>
        <w:rPr>
          <w:rFonts w:eastAsia="Calibri"/>
          <w:b/>
          <w:bCs/>
        </w:rPr>
        <w:t xml:space="preserve">Étudiant(e) : </w:t>
      </w:r>
      <w:r>
        <w:rPr>
          <w:rFonts w:eastAsia="Calibri"/>
        </w:rPr>
        <w:t>Prénom Nom</w:t>
      </w:r>
      <w:r>
        <w:rPr>
          <w:rFonts w:eastAsia="Calibri"/>
          <w:b/>
          <w:bCs/>
        </w:rPr>
        <w:t xml:space="preserve">        </w:t>
      </w:r>
    </w:p>
    <w:p w14:paraId="1FFF4E1E" w14:textId="287D33DD" w:rsidR="00AF22CB" w:rsidRDefault="0099182B" w:rsidP="00851025">
      <w:pPr>
        <w:spacing w:after="0"/>
      </w:pPr>
      <w:r>
        <w:rPr>
          <w:rFonts w:eastAsia="Calibri"/>
          <w:b/>
          <w:bCs/>
        </w:rPr>
        <w:t xml:space="preserve">Direction : </w:t>
      </w:r>
      <w:r>
        <w:rPr>
          <w:rFonts w:eastAsia="Calibri"/>
        </w:rPr>
        <w:t>Prof. Prénom Nom</w:t>
      </w:r>
    </w:p>
    <w:p w14:paraId="1FFF4E1F" w14:textId="77777777" w:rsidR="00AF22CB" w:rsidRDefault="0099182B" w:rsidP="00851025">
      <w:pPr>
        <w:spacing w:after="0"/>
      </w:pPr>
      <w:r>
        <w:rPr>
          <w:rFonts w:eastAsia="Calibri"/>
          <w:b/>
          <w:bCs/>
        </w:rPr>
        <w:t xml:space="preserve">Programme et année : </w:t>
      </w:r>
      <w:r>
        <w:rPr>
          <w:rFonts w:eastAsia="Calibri"/>
        </w:rPr>
        <w:t>Doctorat en génie électrique, 2e année</w:t>
      </w:r>
    </w:p>
    <w:p w14:paraId="1FFF4E20" w14:textId="6CC9C477" w:rsidR="00AF22CB" w:rsidRPr="00851025" w:rsidRDefault="0099182B" w:rsidP="00851025">
      <w:pPr>
        <w:pStyle w:val="Titre1"/>
      </w:pPr>
      <w:r w:rsidRPr="00851025">
        <w:t xml:space="preserve">Description </w:t>
      </w:r>
      <w:r w:rsidRPr="00851025">
        <w:t>(max 2 paragraphes)</w:t>
      </w:r>
    </w:p>
    <w:p w14:paraId="1FFF4E21" w14:textId="77777777" w:rsidR="00AF22CB" w:rsidRDefault="0099182B" w:rsidP="00CE1CD3">
      <w:pPr>
        <w:jc w:val="both"/>
      </w:pPr>
      <w:r>
        <w:rPr>
          <w:rFonts w:eastAsia="Calibri"/>
        </w:rPr>
        <w:t>L'électrification des transports entraîne une croissance rapide de la demande de recharge dans les réseaux de distribution résidentiels, conçus bien avant l'arrivée massive des véhicules électriques (VÉ). La recharge non coordonnée, concentrée en fin de journée, coïncide avec la pointe résidentielle et peut provoquer des surcharges de transformateurs, des chutes de tension et des investissements de renforcement coûteux. Au Québec, la pointe hivernale accentue ce risque et rend la question particulièrement c</w:t>
      </w:r>
      <w:r>
        <w:rPr>
          <w:rFonts w:eastAsia="Calibri"/>
        </w:rPr>
        <w:t>ritique pour le gestionnaire du réseau.</w:t>
      </w:r>
    </w:p>
    <w:p w14:paraId="1FFF4E22" w14:textId="77777777" w:rsidR="00AF22CB" w:rsidRDefault="0099182B" w:rsidP="00CE1CD3">
      <w:pPr>
        <w:jc w:val="both"/>
      </w:pPr>
      <w:r>
        <w:rPr>
          <w:rFonts w:eastAsia="Calibri"/>
        </w:rPr>
        <w:t>Ce projet propose une stratégie de coordination de la recharge qui exploite la flexibilité temporelle des VÉ pour réduire l'impact sur le réseau tout en respectant les besoins de mobilité des usagers. La pertinence du problème tient au fait que la flexibilité de la recharge constitue une alternative à faible coût au renforcement des infrastructures, mais que son exploitation exige des méthodes d'optimisation capables de gérer l'incertitude des comportements de recharge et des conditions du réseau.</w:t>
      </w:r>
    </w:p>
    <w:p w14:paraId="1FFF4E23" w14:textId="638D3E9C" w:rsidR="00AF22CB" w:rsidRPr="00851025" w:rsidRDefault="0099182B" w:rsidP="00851025">
      <w:pPr>
        <w:pStyle w:val="Titre1"/>
      </w:pPr>
      <w:r w:rsidRPr="00851025">
        <w:t>Objectif principal</w:t>
      </w:r>
    </w:p>
    <w:p w14:paraId="1FFF4E24" w14:textId="77777777" w:rsidR="00AF22CB" w:rsidRDefault="0099182B" w:rsidP="00CE1CD3">
      <w:r>
        <w:rPr>
          <w:rFonts w:eastAsia="Calibri"/>
        </w:rPr>
        <w:t>Développer et valider une méthode d'optimisation de la recharge des VÉ qui minimise les impacts sur le réseau de distribution (pointe, tension, pertes) tout en garantissant la satisfaction des besoins énergétiques des usagers, sous incertitude.</w:t>
      </w:r>
    </w:p>
    <w:p w14:paraId="1FFF4E25" w14:textId="10866F4F" w:rsidR="00AF22CB" w:rsidRPr="00851025" w:rsidRDefault="0099182B" w:rsidP="00851025">
      <w:pPr>
        <w:pStyle w:val="Titre1"/>
      </w:pPr>
      <w:r w:rsidRPr="00851025">
        <w:t>Sous-objectifs (maximum 3)</w:t>
      </w:r>
    </w:p>
    <w:p w14:paraId="1FFF4E26" w14:textId="77777777" w:rsidR="00AF22CB" w:rsidRDefault="0099182B" w:rsidP="00CE1CD3">
      <w:pPr>
        <w:pStyle w:val="Paragraphedeliste"/>
        <w:numPr>
          <w:ilvl w:val="0"/>
          <w:numId w:val="4"/>
        </w:numPr>
      </w:pPr>
      <w:r w:rsidRPr="00CE1CD3">
        <w:rPr>
          <w:rFonts w:eastAsia="Calibri"/>
        </w:rPr>
        <w:t>Modéliser la demande de recharge résidentielle et son incertitude (heures d'arrivée et de départ, énergie requise) à partir de données réelles ou de profils synthétiques représentatifs.</w:t>
      </w:r>
    </w:p>
    <w:p w14:paraId="1FFF4E27" w14:textId="77777777" w:rsidR="00AF22CB" w:rsidRDefault="0099182B" w:rsidP="00CE1CD3">
      <w:pPr>
        <w:pStyle w:val="Paragraphedeliste"/>
        <w:numPr>
          <w:ilvl w:val="0"/>
          <w:numId w:val="4"/>
        </w:numPr>
      </w:pPr>
      <w:r w:rsidRPr="00CE1CD3">
        <w:rPr>
          <w:rFonts w:eastAsia="Calibri"/>
        </w:rPr>
        <w:lastRenderedPageBreak/>
        <w:t>Formuler le problème de coordination comme un problème d'optimisation intégrant les contraintes du réseau de distribution (capacité des transformateurs, limites de tension).</w:t>
      </w:r>
    </w:p>
    <w:p w14:paraId="1FFF4E28" w14:textId="77777777" w:rsidR="00AF22CB" w:rsidRDefault="0099182B" w:rsidP="00CE1CD3">
      <w:pPr>
        <w:pStyle w:val="Paragraphedeliste"/>
        <w:numPr>
          <w:ilvl w:val="0"/>
          <w:numId w:val="4"/>
        </w:numPr>
      </w:pPr>
      <w:r w:rsidRPr="00CE1CD3">
        <w:rPr>
          <w:rFonts w:eastAsia="Calibri"/>
        </w:rPr>
        <w:t>Concevoir un algorithme de résolution adapté au temps réel, le comparer aux approches centralisées de référence et le valider par simulation sur un réseau test avec pénétration croissante de VÉ.</w:t>
      </w:r>
    </w:p>
    <w:p w14:paraId="1FFF4E29" w14:textId="73800FF7" w:rsidR="00AF22CB" w:rsidRPr="00851025" w:rsidRDefault="0099182B" w:rsidP="00851025">
      <w:pPr>
        <w:pStyle w:val="Titre1"/>
      </w:pPr>
      <w:r w:rsidRPr="00851025">
        <w:t>Description brève de la méthodologie</w:t>
      </w:r>
    </w:p>
    <w:p w14:paraId="1FFF4E2A" w14:textId="77777777" w:rsidR="00AF22CB" w:rsidRDefault="0099182B" w:rsidP="00CE1CD3">
      <w:pPr>
        <w:jc w:val="both"/>
      </w:pPr>
      <w:r>
        <w:rPr>
          <w:rFonts w:eastAsia="Calibri"/>
        </w:rPr>
        <w:t>La démarche comporte quatre étapes. (i) Revue de littérature et collecte de données : caractérisation des profils de recharge et des paramètres du réseau d'étude. (ii) Modélisation et formulation : le problème est formulé comme une optimisation stochastique multi-période; l'incertitude est représentée par des scénarios générés à partir des distributions empiriques. (iii) Développement algorithmique : une méthode de résolution décomposée est développée afin de préserver la vie privée des usagers et de réduir</w:t>
      </w:r>
      <w:r>
        <w:rPr>
          <w:rFonts w:eastAsia="Calibri"/>
        </w:rPr>
        <w:t>e la charge de calcul, puis comparée à une résolution centralisée servant de borne de performance. (iv) Validation : simulations Monte-Carlo sur un réseau test avec indicateurs de performance (réduction de la pointe, violations de tension, coût, satisfaction des usagers) et analyse de sensibilité aux taux de pénétration des VÉ.</w:t>
      </w:r>
    </w:p>
    <w:p w14:paraId="1FFF4E2B" w14:textId="3E1A152E" w:rsidR="00AF22CB" w:rsidRPr="00851025" w:rsidRDefault="0099182B" w:rsidP="00851025">
      <w:pPr>
        <w:pStyle w:val="Titre1"/>
      </w:pPr>
      <w:r w:rsidRPr="00851025">
        <w:t xml:space="preserve">Références </w:t>
      </w:r>
      <w:r w:rsidRPr="00851025">
        <w:t>(3 articles de revue)</w:t>
      </w:r>
    </w:p>
    <w:p w14:paraId="1FFF4E2C" w14:textId="77777777" w:rsidR="00AF22CB" w:rsidRPr="0059353E" w:rsidRDefault="0099182B">
      <w:pPr>
        <w:pStyle w:val="Paragraphedeliste"/>
        <w:numPr>
          <w:ilvl w:val="0"/>
          <w:numId w:val="3"/>
        </w:numPr>
        <w:spacing w:after="100" w:line="276" w:lineRule="auto"/>
        <w:jc w:val="both"/>
        <w:rPr>
          <w:lang w:val="en-US"/>
        </w:rPr>
      </w:pPr>
      <w:r w:rsidRPr="0059353E">
        <w:rPr>
          <w:rFonts w:ascii="Calibri" w:eastAsia="Calibri" w:hAnsi="Calibri" w:cs="Calibri"/>
          <w:lang w:val="en-US"/>
        </w:rPr>
        <w:t>K. Clement-</w:t>
      </w:r>
      <w:proofErr w:type="spellStart"/>
      <w:r w:rsidRPr="0059353E">
        <w:rPr>
          <w:rFonts w:ascii="Calibri" w:eastAsia="Calibri" w:hAnsi="Calibri" w:cs="Calibri"/>
          <w:lang w:val="en-US"/>
        </w:rPr>
        <w:t>Nyns</w:t>
      </w:r>
      <w:proofErr w:type="spellEnd"/>
      <w:r w:rsidRPr="0059353E">
        <w:rPr>
          <w:rFonts w:ascii="Calibri" w:eastAsia="Calibri" w:hAnsi="Calibri" w:cs="Calibri"/>
          <w:lang w:val="en-US"/>
        </w:rPr>
        <w:t xml:space="preserve">, E. </w:t>
      </w:r>
      <w:proofErr w:type="spellStart"/>
      <w:r w:rsidRPr="0059353E">
        <w:rPr>
          <w:rFonts w:ascii="Calibri" w:eastAsia="Calibri" w:hAnsi="Calibri" w:cs="Calibri"/>
          <w:lang w:val="en-US"/>
        </w:rPr>
        <w:t>Haesen</w:t>
      </w:r>
      <w:proofErr w:type="spellEnd"/>
      <w:r w:rsidRPr="0059353E">
        <w:rPr>
          <w:rFonts w:ascii="Calibri" w:eastAsia="Calibri" w:hAnsi="Calibri" w:cs="Calibri"/>
          <w:lang w:val="en-US"/>
        </w:rPr>
        <w:t xml:space="preserve"> et J. Driesen, « The impact of charging plug-in hybrid electric vehicles on a residential distribution grid », IEEE Transactions on Power Systems, vol. 25, no 1, p. 371–380, 2010.</w:t>
      </w:r>
    </w:p>
    <w:p w14:paraId="1FFF4E2D" w14:textId="77777777" w:rsidR="00AF22CB" w:rsidRPr="0059353E" w:rsidRDefault="0099182B">
      <w:pPr>
        <w:pStyle w:val="Paragraphedeliste"/>
        <w:numPr>
          <w:ilvl w:val="0"/>
          <w:numId w:val="3"/>
        </w:numPr>
        <w:spacing w:after="100" w:line="276" w:lineRule="auto"/>
        <w:jc w:val="both"/>
        <w:rPr>
          <w:lang w:val="en-US"/>
        </w:rPr>
      </w:pPr>
      <w:r w:rsidRPr="0059353E">
        <w:rPr>
          <w:rFonts w:ascii="Calibri" w:eastAsia="Calibri" w:hAnsi="Calibri" w:cs="Calibri"/>
          <w:lang w:val="en-US"/>
        </w:rPr>
        <w:t>P. Richardson, D. Flynn et A. Keane, « Optimal charging of electric vehicles in low-voltage distribution systems », IEEE Transactions on Power Systems, vol. 27, no 1, p. 268–279, 2012.</w:t>
      </w:r>
    </w:p>
    <w:p w14:paraId="1FFF4E2E" w14:textId="77777777" w:rsidR="00AF22CB" w:rsidRPr="0059353E" w:rsidRDefault="0099182B">
      <w:pPr>
        <w:pStyle w:val="Paragraphedeliste"/>
        <w:numPr>
          <w:ilvl w:val="0"/>
          <w:numId w:val="3"/>
        </w:numPr>
        <w:spacing w:after="100" w:line="276" w:lineRule="auto"/>
        <w:jc w:val="both"/>
        <w:rPr>
          <w:lang w:val="en-US"/>
        </w:rPr>
      </w:pPr>
      <w:r w:rsidRPr="0059353E">
        <w:rPr>
          <w:rFonts w:ascii="Calibri" w:eastAsia="Calibri" w:hAnsi="Calibri" w:cs="Calibri"/>
          <w:lang w:val="en-US"/>
        </w:rPr>
        <w:t>O. Sundström et C. Binding, « Flexible charging optimization for electric vehicles considering distribution grid constraints », IEEE Transactions on Smart Grid, vol. 3, no 1, p. 26–37, 2012.</w:t>
      </w:r>
    </w:p>
    <w:sectPr w:rsidR="00AF22CB" w:rsidRPr="0059353E" w:rsidSect="00723C06">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 w15:restartNumberingAfterBreak="0">
    <w:nsid w:val="20633247"/>
    <w:multiLevelType w:val="hybridMultilevel"/>
    <w:tmpl w:val="1FFEAE0C"/>
    <w:lvl w:ilvl="0" w:tplc="81065BBE">
      <w:start w:val="1"/>
      <w:numFmt w:val="bullet"/>
      <w:lvlText w:val="●"/>
      <w:lvlJc w:val="left"/>
      <w:pPr>
        <w:ind w:left="720" w:hanging="360"/>
      </w:pPr>
    </w:lvl>
    <w:lvl w:ilvl="1" w:tplc="EC680C6C">
      <w:start w:val="1"/>
      <w:numFmt w:val="bullet"/>
      <w:lvlText w:val="○"/>
      <w:lvlJc w:val="left"/>
      <w:pPr>
        <w:ind w:left="1440" w:hanging="360"/>
      </w:pPr>
    </w:lvl>
    <w:lvl w:ilvl="2" w:tplc="0166F226">
      <w:start w:val="1"/>
      <w:numFmt w:val="bullet"/>
      <w:lvlText w:val="■"/>
      <w:lvlJc w:val="left"/>
      <w:pPr>
        <w:ind w:left="2160" w:hanging="360"/>
      </w:pPr>
    </w:lvl>
    <w:lvl w:ilvl="3" w:tplc="41A490AE">
      <w:start w:val="1"/>
      <w:numFmt w:val="bullet"/>
      <w:lvlText w:val="●"/>
      <w:lvlJc w:val="left"/>
      <w:pPr>
        <w:ind w:left="2880" w:hanging="360"/>
      </w:pPr>
    </w:lvl>
    <w:lvl w:ilvl="4" w:tplc="D504BC16">
      <w:start w:val="1"/>
      <w:numFmt w:val="bullet"/>
      <w:lvlText w:val="○"/>
      <w:lvlJc w:val="left"/>
      <w:pPr>
        <w:ind w:left="3600" w:hanging="360"/>
      </w:pPr>
    </w:lvl>
    <w:lvl w:ilvl="5" w:tplc="44724668">
      <w:start w:val="1"/>
      <w:numFmt w:val="bullet"/>
      <w:lvlText w:val="■"/>
      <w:lvlJc w:val="left"/>
      <w:pPr>
        <w:ind w:left="4320" w:hanging="360"/>
      </w:pPr>
    </w:lvl>
    <w:lvl w:ilvl="6" w:tplc="767E2170">
      <w:start w:val="1"/>
      <w:numFmt w:val="bullet"/>
      <w:lvlText w:val="●"/>
      <w:lvlJc w:val="left"/>
      <w:pPr>
        <w:ind w:left="5040" w:hanging="360"/>
      </w:pPr>
    </w:lvl>
    <w:lvl w:ilvl="7" w:tplc="47723DB8">
      <w:start w:val="1"/>
      <w:numFmt w:val="bullet"/>
      <w:lvlText w:val="●"/>
      <w:lvlJc w:val="left"/>
      <w:pPr>
        <w:ind w:left="5760" w:hanging="360"/>
      </w:pPr>
    </w:lvl>
    <w:lvl w:ilvl="8" w:tplc="1D76C18A">
      <w:start w:val="1"/>
      <w:numFmt w:val="bullet"/>
      <w:lvlText w:val="●"/>
      <w:lvlJc w:val="left"/>
      <w:pPr>
        <w:ind w:left="6480" w:hanging="360"/>
      </w:pPr>
    </w:lvl>
  </w:abstractNum>
  <w:abstractNum w:abstractNumId="2" w15:restartNumberingAfterBreak="0">
    <w:nsid w:val="20B20D1C"/>
    <w:multiLevelType w:val="hybridMultilevel"/>
    <w:tmpl w:val="203264C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41092BDF"/>
    <w:multiLevelType w:val="hybridMultilevel"/>
    <w:tmpl w:val="75EAF158"/>
    <w:lvl w:ilvl="0" w:tplc="6E4E3F32">
      <w:start w:val="1"/>
      <w:numFmt w:val="bullet"/>
      <w:lvlText w:val="•"/>
      <w:lvlJc w:val="left"/>
      <w:pPr>
        <w:ind w:left="576" w:hanging="288"/>
      </w:pPr>
    </w:lvl>
    <w:lvl w:ilvl="1" w:tplc="B72E0FA4">
      <w:numFmt w:val="decimal"/>
      <w:lvlText w:val=""/>
      <w:lvlJc w:val="left"/>
    </w:lvl>
    <w:lvl w:ilvl="2" w:tplc="7A8A73A0">
      <w:numFmt w:val="decimal"/>
      <w:lvlText w:val=""/>
      <w:lvlJc w:val="left"/>
    </w:lvl>
    <w:lvl w:ilvl="3" w:tplc="516E7C12">
      <w:numFmt w:val="decimal"/>
      <w:lvlText w:val=""/>
      <w:lvlJc w:val="left"/>
    </w:lvl>
    <w:lvl w:ilvl="4" w:tplc="58A63F6A">
      <w:numFmt w:val="decimal"/>
      <w:lvlText w:val=""/>
      <w:lvlJc w:val="left"/>
    </w:lvl>
    <w:lvl w:ilvl="5" w:tplc="42228A40">
      <w:numFmt w:val="decimal"/>
      <w:lvlText w:val=""/>
      <w:lvlJc w:val="left"/>
    </w:lvl>
    <w:lvl w:ilvl="6" w:tplc="4B40563A">
      <w:numFmt w:val="decimal"/>
      <w:lvlText w:val=""/>
      <w:lvlJc w:val="left"/>
    </w:lvl>
    <w:lvl w:ilvl="7" w:tplc="472A662A">
      <w:numFmt w:val="decimal"/>
      <w:lvlText w:val=""/>
      <w:lvlJc w:val="left"/>
    </w:lvl>
    <w:lvl w:ilvl="8" w:tplc="F70C35BC">
      <w:numFmt w:val="decimal"/>
      <w:lvlText w:val=""/>
      <w:lvlJc w:val="left"/>
    </w:lvl>
  </w:abstractNum>
  <w:abstractNum w:abstractNumId="4" w15:restartNumberingAfterBreak="0">
    <w:nsid w:val="63C41021"/>
    <w:multiLevelType w:val="hybridMultilevel"/>
    <w:tmpl w:val="EFDC91B4"/>
    <w:lvl w:ilvl="0" w:tplc="27C89064">
      <w:start w:val="1"/>
      <w:numFmt w:val="decimal"/>
      <w:lvlText w:val="[%1]"/>
      <w:lvlJc w:val="left"/>
      <w:pPr>
        <w:ind w:left="648" w:hanging="648"/>
      </w:pPr>
    </w:lvl>
    <w:lvl w:ilvl="1" w:tplc="CC9AE73A">
      <w:numFmt w:val="decimal"/>
      <w:lvlText w:val=""/>
      <w:lvlJc w:val="left"/>
    </w:lvl>
    <w:lvl w:ilvl="2" w:tplc="60A865A8">
      <w:numFmt w:val="decimal"/>
      <w:lvlText w:val=""/>
      <w:lvlJc w:val="left"/>
    </w:lvl>
    <w:lvl w:ilvl="3" w:tplc="44C463CE">
      <w:numFmt w:val="decimal"/>
      <w:lvlText w:val=""/>
      <w:lvlJc w:val="left"/>
    </w:lvl>
    <w:lvl w:ilvl="4" w:tplc="71449AB8">
      <w:numFmt w:val="decimal"/>
      <w:lvlText w:val=""/>
      <w:lvlJc w:val="left"/>
    </w:lvl>
    <w:lvl w:ilvl="5" w:tplc="04127284">
      <w:numFmt w:val="decimal"/>
      <w:lvlText w:val=""/>
      <w:lvlJc w:val="left"/>
    </w:lvl>
    <w:lvl w:ilvl="6" w:tplc="AF5C0370">
      <w:numFmt w:val="decimal"/>
      <w:lvlText w:val=""/>
      <w:lvlJc w:val="left"/>
    </w:lvl>
    <w:lvl w:ilvl="7" w:tplc="592C6906">
      <w:numFmt w:val="decimal"/>
      <w:lvlText w:val=""/>
      <w:lvlJc w:val="left"/>
    </w:lvl>
    <w:lvl w:ilvl="8" w:tplc="94201A6C">
      <w:numFmt w:val="decimal"/>
      <w:lvlText w:val=""/>
      <w:lvlJc w:val="left"/>
    </w:lvl>
  </w:abstractNum>
  <w:num w:numId="1" w16cid:durableId="535387312">
    <w:abstractNumId w:val="1"/>
    <w:lvlOverride w:ilvl="0">
      <w:startOverride w:val="1"/>
    </w:lvlOverride>
  </w:num>
  <w:num w:numId="2" w16cid:durableId="1844469609">
    <w:abstractNumId w:val="3"/>
    <w:lvlOverride w:ilvl="0">
      <w:startOverride w:val="1"/>
    </w:lvlOverride>
  </w:num>
  <w:num w:numId="3" w16cid:durableId="1145002668">
    <w:abstractNumId w:val="4"/>
    <w:lvlOverride w:ilvl="0">
      <w:startOverride w:val="1"/>
    </w:lvlOverride>
  </w:num>
  <w:num w:numId="4" w16cid:durableId="144510530">
    <w:abstractNumId w:val="2"/>
  </w:num>
  <w:num w:numId="5" w16cid:durableId="1312178345">
    <w:abstractNumId w:val="0"/>
  </w:num>
  <w:num w:numId="6" w16cid:durableId="825049127">
    <w:abstractNumId w:val="0"/>
  </w:num>
  <w:num w:numId="7" w16cid:durableId="1241329466">
    <w:abstractNumId w:val="0"/>
  </w:num>
  <w:num w:numId="8" w16cid:durableId="723019841">
    <w:abstractNumId w:val="0"/>
  </w:num>
  <w:num w:numId="9" w16cid:durableId="880438911">
    <w:abstractNumId w:val="0"/>
  </w:num>
  <w:num w:numId="10" w16cid:durableId="539559305">
    <w:abstractNumId w:val="0"/>
  </w:num>
  <w:num w:numId="11" w16cid:durableId="253393315">
    <w:abstractNumId w:val="0"/>
  </w:num>
  <w:num w:numId="12" w16cid:durableId="14888486">
    <w:abstractNumId w:val="0"/>
  </w:num>
  <w:num w:numId="13" w16cid:durableId="692877553">
    <w:abstractNumId w:val="0"/>
  </w:num>
  <w:num w:numId="14" w16cid:durableId="1229654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2CB"/>
    <w:rsid w:val="00015803"/>
    <w:rsid w:val="00203E05"/>
    <w:rsid w:val="002A691C"/>
    <w:rsid w:val="004A61C2"/>
    <w:rsid w:val="0059353E"/>
    <w:rsid w:val="00640F1F"/>
    <w:rsid w:val="00694345"/>
    <w:rsid w:val="00723C06"/>
    <w:rsid w:val="00733569"/>
    <w:rsid w:val="007A67B8"/>
    <w:rsid w:val="007F66F2"/>
    <w:rsid w:val="00851025"/>
    <w:rsid w:val="00AF22CB"/>
    <w:rsid w:val="00CE1CD3"/>
    <w:rsid w:val="00DF052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F4E19"/>
  <w15:docId w15:val="{9A057273-7EE9-4231-8CC1-3BCF9EDFC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A" w:eastAsia="fr-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569"/>
  </w:style>
  <w:style w:type="paragraph" w:styleId="Titre1">
    <w:name w:val="heading 1"/>
    <w:basedOn w:val="Normal"/>
    <w:next w:val="Normal"/>
    <w:link w:val="Titre1Car"/>
    <w:uiPriority w:val="9"/>
    <w:qFormat/>
    <w:rsid w:val="00733569"/>
    <w:pPr>
      <w:keepNext/>
      <w:keepLines/>
      <w:numPr>
        <w:numId w:val="14"/>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itre2">
    <w:name w:val="heading 2"/>
    <w:basedOn w:val="Normal"/>
    <w:next w:val="Normal"/>
    <w:link w:val="Titre2Car"/>
    <w:uiPriority w:val="9"/>
    <w:semiHidden/>
    <w:unhideWhenUsed/>
    <w:qFormat/>
    <w:rsid w:val="00733569"/>
    <w:pPr>
      <w:keepNext/>
      <w:keepLines/>
      <w:numPr>
        <w:ilvl w:val="1"/>
        <w:numId w:val="14"/>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itre3">
    <w:name w:val="heading 3"/>
    <w:basedOn w:val="Normal"/>
    <w:next w:val="Normal"/>
    <w:link w:val="Titre3Car"/>
    <w:uiPriority w:val="9"/>
    <w:semiHidden/>
    <w:unhideWhenUsed/>
    <w:qFormat/>
    <w:rsid w:val="00733569"/>
    <w:pPr>
      <w:keepNext/>
      <w:keepLines/>
      <w:numPr>
        <w:ilvl w:val="2"/>
        <w:numId w:val="14"/>
      </w:numPr>
      <w:spacing w:before="200" w:after="0"/>
      <w:outlineLvl w:val="2"/>
    </w:pPr>
    <w:rPr>
      <w:rFonts w:asciiTheme="majorHAnsi" w:eastAsiaTheme="majorEastAsia" w:hAnsiTheme="majorHAnsi" w:cstheme="majorBidi"/>
      <w:b/>
      <w:bCs/>
      <w:color w:val="000000" w:themeColor="text1"/>
    </w:rPr>
  </w:style>
  <w:style w:type="paragraph" w:styleId="Titre4">
    <w:name w:val="heading 4"/>
    <w:basedOn w:val="Normal"/>
    <w:next w:val="Normal"/>
    <w:link w:val="Titre4Car"/>
    <w:uiPriority w:val="9"/>
    <w:semiHidden/>
    <w:unhideWhenUsed/>
    <w:qFormat/>
    <w:rsid w:val="00733569"/>
    <w:pPr>
      <w:keepNext/>
      <w:keepLines/>
      <w:numPr>
        <w:ilvl w:val="3"/>
        <w:numId w:val="14"/>
      </w:numPr>
      <w:spacing w:before="200" w:after="0"/>
      <w:outlineLvl w:val="3"/>
    </w:pPr>
    <w:rPr>
      <w:rFonts w:asciiTheme="majorHAnsi" w:eastAsiaTheme="majorEastAsia" w:hAnsiTheme="majorHAnsi" w:cstheme="majorBidi"/>
      <w:b/>
      <w:bCs/>
      <w:i/>
      <w:iCs/>
      <w:color w:val="000000" w:themeColor="text1"/>
    </w:rPr>
  </w:style>
  <w:style w:type="paragraph" w:styleId="Titre5">
    <w:name w:val="heading 5"/>
    <w:basedOn w:val="Normal"/>
    <w:next w:val="Normal"/>
    <w:link w:val="Titre5Car"/>
    <w:uiPriority w:val="9"/>
    <w:semiHidden/>
    <w:unhideWhenUsed/>
    <w:qFormat/>
    <w:rsid w:val="00733569"/>
    <w:pPr>
      <w:keepNext/>
      <w:keepLines/>
      <w:numPr>
        <w:ilvl w:val="4"/>
        <w:numId w:val="14"/>
      </w:numPr>
      <w:spacing w:before="200" w:after="0"/>
      <w:outlineLvl w:val="4"/>
    </w:pPr>
    <w:rPr>
      <w:rFonts w:asciiTheme="majorHAnsi" w:eastAsiaTheme="majorEastAsia" w:hAnsiTheme="majorHAnsi" w:cstheme="majorBidi"/>
      <w:color w:val="0A1D30" w:themeColor="text2" w:themeShade="BF"/>
    </w:rPr>
  </w:style>
  <w:style w:type="paragraph" w:styleId="Titre6">
    <w:name w:val="heading 6"/>
    <w:basedOn w:val="Normal"/>
    <w:next w:val="Normal"/>
    <w:link w:val="Titre6Car"/>
    <w:uiPriority w:val="9"/>
    <w:semiHidden/>
    <w:unhideWhenUsed/>
    <w:qFormat/>
    <w:rsid w:val="00733569"/>
    <w:pPr>
      <w:keepNext/>
      <w:keepLines/>
      <w:numPr>
        <w:ilvl w:val="5"/>
        <w:numId w:val="14"/>
      </w:numPr>
      <w:spacing w:before="200" w:after="0"/>
      <w:outlineLvl w:val="5"/>
    </w:pPr>
    <w:rPr>
      <w:rFonts w:asciiTheme="majorHAnsi" w:eastAsiaTheme="majorEastAsia" w:hAnsiTheme="majorHAnsi" w:cstheme="majorBidi"/>
      <w:i/>
      <w:iCs/>
      <w:color w:val="0A1D30" w:themeColor="text2" w:themeShade="BF"/>
    </w:rPr>
  </w:style>
  <w:style w:type="paragraph" w:styleId="Titre7">
    <w:name w:val="heading 7"/>
    <w:basedOn w:val="Normal"/>
    <w:next w:val="Normal"/>
    <w:link w:val="Titre7Car"/>
    <w:uiPriority w:val="9"/>
    <w:semiHidden/>
    <w:unhideWhenUsed/>
    <w:qFormat/>
    <w:rsid w:val="00733569"/>
    <w:pPr>
      <w:keepNext/>
      <w:keepLines/>
      <w:numPr>
        <w:ilvl w:val="6"/>
        <w:numId w:val="14"/>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733569"/>
    <w:pPr>
      <w:keepNext/>
      <w:keepLines/>
      <w:numPr>
        <w:ilvl w:val="7"/>
        <w:numId w:val="14"/>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733569"/>
    <w:pPr>
      <w:keepNext/>
      <w:keepLines/>
      <w:numPr>
        <w:ilvl w:val="8"/>
        <w:numId w:val="1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733569"/>
    <w:pPr>
      <w:spacing w:after="0" w:line="240" w:lineRule="auto"/>
      <w:contextualSpacing/>
    </w:pPr>
    <w:rPr>
      <w:rFonts w:asciiTheme="majorHAnsi" w:eastAsiaTheme="majorEastAsia" w:hAnsiTheme="majorHAnsi" w:cstheme="majorBidi"/>
      <w:color w:val="000000" w:themeColor="text1"/>
      <w:sz w:val="56"/>
      <w:szCs w:val="56"/>
    </w:rPr>
  </w:style>
  <w:style w:type="paragraph" w:customStyle="1" w:styleId="lev1">
    <w:name w:val="Élevé1"/>
    <w:rPr>
      <w:b/>
      <w:bCs/>
    </w:rPr>
  </w:style>
  <w:style w:type="paragraph" w:styleId="Paragraphedeliste">
    <w:name w:val="List Paragraph"/>
    <w:uiPriority w:val="34"/>
    <w:qFormat/>
    <w:pPr>
      <w:ind w:left="720"/>
      <w:contextualSpacing/>
    </w:pPr>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 w:type="character" w:customStyle="1" w:styleId="Titre1Car">
    <w:name w:val="Titre 1 Car"/>
    <w:basedOn w:val="Policepardfaut"/>
    <w:link w:val="Titre1"/>
    <w:uiPriority w:val="9"/>
    <w:rsid w:val="00733569"/>
    <w:rPr>
      <w:rFonts w:asciiTheme="majorHAnsi" w:eastAsiaTheme="majorEastAsia" w:hAnsiTheme="majorHAnsi" w:cstheme="majorBidi"/>
      <w:b/>
      <w:bCs/>
      <w:smallCaps/>
      <w:color w:val="000000" w:themeColor="text1"/>
      <w:sz w:val="36"/>
      <w:szCs w:val="36"/>
    </w:rPr>
  </w:style>
  <w:style w:type="character" w:customStyle="1" w:styleId="Titre2Car">
    <w:name w:val="Titre 2 Car"/>
    <w:basedOn w:val="Policepardfaut"/>
    <w:link w:val="Titre2"/>
    <w:uiPriority w:val="9"/>
    <w:semiHidden/>
    <w:rsid w:val="00733569"/>
    <w:rPr>
      <w:rFonts w:asciiTheme="majorHAnsi" w:eastAsiaTheme="majorEastAsia" w:hAnsiTheme="majorHAnsi" w:cstheme="majorBidi"/>
      <w:b/>
      <w:bCs/>
      <w:smallCaps/>
      <w:color w:val="000000" w:themeColor="text1"/>
      <w:sz w:val="28"/>
      <w:szCs w:val="28"/>
    </w:rPr>
  </w:style>
  <w:style w:type="character" w:customStyle="1" w:styleId="Titre3Car">
    <w:name w:val="Titre 3 Car"/>
    <w:basedOn w:val="Policepardfaut"/>
    <w:link w:val="Titre3"/>
    <w:uiPriority w:val="9"/>
    <w:semiHidden/>
    <w:rsid w:val="00733569"/>
    <w:rPr>
      <w:rFonts w:asciiTheme="majorHAnsi" w:eastAsiaTheme="majorEastAsia" w:hAnsiTheme="majorHAnsi" w:cstheme="majorBidi"/>
      <w:b/>
      <w:bCs/>
      <w:color w:val="000000" w:themeColor="text1"/>
    </w:rPr>
  </w:style>
  <w:style w:type="character" w:customStyle="1" w:styleId="Titre4Car">
    <w:name w:val="Titre 4 Car"/>
    <w:basedOn w:val="Policepardfaut"/>
    <w:link w:val="Titre4"/>
    <w:uiPriority w:val="9"/>
    <w:semiHidden/>
    <w:rsid w:val="00733569"/>
    <w:rPr>
      <w:rFonts w:asciiTheme="majorHAnsi" w:eastAsiaTheme="majorEastAsia" w:hAnsiTheme="majorHAnsi" w:cstheme="majorBidi"/>
      <w:b/>
      <w:bCs/>
      <w:i/>
      <w:iCs/>
      <w:color w:val="000000" w:themeColor="text1"/>
    </w:rPr>
  </w:style>
  <w:style w:type="character" w:customStyle="1" w:styleId="Titre5Car">
    <w:name w:val="Titre 5 Car"/>
    <w:basedOn w:val="Policepardfaut"/>
    <w:link w:val="Titre5"/>
    <w:uiPriority w:val="9"/>
    <w:semiHidden/>
    <w:rsid w:val="00733569"/>
    <w:rPr>
      <w:rFonts w:asciiTheme="majorHAnsi" w:eastAsiaTheme="majorEastAsia" w:hAnsiTheme="majorHAnsi" w:cstheme="majorBidi"/>
      <w:color w:val="0A1D30" w:themeColor="text2" w:themeShade="BF"/>
    </w:rPr>
  </w:style>
  <w:style w:type="character" w:customStyle="1" w:styleId="Titre6Car">
    <w:name w:val="Titre 6 Car"/>
    <w:basedOn w:val="Policepardfaut"/>
    <w:link w:val="Titre6"/>
    <w:uiPriority w:val="9"/>
    <w:semiHidden/>
    <w:rsid w:val="00733569"/>
    <w:rPr>
      <w:rFonts w:asciiTheme="majorHAnsi" w:eastAsiaTheme="majorEastAsia" w:hAnsiTheme="majorHAnsi" w:cstheme="majorBidi"/>
      <w:i/>
      <w:iCs/>
      <w:color w:val="0A1D30" w:themeColor="text2" w:themeShade="BF"/>
    </w:rPr>
  </w:style>
  <w:style w:type="character" w:customStyle="1" w:styleId="Titre7Car">
    <w:name w:val="Titre 7 Car"/>
    <w:basedOn w:val="Policepardfaut"/>
    <w:link w:val="Titre7"/>
    <w:uiPriority w:val="9"/>
    <w:semiHidden/>
    <w:rsid w:val="00733569"/>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733569"/>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733569"/>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733569"/>
    <w:pPr>
      <w:spacing w:after="200" w:line="240" w:lineRule="auto"/>
    </w:pPr>
    <w:rPr>
      <w:i/>
      <w:iCs/>
      <w:color w:val="0E2841" w:themeColor="text2"/>
      <w:sz w:val="18"/>
      <w:szCs w:val="18"/>
    </w:rPr>
  </w:style>
  <w:style w:type="character" w:customStyle="1" w:styleId="TitreCar">
    <w:name w:val="Titre Car"/>
    <w:basedOn w:val="Policepardfaut"/>
    <w:link w:val="Titre"/>
    <w:uiPriority w:val="10"/>
    <w:rsid w:val="00733569"/>
    <w:rPr>
      <w:rFonts w:asciiTheme="majorHAnsi" w:eastAsiaTheme="majorEastAsia" w:hAnsiTheme="majorHAnsi" w:cstheme="majorBidi"/>
      <w:color w:val="000000" w:themeColor="text1"/>
      <w:sz w:val="56"/>
      <w:szCs w:val="56"/>
    </w:rPr>
  </w:style>
  <w:style w:type="paragraph" w:styleId="Sous-titre">
    <w:name w:val="Subtitle"/>
    <w:basedOn w:val="Normal"/>
    <w:next w:val="Normal"/>
    <w:link w:val="Sous-titreCar"/>
    <w:uiPriority w:val="11"/>
    <w:qFormat/>
    <w:rsid w:val="00733569"/>
    <w:pPr>
      <w:numPr>
        <w:ilvl w:val="1"/>
      </w:numPr>
    </w:pPr>
    <w:rPr>
      <w:color w:val="5A5A5A" w:themeColor="text1" w:themeTint="A5"/>
      <w:spacing w:val="10"/>
    </w:rPr>
  </w:style>
  <w:style w:type="character" w:customStyle="1" w:styleId="Sous-titreCar">
    <w:name w:val="Sous-titre Car"/>
    <w:basedOn w:val="Policepardfaut"/>
    <w:link w:val="Sous-titre"/>
    <w:uiPriority w:val="11"/>
    <w:rsid w:val="00733569"/>
    <w:rPr>
      <w:color w:val="5A5A5A" w:themeColor="text1" w:themeTint="A5"/>
      <w:spacing w:val="10"/>
    </w:rPr>
  </w:style>
  <w:style w:type="character" w:styleId="lev">
    <w:name w:val="Strong"/>
    <w:basedOn w:val="Policepardfaut"/>
    <w:uiPriority w:val="22"/>
    <w:qFormat/>
    <w:rsid w:val="00733569"/>
    <w:rPr>
      <w:b/>
      <w:bCs/>
      <w:color w:val="000000" w:themeColor="text1"/>
    </w:rPr>
  </w:style>
  <w:style w:type="character" w:styleId="Accentuation">
    <w:name w:val="Emphasis"/>
    <w:basedOn w:val="Policepardfaut"/>
    <w:uiPriority w:val="20"/>
    <w:qFormat/>
    <w:rsid w:val="00733569"/>
    <w:rPr>
      <w:i/>
      <w:iCs/>
      <w:color w:val="auto"/>
    </w:rPr>
  </w:style>
  <w:style w:type="paragraph" w:styleId="Sansinterligne">
    <w:name w:val="No Spacing"/>
    <w:uiPriority w:val="1"/>
    <w:qFormat/>
    <w:rsid w:val="00733569"/>
    <w:pPr>
      <w:spacing w:after="0" w:line="240" w:lineRule="auto"/>
    </w:pPr>
  </w:style>
  <w:style w:type="paragraph" w:styleId="Citation">
    <w:name w:val="Quote"/>
    <w:basedOn w:val="Normal"/>
    <w:next w:val="Normal"/>
    <w:link w:val="CitationCar"/>
    <w:uiPriority w:val="29"/>
    <w:qFormat/>
    <w:rsid w:val="00733569"/>
    <w:pPr>
      <w:spacing w:before="160"/>
      <w:ind w:left="720" w:right="720"/>
    </w:pPr>
    <w:rPr>
      <w:i/>
      <w:iCs/>
      <w:color w:val="000000" w:themeColor="text1"/>
    </w:rPr>
  </w:style>
  <w:style w:type="character" w:customStyle="1" w:styleId="CitationCar">
    <w:name w:val="Citation Car"/>
    <w:basedOn w:val="Policepardfaut"/>
    <w:link w:val="Citation"/>
    <w:uiPriority w:val="29"/>
    <w:rsid w:val="00733569"/>
    <w:rPr>
      <w:i/>
      <w:iCs/>
      <w:color w:val="000000" w:themeColor="text1"/>
    </w:rPr>
  </w:style>
  <w:style w:type="paragraph" w:styleId="Citationintense">
    <w:name w:val="Intense Quote"/>
    <w:basedOn w:val="Normal"/>
    <w:next w:val="Normal"/>
    <w:link w:val="CitationintenseCar"/>
    <w:uiPriority w:val="30"/>
    <w:qFormat/>
    <w:rsid w:val="00733569"/>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tionintenseCar">
    <w:name w:val="Citation intense Car"/>
    <w:basedOn w:val="Policepardfaut"/>
    <w:link w:val="Citationintense"/>
    <w:uiPriority w:val="30"/>
    <w:rsid w:val="00733569"/>
    <w:rPr>
      <w:color w:val="000000" w:themeColor="text1"/>
      <w:shd w:val="clear" w:color="auto" w:fill="F2F2F2" w:themeFill="background1" w:themeFillShade="F2"/>
    </w:rPr>
  </w:style>
  <w:style w:type="character" w:styleId="Accentuationlgre">
    <w:name w:val="Subtle Emphasis"/>
    <w:basedOn w:val="Policepardfaut"/>
    <w:uiPriority w:val="19"/>
    <w:qFormat/>
    <w:rsid w:val="00733569"/>
    <w:rPr>
      <w:i/>
      <w:iCs/>
      <w:color w:val="404040" w:themeColor="text1" w:themeTint="BF"/>
    </w:rPr>
  </w:style>
  <w:style w:type="character" w:styleId="Accentuationintense">
    <w:name w:val="Intense Emphasis"/>
    <w:basedOn w:val="Policepardfaut"/>
    <w:uiPriority w:val="21"/>
    <w:qFormat/>
    <w:rsid w:val="00733569"/>
    <w:rPr>
      <w:b/>
      <w:bCs/>
      <w:i/>
      <w:iCs/>
      <w:caps/>
    </w:rPr>
  </w:style>
  <w:style w:type="character" w:styleId="Rfrencelgre">
    <w:name w:val="Subtle Reference"/>
    <w:basedOn w:val="Policepardfaut"/>
    <w:uiPriority w:val="31"/>
    <w:qFormat/>
    <w:rsid w:val="00733569"/>
    <w:rPr>
      <w:smallCaps/>
      <w:color w:val="404040" w:themeColor="text1" w:themeTint="BF"/>
      <w:u w:val="single" w:color="7F7F7F" w:themeColor="text1" w:themeTint="80"/>
    </w:rPr>
  </w:style>
  <w:style w:type="character" w:styleId="Rfrenceintense">
    <w:name w:val="Intense Reference"/>
    <w:basedOn w:val="Policepardfaut"/>
    <w:uiPriority w:val="32"/>
    <w:qFormat/>
    <w:rsid w:val="00733569"/>
    <w:rPr>
      <w:b/>
      <w:bCs/>
      <w:smallCaps/>
      <w:u w:val="single"/>
    </w:rPr>
  </w:style>
  <w:style w:type="character" w:styleId="Titredulivre">
    <w:name w:val="Book Title"/>
    <w:basedOn w:val="Policepardfaut"/>
    <w:uiPriority w:val="33"/>
    <w:qFormat/>
    <w:rsid w:val="00733569"/>
    <w:rPr>
      <w:b w:val="0"/>
      <w:bCs w:val="0"/>
      <w:smallCaps/>
      <w:spacing w:val="5"/>
    </w:rPr>
  </w:style>
  <w:style w:type="paragraph" w:styleId="En-ttedetabledesmatires">
    <w:name w:val="TOC Heading"/>
    <w:basedOn w:val="Titre1"/>
    <w:next w:val="Normal"/>
    <w:uiPriority w:val="39"/>
    <w:semiHidden/>
    <w:unhideWhenUsed/>
    <w:qFormat/>
    <w:rsid w:val="00733569"/>
    <w:pPr>
      <w:outlineLvl w:val="9"/>
    </w:pPr>
  </w:style>
  <w:style w:type="character" w:styleId="Mentionnonrsolue">
    <w:name w:val="Unresolved Mention"/>
    <w:basedOn w:val="Policepardfaut"/>
    <w:uiPriority w:val="99"/>
    <w:semiHidden/>
    <w:unhideWhenUsed/>
    <w:rsid w:val="00640F1F"/>
    <w:rPr>
      <w:color w:val="605E5C"/>
      <w:shd w:val="clear" w:color="auto" w:fill="E1DFDD"/>
    </w:rPr>
  </w:style>
  <w:style w:type="character" w:styleId="Lienhypertextesuivivisit">
    <w:name w:val="FollowedHyperlink"/>
    <w:basedOn w:val="Policepardfaut"/>
    <w:uiPriority w:val="99"/>
    <w:semiHidden/>
    <w:unhideWhenUsed/>
    <w:rsid w:val="00640F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uqtr.ca/"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4EE7ADA294414FA8C05478D048DD81" ma:contentTypeVersion="14" ma:contentTypeDescription="Crée un document." ma:contentTypeScope="" ma:versionID="e73734e47a2327d2cf7d085fce4bae7b">
  <xsd:schema xmlns:xsd="http://www.w3.org/2001/XMLSchema" xmlns:xs="http://www.w3.org/2001/XMLSchema" xmlns:p="http://schemas.microsoft.com/office/2006/metadata/properties" xmlns:ns2="5b026a60-5396-4a5a-bc95-4e434b8fa451" xmlns:ns3="6b777452-abce-4dc1-940b-bb6acfd19b60" targetNamespace="http://schemas.microsoft.com/office/2006/metadata/properties" ma:root="true" ma:fieldsID="0ee271e73415b3e67931ee0524be5882" ns2:_="" ns3:_="">
    <xsd:import namespace="5b026a60-5396-4a5a-bc95-4e434b8fa451"/>
    <xsd:import namespace="6b777452-abce-4dc1-940b-bb6acfd19b6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026a60-5396-4a5a-bc95-4e434b8fa4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d14441a3-a12a-4b49-b492-30699bb6fc06"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777452-abce-4dc1-940b-bb6acfd19b60"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7e040c91-b4ea-4486-9f74-1e0d0869dc9a}" ma:internalName="TaxCatchAll" ma:showField="CatchAllData" ma:web="6b777452-abce-4dc1-940b-bb6acfd19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b026a60-5396-4a5a-bc95-4e434b8fa451">
      <Terms xmlns="http://schemas.microsoft.com/office/infopath/2007/PartnerControls"/>
    </lcf76f155ced4ddcb4097134ff3c332f>
    <TaxCatchAll xmlns="6b777452-abce-4dc1-940b-bb6acfd19b60" xsi:nil="true"/>
  </documentManagement>
</p:properties>
</file>

<file path=customXml/itemProps1.xml><?xml version="1.0" encoding="utf-8"?>
<ds:datastoreItem xmlns:ds="http://schemas.openxmlformats.org/officeDocument/2006/customXml" ds:itemID="{5DEF37EB-0C16-42AD-B02C-1532FDDF953E}"/>
</file>

<file path=customXml/itemProps2.xml><?xml version="1.0" encoding="utf-8"?>
<ds:datastoreItem xmlns:ds="http://schemas.openxmlformats.org/officeDocument/2006/customXml" ds:itemID="{D0E1122D-E474-4FD0-A9E8-F2E41B0085CC}"/>
</file>

<file path=customXml/itemProps3.xml><?xml version="1.0" encoding="utf-8"?>
<ds:datastoreItem xmlns:ds="http://schemas.openxmlformats.org/officeDocument/2006/customXml" ds:itemID="{B8746C5A-6B8C-4890-8F90-057143393404}"/>
</file>

<file path=docProps/app.xml><?xml version="1.0" encoding="utf-8"?>
<Properties xmlns="http://schemas.openxmlformats.org/officeDocument/2006/extended-properties" xmlns:vt="http://schemas.openxmlformats.org/officeDocument/2006/docPropsVTypes">
  <Template>Normal</Template>
  <TotalTime>11</TotalTime>
  <Pages>2</Pages>
  <Words>605</Words>
  <Characters>3330</Characters>
  <Application>Microsoft Office Word</Application>
  <DocSecurity>0</DocSecurity>
  <Lines>27</Lines>
  <Paragraphs>7</Paragraphs>
  <ScaleCrop>false</ScaleCrop>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Henao, Nilson</cp:lastModifiedBy>
  <cp:revision>16</cp:revision>
  <dcterms:created xsi:type="dcterms:W3CDTF">2026-07-13T14:11:00Z</dcterms:created>
  <dcterms:modified xsi:type="dcterms:W3CDTF">2026-07-13T14:40:00Z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0x010100B34EE7ADA294414FA8C05478D048DD81</vt:lpwstr>
  </property>
</Properties>
</file>