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40"/>
        <w:jc w:val="center"/>
      </w:pPr>
      <w:r>
        <w:rPr>
          <w:rFonts w:ascii="Segoe UI" w:cs="Segoe UI" w:eastAsia="Segoe UI" w:hAnsi="Segoe UI"/>
          <w:b/>
          <w:bCs/>
          <w:color w:val="1A2F5A"/>
          <w:sz w:val="88"/>
          <w:szCs w:val="88"/>
        </w:rPr>
        <w:t xml:space="preserve">SRE-YOLO</w:t>
      </w:r>
    </w:p>
    <w:p>
      <w:pPr>
        <w:spacing w:before="0" w:after="40"/>
        <w:jc w:val="center"/>
      </w:pPr>
      <w:r>
        <w:rPr>
          <w:rFonts w:ascii="Segoe UI" w:cs="Segoe UI" w:eastAsia="Segoe UI" w:hAnsi="Segoe UI"/>
          <w:b/>
          <w:bCs/>
          <w:color w:val="1D4ED8"/>
          <w:sz w:val="44"/>
          <w:szCs w:val="44"/>
        </w:rPr>
        <w:t xml:space="preserve">ML Learning Companion</w:t>
      </w:r>
    </w:p>
    <w:p>
      <w:pPr>
        <w:spacing w:before="0" w:after="20"/>
        <w:jc w:val="center"/>
      </w:pPr>
      <w:r>
        <w:rPr>
          <w:rFonts w:ascii="Calibri" w:cs="Calibri" w:eastAsia="Calibri" w:hAnsi="Calibri"/>
          <w:i/>
          <w:iCs/>
          <w:color w:val="374151"/>
          <w:sz w:val="22"/>
          <w:szCs w:val="22"/>
        </w:rPr>
        <w:t xml:space="preserve">Key Concepts, Explanations &amp; Study Resources for Every Section</w:t>
      </w:r>
    </w:p>
    <w:p>
      <w:pPr>
        <w:spacing w:before="140" w:after="140"/>
      </w:pPr>
      <w:r>
        <w:t xml:space="preserve"/>
      </w:r>
    </w:p>
    <w:p>
      <w:pPr>
        <w:shd w:fill="FEFCE8" w:val="clear"/>
        <w:spacing w:before="0" w:after="20"/>
        <w:jc w:val="center"/>
      </w:pPr>
      <w:r>
        <w:rPr>
          <w:rFonts w:ascii="Segoe UI" w:cs="Segoe UI" w:eastAsia="Segoe UI" w:hAnsi="Segoe UI"/>
          <w:b/>
          <w:bCs/>
          <w:color w:val="92400E"/>
          <w:sz w:val="20"/>
          <w:szCs w:val="20"/>
        </w:rPr>
        <w:t xml:space="preserve">  📖  How to Use This Document  </w:t>
      </w:r>
    </w:p>
    <w:p>
      <w:pPr>
        <w:shd w:fill="FEFCE8" w:val="clear"/>
        <w:spacing w:before="0" w:after="0"/>
        <w:ind w:left="200"/>
      </w:pPr>
      <w:r>
        <w:rPr>
          <w:rFonts w:ascii="Calibri" w:cs="Calibri" w:eastAsia="Calibri" w:hAnsi="Calibri"/>
          <w:sz w:val="20"/>
          <w:szCs w:val="20"/>
        </w:rPr>
        <w:t xml:space="preserve">Before starting each section in the implementation spec, read the matching section here first.</w:t>
      </w:r>
    </w:p>
    <w:p>
      <w:pPr>
        <w:shd w:fill="FEFCE8" w:val="clear"/>
        <w:spacing w:before="0" w:after="0"/>
        <w:ind w:left="200"/>
      </w:pPr>
      <w:r>
        <w:rPr>
          <w:rFonts w:ascii="Calibri" w:cs="Calibri" w:eastAsia="Calibri" w:hAnsi="Calibri"/>
          <w:sz w:val="20"/>
          <w:szCs w:val="20"/>
        </w:rPr>
        <w:t xml:space="preserve">Watch the linked YouTube videos for any concept you are not yet confident with.</w:t>
      </w:r>
    </w:p>
    <w:p>
      <w:pPr>
        <w:shd w:fill="FEFCE8" w:val="clear"/>
        <w:spacing w:before="0" w:after="0"/>
        <w:ind w:left="200"/>
      </w:pPr>
      <w:r>
        <w:rPr>
          <w:rFonts w:ascii="Calibri" w:cs="Calibri" w:eastAsia="Calibri" w:hAnsi="Calibri"/>
          <w:sz w:val="20"/>
          <w:szCs w:val="20"/>
        </w:rPr>
        <w:t xml:space="preserve">Concepts are rated 🟢 Beginner  🟡 Intermediate  🔵 Advanced.</w:t>
      </w:r>
    </w:p>
    <w:p>
      <w:pPr>
        <w:shd w:fill="FEFCE8" w:val="clear"/>
        <w:spacing w:before="0" w:after="80"/>
        <w:ind w:left="200"/>
      </w:pPr>
      <w:r>
        <w:rPr>
          <w:rFonts w:ascii="Calibri" w:cs="Calibri" w:eastAsia="Calibri" w:hAnsi="Calibri"/>
          <w:b/>
          <w:bCs/>
          <w:sz w:val="20"/>
          <w:szCs w:val="20"/>
        </w:rPr>
        <w:t xml:space="preserve">You do not need to master every concept before starting — learn as you build!</w:t>
      </w:r>
    </w:p>
    <w:p>
      <w:pPr>
        <w:spacing w:before="140" w:after="14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1</w:t>
      </w:r>
      <w:r>
        <w:rPr>
          <w:rFonts w:ascii="Segoe UI" w:cs="Segoe UI" w:eastAsia="Segoe UI" w:hAnsi="Segoe UI"/>
          <w:b/>
          <w:bCs/>
          <w:color w:val="FFFFFF"/>
          <w:sz w:val="26"/>
          <w:szCs w:val="26"/>
        </w:rPr>
        <w:t xml:space="preserve">  —  Environment Setup</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Before you can write a single line of ML code, you need a properly configured Python environment. These concepts underpin every step that follows.</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Conda &amp; Virtual Environments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 virtual environment is an isolated Python installation that keeps your project's dependencies separate from other projects. Conda is a popular environment manager that handles both Python versions and packages. Without it, installing one project's libraries can break another's.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You'll create a "sre_yolo" environment with Python 3.10 and every library pinned to an exact version, ensuring your training runs are reproducible.</w:t>
      </w:r>
    </w:p>
    <w:p>
      <w:pPr>
        <w:spacing w:before="30" w:after="30"/>
        <w:ind w:left="220" w:right="100"/>
      </w:pPr>
      <w:r>
        <w:rPr>
          <w:rFonts w:ascii="Segoe UI" w:cs="Segoe UI" w:eastAsia="Segoe UI" w:hAnsi="Segoe UI"/>
          <w:b/>
          <w:bCs/>
          <w:color w:val="FF0000"/>
          <w:sz w:val="19"/>
          <w:szCs w:val="19"/>
        </w:rPr>
        <w:t xml:space="preserve">▶  </w:t>
      </w:r>
      <w:hyperlink w:history="1" r:id="rId6akda9fqrgjiq7u0lp2aw">
        <w:r>
          <w:rPr>
            <w:rFonts w:ascii="Calibri" w:cs="Calibri" w:eastAsia="Calibri" w:hAnsi="Calibri"/>
            <w:color w:val="1D4ED8"/>
            <w:sz w:val="19"/>
            <w:szCs w:val="19"/>
            <w:u w:val="single" w:color="1D4ED8"/>
          </w:rPr>
          <w:t xml:space="preserve">Conda Tutorial for Beginners — Anaconda</w:t>
        </w:r>
      </w:hyperlink>
      <w:r>
        <w:rPr>
          <w:rFonts w:ascii="Calibri" w:cs="Calibri" w:eastAsia="Calibri" w:hAnsi="Calibri"/>
          <w:i/>
          <w:iCs/>
          <w:color w:val="374151"/>
          <w:sz w:val="18"/>
          <w:szCs w:val="18"/>
        </w:rPr>
        <w:t xml:space="preserve">  — 15 min intro to conda environments</w:t>
      </w:r>
    </w:p>
    <w:p>
      <w:pPr>
        <w:spacing w:before="30" w:after="30"/>
        <w:ind w:left="220" w:right="100"/>
      </w:pPr>
      <w:r>
        <w:rPr>
          <w:rFonts w:ascii="Segoe UI" w:cs="Segoe UI" w:eastAsia="Segoe UI" w:hAnsi="Segoe UI"/>
          <w:b/>
          <w:bCs/>
          <w:color w:val="FF0000"/>
          <w:sz w:val="19"/>
          <w:szCs w:val="19"/>
        </w:rPr>
        <w:t xml:space="preserve">▶  </w:t>
      </w:r>
      <w:hyperlink w:history="1" r:id="rId8muzv-0yjzyeidknubryv">
        <w:r>
          <w:rPr>
            <w:rFonts w:ascii="Calibri" w:cs="Calibri" w:eastAsia="Calibri" w:hAnsi="Calibri"/>
            <w:color w:val="1D4ED8"/>
            <w:sz w:val="19"/>
            <w:szCs w:val="19"/>
            <w:u w:val="single" w:color="1D4ED8"/>
          </w:rPr>
          <w:t xml:space="preserve">Python Virtual Environments Full Guide</w:t>
        </w:r>
      </w:hyperlink>
      <w:r>
        <w:rPr>
          <w:rFonts w:ascii="Calibri" w:cs="Calibri" w:eastAsia="Calibri" w:hAnsi="Calibri"/>
          <w:i/>
          <w:iCs/>
          <w:color w:val="374151"/>
          <w:sz w:val="18"/>
          <w:szCs w:val="18"/>
        </w:rPr>
        <w:t xml:space="preserve">  — covers venv, pip, and conda differences</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pip &amp; Package Management</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pip is Python's package installer. It downloads libraries from PyPI (the Python Package Index). "Pinning" a version (e.g. numpy==1.26.4) means everyone gets the exact same code, preventing the classic "works on my machine" bug.</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environment.yml pins every library (PyTorch, Ultralytics, OpenCV, etc.) so the training results from this paper can be exactly reproduced.</w:t>
      </w:r>
    </w:p>
    <w:p>
      <w:pPr>
        <w:spacing w:before="30" w:after="30"/>
        <w:ind w:left="220" w:right="100"/>
      </w:pPr>
      <w:r>
        <w:rPr>
          <w:rFonts w:ascii="Segoe UI" w:cs="Segoe UI" w:eastAsia="Segoe UI" w:hAnsi="Segoe UI"/>
          <w:b/>
          <w:bCs/>
          <w:color w:val="FF0000"/>
          <w:sz w:val="19"/>
          <w:szCs w:val="19"/>
        </w:rPr>
        <w:t xml:space="preserve">▶  </w:t>
      </w:r>
      <w:hyperlink w:history="1" r:id="rIdw1ywsz9s-eybbd84eug71">
        <w:r>
          <w:rPr>
            <w:rFonts w:ascii="Calibri" w:cs="Calibri" w:eastAsia="Calibri" w:hAnsi="Calibri"/>
            <w:color w:val="1D4ED8"/>
            <w:sz w:val="19"/>
            <w:szCs w:val="19"/>
            <w:u w:val="single" w:color="1D4ED8"/>
          </w:rPr>
          <w:t xml:space="preserve">pip Tutorial — How to Install Python Packages</w:t>
        </w:r>
      </w:hyperlink>
      <w:r>
        <w:rPr>
          <w:rFonts w:ascii="Calibri" w:cs="Calibri" w:eastAsia="Calibri" w:hAnsi="Calibri"/>
          <w:i/>
          <w:iCs/>
          <w:color w:val="374151"/>
          <w:sz w:val="18"/>
          <w:szCs w:val="18"/>
        </w:rPr>
        <w:t xml:space="preserve">  — pip basics in 10 min</w:t>
      </w:r>
    </w:p>
    <w:p>
      <w:pPr>
        <w:spacing w:before="30" w:after="30"/>
        <w:ind w:left="220" w:right="100"/>
      </w:pPr>
      <w:r>
        <w:rPr>
          <w:rFonts w:ascii="Segoe UI" w:cs="Segoe UI" w:eastAsia="Segoe UI" w:hAnsi="Segoe UI"/>
          <w:b/>
          <w:bCs/>
          <w:color w:val="FF0000"/>
          <w:sz w:val="19"/>
          <w:szCs w:val="19"/>
        </w:rPr>
        <w:t xml:space="preserve">▶  </w:t>
      </w:r>
      <w:hyperlink w:history="1" r:id="rIdjpvwwopm6bohilhbznmje">
        <w:r>
          <w:rPr>
            <w:rFonts w:ascii="Calibri" w:cs="Calibri" w:eastAsia="Calibri" w:hAnsi="Calibri"/>
            <w:color w:val="1D4ED8"/>
            <w:sz w:val="19"/>
            <w:szCs w:val="19"/>
            <w:u w:val="single" w:color="1D4ED8"/>
          </w:rPr>
          <w:t xml:space="preserve">Python Packaging Explained</w:t>
        </w:r>
      </w:hyperlink>
      <w:r>
        <w:rPr>
          <w:rFonts w:ascii="Calibri" w:cs="Calibri" w:eastAsia="Calibri" w:hAnsi="Calibri"/>
          <w:i/>
          <w:iCs/>
          <w:color w:val="374151"/>
          <w:sz w:val="18"/>
          <w:szCs w:val="18"/>
        </w:rPr>
        <w:t xml:space="preserve">  — requirements.txt vs environment.yml</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CUDA &amp; GPU Computing</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CUDA is NVIDIA's platform for running code on GPUs. Neural network training is fundamentally matrix multiplication at scale — GPUs do this 10–100× faster than CPUs because they have thousands of small parallel cores. PyTorch uses CUDA to accelerate all tensor operations.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YOLOv8n achieves 58.8 FPS because the inference runs on a GPU. Without CUDA, training would take weeks instead of days.</w:t>
      </w:r>
    </w:p>
    <w:p>
      <w:pPr>
        <w:spacing w:before="30" w:after="30"/>
        <w:ind w:left="220" w:right="100"/>
      </w:pPr>
      <w:r>
        <w:rPr>
          <w:rFonts w:ascii="Segoe UI" w:cs="Segoe UI" w:eastAsia="Segoe UI" w:hAnsi="Segoe UI"/>
          <w:b/>
          <w:bCs/>
          <w:color w:val="FF0000"/>
          <w:sz w:val="19"/>
          <w:szCs w:val="19"/>
        </w:rPr>
        <w:t xml:space="preserve">▶  </w:t>
      </w:r>
      <w:hyperlink w:history="1" r:id="rIda3w0x5x2cdibid4sbjvt4">
        <w:r>
          <w:rPr>
            <w:rFonts w:ascii="Calibri" w:cs="Calibri" w:eastAsia="Calibri" w:hAnsi="Calibri"/>
            <w:color w:val="1D4ED8"/>
            <w:sz w:val="19"/>
            <w:szCs w:val="19"/>
            <w:u w:val="single" w:color="1D4ED8"/>
          </w:rPr>
          <w:t xml:space="preserve">But what is a GPU? (3Blue1Brown style)</w:t>
        </w:r>
      </w:hyperlink>
      <w:r>
        <w:rPr>
          <w:rFonts w:ascii="Calibri" w:cs="Calibri" w:eastAsia="Calibri" w:hAnsi="Calibri"/>
          <w:i/>
          <w:iCs/>
          <w:color w:val="374151"/>
          <w:sz w:val="18"/>
          <w:szCs w:val="18"/>
        </w:rPr>
        <w:t xml:space="preserve">  — visual intuition for GPU parallelism</w:t>
      </w:r>
    </w:p>
    <w:p>
      <w:pPr>
        <w:spacing w:before="30" w:after="30"/>
        <w:ind w:left="220" w:right="100"/>
      </w:pPr>
      <w:r>
        <w:rPr>
          <w:rFonts w:ascii="Segoe UI" w:cs="Segoe UI" w:eastAsia="Segoe UI" w:hAnsi="Segoe UI"/>
          <w:b/>
          <w:bCs/>
          <w:color w:val="FF0000"/>
          <w:sz w:val="19"/>
          <w:szCs w:val="19"/>
        </w:rPr>
        <w:t xml:space="preserve">▶  </w:t>
      </w:r>
      <w:hyperlink w:history="1" r:id="rIdggvppcak55gaz8t_rcqbj">
        <w:r>
          <w:rPr>
            <w:rFonts w:ascii="Calibri" w:cs="Calibri" w:eastAsia="Calibri" w:hAnsi="Calibri"/>
            <w:color w:val="1D4ED8"/>
            <w:sz w:val="19"/>
            <w:szCs w:val="19"/>
            <w:u w:val="single" w:color="1D4ED8"/>
          </w:rPr>
          <w:t xml:space="preserve">CUDA Programming — Why GPUs for Deep Learning</w:t>
        </w:r>
      </w:hyperlink>
      <w:r>
        <w:rPr>
          <w:rFonts w:ascii="Calibri" w:cs="Calibri" w:eastAsia="Calibri" w:hAnsi="Calibri"/>
          <w:i/>
          <w:iCs/>
          <w:color w:val="374151"/>
          <w:sz w:val="18"/>
          <w:szCs w:val="18"/>
        </w:rPr>
        <w:t xml:space="preserve">  — explains why matrix ops map to GPU cores</w:t>
      </w:r>
    </w:p>
    <w:p>
      <w:pPr>
        <w:spacing w:before="30" w:after="30"/>
        <w:ind w:left="220" w:right="100"/>
      </w:pPr>
      <w:r>
        <w:rPr>
          <w:rFonts w:ascii="Segoe UI" w:cs="Segoe UI" w:eastAsia="Segoe UI" w:hAnsi="Segoe UI"/>
          <w:b/>
          <w:bCs/>
          <w:color w:val="FF0000"/>
          <w:sz w:val="19"/>
          <w:szCs w:val="19"/>
        </w:rPr>
        <w:t xml:space="preserve">▶  </w:t>
      </w:r>
      <w:hyperlink w:history="1" r:id="rIdax9ucx2ensiopymcqg2z3">
        <w:r>
          <w:rPr>
            <w:rFonts w:ascii="Calibri" w:cs="Calibri" w:eastAsia="Calibri" w:hAnsi="Calibri"/>
            <w:color w:val="1D4ED8"/>
            <w:sz w:val="19"/>
            <w:szCs w:val="19"/>
            <w:u w:val="single" w:color="1D4ED8"/>
          </w:rPr>
          <w:t xml:space="preserve">PyTorch GPU Setup Guide</w:t>
        </w:r>
      </w:hyperlink>
      <w:r>
        <w:rPr>
          <w:rFonts w:ascii="Calibri" w:cs="Calibri" w:eastAsia="Calibri" w:hAnsi="Calibri"/>
          <w:i/>
          <w:iCs/>
          <w:color w:val="374151"/>
          <w:sz w:val="18"/>
          <w:szCs w:val="18"/>
        </w:rPr>
        <w:t xml:space="preserve">  — practical CUDA setup for deep learning</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PyTorch Fundamentals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PyTorch is the deep learning framework used throughout this project. It provides tensors (n-dimensional arrays like NumPy, but GPU-accelerated), automatic differentiation (autograd), and pre-built building blocks for neural networks (nn.Module).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Every model, loss function, and training loop in this project is written in PyTorch. Understanding how tensors and nn.Module work is the single most important prerequisite.</w:t>
      </w:r>
    </w:p>
    <w:p>
      <w:pPr>
        <w:spacing w:before="30" w:after="30"/>
        <w:ind w:left="220" w:right="100"/>
      </w:pPr>
      <w:r>
        <w:rPr>
          <w:rFonts w:ascii="Segoe UI" w:cs="Segoe UI" w:eastAsia="Segoe UI" w:hAnsi="Segoe UI"/>
          <w:b/>
          <w:bCs/>
          <w:color w:val="FF0000"/>
          <w:sz w:val="19"/>
          <w:szCs w:val="19"/>
        </w:rPr>
        <w:t xml:space="preserve">▶  </w:t>
      </w:r>
      <w:hyperlink w:history="1" r:id="rIdwmd25u69rx1zpohvqyurb">
        <w:r>
          <w:rPr>
            <w:rFonts w:ascii="Calibri" w:cs="Calibri" w:eastAsia="Calibri" w:hAnsi="Calibri"/>
            <w:color w:val="1D4ED8"/>
            <w:sz w:val="19"/>
            <w:szCs w:val="19"/>
            <w:u w:val="single" w:color="1D4ED8"/>
          </w:rPr>
          <w:t xml:space="preserve">PyTorch for Deep Learning — Full Course (freeCodeCamp)</w:t>
        </w:r>
      </w:hyperlink>
      <w:r>
        <w:rPr>
          <w:rFonts w:ascii="Calibri" w:cs="Calibri" w:eastAsia="Calibri" w:hAnsi="Calibri"/>
          <w:i/>
          <w:iCs/>
          <w:color w:val="374151"/>
          <w:sz w:val="18"/>
          <w:szCs w:val="18"/>
        </w:rPr>
        <w:t xml:space="preserve">  — comprehensive 25-hour course — watch §1-3 first</w:t>
      </w:r>
    </w:p>
    <w:p>
      <w:pPr>
        <w:spacing w:before="30" w:after="30"/>
        <w:ind w:left="220" w:right="100"/>
      </w:pPr>
      <w:r>
        <w:rPr>
          <w:rFonts w:ascii="Segoe UI" w:cs="Segoe UI" w:eastAsia="Segoe UI" w:hAnsi="Segoe UI"/>
          <w:b/>
          <w:bCs/>
          <w:color w:val="FF0000"/>
          <w:sz w:val="19"/>
          <w:szCs w:val="19"/>
        </w:rPr>
        <w:t xml:space="preserve">▶  </w:t>
      </w:r>
      <w:hyperlink w:history="1" r:id="rIdv-nfwmtraqriz4jpr5d-v">
        <w:r>
          <w:rPr>
            <w:rFonts w:ascii="Calibri" w:cs="Calibri" w:eastAsia="Calibri" w:hAnsi="Calibri"/>
            <w:color w:val="1D4ED8"/>
            <w:sz w:val="19"/>
            <w:szCs w:val="19"/>
            <w:u w:val="single" w:color="1D4ED8"/>
          </w:rPr>
          <w:t xml:space="preserve">PyTorch in 100 Seconds</w:t>
        </w:r>
      </w:hyperlink>
      <w:r>
        <w:rPr>
          <w:rFonts w:ascii="Calibri" w:cs="Calibri" w:eastAsia="Calibri" w:hAnsi="Calibri"/>
          <w:i/>
          <w:iCs/>
          <w:color w:val="374151"/>
          <w:sz w:val="18"/>
          <w:szCs w:val="18"/>
        </w:rPr>
        <w:t xml:space="preserve">  — quick overview of tensors and autograd</w:t>
      </w:r>
    </w:p>
    <w:p>
      <w:pPr>
        <w:spacing w:before="30" w:after="30"/>
        <w:ind w:left="220" w:right="100"/>
      </w:pPr>
      <w:r>
        <w:rPr>
          <w:rFonts w:ascii="Segoe UI" w:cs="Segoe UI" w:eastAsia="Segoe UI" w:hAnsi="Segoe UI"/>
          <w:b/>
          <w:bCs/>
          <w:color w:val="FF0000"/>
          <w:sz w:val="19"/>
          <w:szCs w:val="19"/>
        </w:rPr>
        <w:t xml:space="preserve">▶  </w:t>
      </w:r>
      <w:hyperlink w:history="1" r:id="rIdqos5q1nc9rcrfpdy6zd0y">
        <w:r>
          <w:rPr>
            <w:rFonts w:ascii="Calibri" w:cs="Calibri" w:eastAsia="Calibri" w:hAnsi="Calibri"/>
            <w:color w:val="1D4ED8"/>
            <w:sz w:val="19"/>
            <w:szCs w:val="19"/>
            <w:u w:val="single" w:color="1D4ED8"/>
          </w:rPr>
          <w:t xml:space="preserve">nn.Module Explained</w:t>
        </w:r>
      </w:hyperlink>
      <w:r>
        <w:rPr>
          <w:rFonts w:ascii="Calibri" w:cs="Calibri" w:eastAsia="Calibri" w:hAnsi="Calibri"/>
          <w:i/>
          <w:iCs/>
          <w:color w:val="374151"/>
          <w:sz w:val="18"/>
          <w:szCs w:val="18"/>
        </w:rPr>
        <w:t xml:space="preserve">  — how to build neural network layers in PyTorch</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2</w:t>
      </w:r>
      <w:r>
        <w:rPr>
          <w:rFonts w:ascii="Segoe UI" w:cs="Segoe UI" w:eastAsia="Segoe UI" w:hAnsi="Segoe UI"/>
          <w:b/>
          <w:bCs/>
          <w:color w:val="FFFFFF"/>
          <w:sz w:val="26"/>
          <w:szCs w:val="26"/>
        </w:rPr>
        <w:t xml:space="preserve">  —  Project Scaffold &amp; Configuration</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Good project structure is not just tidiness — it makes the difference between code you can debug in 6 months and code that is a maze. These concepts cover how real ML projects are organised.</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ML Project Structure</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 well-organised ML project separates concerns: data loading code lives in one place, model definitions in another, training logic in another. This mirrors software engineering best practices and makes it easy to swap out components (e.g. try a different model without rewriting training).</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sre_yolo/ scaffold has separate folders for models/, data_utils/, training/, and evaluation/ — each section of the spec maps to exactly one folder.</w:t>
      </w:r>
    </w:p>
    <w:p>
      <w:pPr>
        <w:spacing w:before="30" w:after="30"/>
        <w:ind w:left="220" w:right="100"/>
      </w:pPr>
      <w:r>
        <w:rPr>
          <w:rFonts w:ascii="Segoe UI" w:cs="Segoe UI" w:eastAsia="Segoe UI" w:hAnsi="Segoe UI"/>
          <w:b/>
          <w:bCs/>
          <w:color w:val="FF0000"/>
          <w:sz w:val="19"/>
          <w:szCs w:val="19"/>
        </w:rPr>
        <w:t xml:space="preserve">▶  </w:t>
      </w:r>
      <w:hyperlink w:history="1" r:id="rIdiseu8r6sehoc-l1tc0thf">
        <w:r>
          <w:rPr>
            <w:rFonts w:ascii="Calibri" w:cs="Calibri" w:eastAsia="Calibri" w:hAnsi="Calibri"/>
            <w:color w:val="1D4ED8"/>
            <w:sz w:val="19"/>
            <w:szCs w:val="19"/>
            <w:u w:val="single" w:color="1D4ED8"/>
          </w:rPr>
          <w:t xml:space="preserve">Structuring Machine Learning Projects</w:t>
        </w:r>
      </w:hyperlink>
      <w:r>
        <w:rPr>
          <w:rFonts w:ascii="Calibri" w:cs="Calibri" w:eastAsia="Calibri" w:hAnsi="Calibri"/>
          <w:i/>
          <w:iCs/>
          <w:color w:val="374151"/>
          <w:sz w:val="18"/>
          <w:szCs w:val="18"/>
        </w:rPr>
        <w:t xml:space="preserve">  — best practices from industry ML engineers</w:t>
      </w:r>
    </w:p>
    <w:p>
      <w:pPr>
        <w:spacing w:before="30" w:after="30"/>
        <w:ind w:left="220" w:right="100"/>
      </w:pPr>
      <w:r>
        <w:rPr>
          <w:rFonts w:ascii="Segoe UI" w:cs="Segoe UI" w:eastAsia="Segoe UI" w:hAnsi="Segoe UI"/>
          <w:b/>
          <w:bCs/>
          <w:color w:val="FF0000"/>
          <w:sz w:val="19"/>
          <w:szCs w:val="19"/>
        </w:rPr>
        <w:t xml:space="preserve">▶  </w:t>
      </w:r>
      <w:hyperlink w:history="1" r:id="rIdaao8na1upgfgvc-96eah1">
        <w:r>
          <w:rPr>
            <w:rFonts w:ascii="Calibri" w:cs="Calibri" w:eastAsia="Calibri" w:hAnsi="Calibri"/>
            <w:color w:val="1D4ED8"/>
            <w:sz w:val="19"/>
            <w:szCs w:val="19"/>
            <w:u w:val="single" w:color="1D4ED8"/>
          </w:rPr>
          <w:t xml:space="preserve">Cookiecutter Data Science — Project Templates</w:t>
        </w:r>
      </w:hyperlink>
      <w:r>
        <w:rPr>
          <w:rFonts w:ascii="Calibri" w:cs="Calibri" w:eastAsia="Calibri" w:hAnsi="Calibri"/>
          <w:i/>
          <w:iCs/>
          <w:color w:val="374151"/>
          <w:sz w:val="18"/>
          <w:szCs w:val="18"/>
        </w:rPr>
        <w:t xml:space="preserve">  — standard ML folder conventions explained</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YAML Configuration Files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YAML (YAML Ain't Markup Language) is a human-readable format for storing configuration. Instead of hardcoding hyperparameters in your Python files, you put them in a .yaml file. Changing a learning rate then means editing one line in one file, not hunting through code.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configs/train.yaml holds all 19 hyperparameters for this project: learning rate, loss weights (c1=0.1, c2=7.5...), image sizes, SR layer indices, and more.</w:t>
      </w:r>
    </w:p>
    <w:p>
      <w:pPr>
        <w:spacing w:before="30" w:after="30"/>
        <w:ind w:left="220" w:right="100"/>
      </w:pPr>
      <w:r>
        <w:rPr>
          <w:rFonts w:ascii="Segoe UI" w:cs="Segoe UI" w:eastAsia="Segoe UI" w:hAnsi="Segoe UI"/>
          <w:b/>
          <w:bCs/>
          <w:color w:val="FF0000"/>
          <w:sz w:val="19"/>
          <w:szCs w:val="19"/>
        </w:rPr>
        <w:t xml:space="preserve">▶  </w:t>
      </w:r>
      <w:hyperlink w:history="1" r:id="rIdktptdqkw1tvas4k2prxks">
        <w:r>
          <w:rPr>
            <w:rFonts w:ascii="Calibri" w:cs="Calibri" w:eastAsia="Calibri" w:hAnsi="Calibri"/>
            <w:color w:val="1D4ED8"/>
            <w:sz w:val="19"/>
            <w:szCs w:val="19"/>
            <w:u w:val="single" w:color="1D4ED8"/>
          </w:rPr>
          <w:t xml:space="preserve">YAML Tutorial — Learn YAML in 10 Minutes</w:t>
        </w:r>
      </w:hyperlink>
      <w:r>
        <w:rPr>
          <w:rFonts w:ascii="Calibri" w:cs="Calibri" w:eastAsia="Calibri" w:hAnsi="Calibri"/>
          <w:i/>
          <w:iCs/>
          <w:color w:val="374151"/>
          <w:sz w:val="18"/>
          <w:szCs w:val="18"/>
        </w:rPr>
        <w:t xml:space="preserve">  — syntax and use cases for YAML</w:t>
      </w:r>
    </w:p>
    <w:p>
      <w:pPr>
        <w:spacing w:before="30" w:after="30"/>
        <w:ind w:left="220" w:right="100"/>
      </w:pPr>
      <w:r>
        <w:rPr>
          <w:rFonts w:ascii="Segoe UI" w:cs="Segoe UI" w:eastAsia="Segoe UI" w:hAnsi="Segoe UI"/>
          <w:b/>
          <w:bCs/>
          <w:color w:val="FF0000"/>
          <w:sz w:val="19"/>
          <w:szCs w:val="19"/>
        </w:rPr>
        <w:t xml:space="preserve">▶  </w:t>
      </w:r>
      <w:hyperlink w:history="1" r:id="rIdmw1xhalxapnt8sg-i8bzm">
        <w:r>
          <w:rPr>
            <w:rFonts w:ascii="Calibri" w:cs="Calibri" w:eastAsia="Calibri" w:hAnsi="Calibri"/>
            <w:color w:val="1D4ED8"/>
            <w:sz w:val="19"/>
            <w:szCs w:val="19"/>
            <w:u w:val="single" w:color="1D4ED8"/>
          </w:rPr>
          <w:t xml:space="preserve">Python yaml Library — Loading Configs</w:t>
        </w:r>
      </w:hyperlink>
      <w:r>
        <w:rPr>
          <w:rFonts w:ascii="Calibri" w:cs="Calibri" w:eastAsia="Calibri" w:hAnsi="Calibri"/>
          <w:i/>
          <w:iCs/>
          <w:color w:val="374151"/>
          <w:sz w:val="18"/>
          <w:szCs w:val="18"/>
        </w:rPr>
        <w:t xml:space="preserve">  — reading YAML files in Python scripts</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Git Version Control</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Git tracks changes to your code over time. You can snapshot your work (commit), experiment on a copy (branch), and go back if something breaks. In ML, it is also useful for tracking which code version produced which experiment results.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spec asks you to git commit after every section. This means you always have a working checkpoint to return to if a later section breaks something.</w:t>
      </w:r>
    </w:p>
    <w:p>
      <w:pPr>
        <w:spacing w:before="30" w:after="30"/>
        <w:ind w:left="220" w:right="100"/>
      </w:pPr>
      <w:r>
        <w:rPr>
          <w:rFonts w:ascii="Segoe UI" w:cs="Segoe UI" w:eastAsia="Segoe UI" w:hAnsi="Segoe UI"/>
          <w:b/>
          <w:bCs/>
          <w:color w:val="FF0000"/>
          <w:sz w:val="19"/>
          <w:szCs w:val="19"/>
        </w:rPr>
        <w:t xml:space="preserve">▶  </w:t>
      </w:r>
      <w:hyperlink w:history="1" r:id="rIdoitr7wkvyx_wfsmvp-uf6">
        <w:r>
          <w:rPr>
            <w:rFonts w:ascii="Calibri" w:cs="Calibri" w:eastAsia="Calibri" w:hAnsi="Calibri"/>
            <w:color w:val="1D4ED8"/>
            <w:sz w:val="19"/>
            <w:szCs w:val="19"/>
            <w:u w:val="single" w:color="1D4ED8"/>
          </w:rPr>
          <w:t xml:space="preserve">Git and GitHub for Beginners (freeCodeCamp)</w:t>
        </w:r>
      </w:hyperlink>
      <w:r>
        <w:rPr>
          <w:rFonts w:ascii="Calibri" w:cs="Calibri" w:eastAsia="Calibri" w:hAnsi="Calibri"/>
          <w:i/>
          <w:iCs/>
          <w:color w:val="374151"/>
          <w:sz w:val="18"/>
          <w:szCs w:val="18"/>
        </w:rPr>
        <w:t xml:space="preserve">  — 1-hour complete beginner guide</w:t>
      </w:r>
    </w:p>
    <w:p>
      <w:pPr>
        <w:spacing w:before="30" w:after="30"/>
        <w:ind w:left="220" w:right="100"/>
      </w:pPr>
      <w:r>
        <w:rPr>
          <w:rFonts w:ascii="Segoe UI" w:cs="Segoe UI" w:eastAsia="Segoe UI" w:hAnsi="Segoe UI"/>
          <w:b/>
          <w:bCs/>
          <w:color w:val="FF0000"/>
          <w:sz w:val="19"/>
          <w:szCs w:val="19"/>
        </w:rPr>
        <w:t xml:space="preserve">▶  </w:t>
      </w:r>
      <w:hyperlink w:history="1" r:id="rIdmh-gxuscdgsgpa1wcbmtm">
        <w:r>
          <w:rPr>
            <w:rFonts w:ascii="Calibri" w:cs="Calibri" w:eastAsia="Calibri" w:hAnsi="Calibri"/>
            <w:color w:val="1D4ED8"/>
            <w:sz w:val="19"/>
            <w:szCs w:val="19"/>
            <w:u w:val="single" w:color="1D4ED8"/>
          </w:rPr>
          <w:t xml:space="preserve">Git for Machine Learning — Practical Guide</w:t>
        </w:r>
      </w:hyperlink>
      <w:r>
        <w:rPr>
          <w:rFonts w:ascii="Calibri" w:cs="Calibri" w:eastAsia="Calibri" w:hAnsi="Calibri"/>
          <w:i/>
          <w:iCs/>
          <w:color w:val="374151"/>
          <w:sz w:val="18"/>
          <w:szCs w:val="18"/>
        </w:rPr>
        <w:t xml:space="preserve">  — ML-specific git workflows</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argparse — CLI for Python Scripts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argparse lets you pass arguments to a Python script from the command line. Instead of editing code to change which dataset to use, you write: python train.py --split 2 --weights coco.pt. This is how nearly all ML training scripts work.</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train.py uses argparse so you can switch between splits, load pretrained weights, and toggle W&amp;B logging all from the command line without touching code.</w:t>
      </w:r>
    </w:p>
    <w:p>
      <w:pPr>
        <w:spacing w:before="30" w:after="30"/>
        <w:ind w:left="220" w:right="100"/>
      </w:pPr>
      <w:r>
        <w:rPr>
          <w:rFonts w:ascii="Segoe UI" w:cs="Segoe UI" w:eastAsia="Segoe UI" w:hAnsi="Segoe UI"/>
          <w:b/>
          <w:bCs/>
          <w:color w:val="FF0000"/>
          <w:sz w:val="19"/>
          <w:szCs w:val="19"/>
        </w:rPr>
        <w:t xml:space="preserve">▶  </w:t>
      </w:r>
      <w:hyperlink w:history="1" r:id="rIdpzf-jx10iuvatq66g6zjp">
        <w:r>
          <w:rPr>
            <w:rFonts w:ascii="Calibri" w:cs="Calibri" w:eastAsia="Calibri" w:hAnsi="Calibri"/>
            <w:color w:val="1D4ED8"/>
            <w:sz w:val="19"/>
            <w:szCs w:val="19"/>
            <w:u w:val="single" w:color="1D4ED8"/>
          </w:rPr>
          <w:t xml:space="preserve">Python argparse Tutorial</w:t>
        </w:r>
      </w:hyperlink>
      <w:r>
        <w:rPr>
          <w:rFonts w:ascii="Calibri" w:cs="Calibri" w:eastAsia="Calibri" w:hAnsi="Calibri"/>
          <w:i/>
          <w:iCs/>
          <w:color w:val="374151"/>
          <w:sz w:val="18"/>
          <w:szCs w:val="18"/>
        </w:rPr>
        <w:t xml:space="preserve">  — building command-line ML scripts</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3</w:t>
      </w:r>
      <w:r>
        <w:rPr>
          <w:rFonts w:ascii="Segoe UI" w:cs="Segoe UI" w:eastAsia="Segoe UI" w:hAnsi="Segoe UI"/>
          <w:b/>
          <w:bCs/>
          <w:color w:val="FFFFFF"/>
          <w:sz w:val="26"/>
          <w:szCs w:val="26"/>
        </w:rPr>
        <w:t xml:space="preserve">  —  Data Pipeline</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In ML, "garbage in, garbage out" is literal. The data pipeline section covers how raw endoscopy images are cleaned, resized, split, and served to the model. This is often 60% of a real project's work.</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Image Representation &amp; OpenCV</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 digital image is a 3D array of numbers: height × width × colour channels (RGB). OpenCV is the standard library for image loading, resizing, and manipulation in Python. Key operations: cv2.imread() loads an image, cv2.resize() changes its dimensions, cv2.cvtColor() converts colour spaces.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Every raw endoscopy frame must be resized to exactly 640×640 (for the model input) AND 1280×1280 (for the SR branch target). OpenCV handles both.</w:t>
      </w:r>
    </w:p>
    <w:p>
      <w:pPr>
        <w:spacing w:before="30" w:after="30"/>
        <w:ind w:left="220" w:right="100"/>
      </w:pPr>
      <w:r>
        <w:rPr>
          <w:rFonts w:ascii="Segoe UI" w:cs="Segoe UI" w:eastAsia="Segoe UI" w:hAnsi="Segoe UI"/>
          <w:b/>
          <w:bCs/>
          <w:color w:val="FF0000"/>
          <w:sz w:val="19"/>
          <w:szCs w:val="19"/>
        </w:rPr>
        <w:t xml:space="preserve">▶  </w:t>
      </w:r>
      <w:hyperlink w:history="1" r:id="rIdop8321cw1vlpmdmtbmchn">
        <w:r>
          <w:rPr>
            <w:rFonts w:ascii="Calibri" w:cs="Calibri" w:eastAsia="Calibri" w:hAnsi="Calibri"/>
            <w:color w:val="1D4ED8"/>
            <w:sz w:val="19"/>
            <w:szCs w:val="19"/>
            <w:u w:val="single" w:color="1D4ED8"/>
          </w:rPr>
          <w:t xml:space="preserve">OpenCV Python Tutorial for Beginners (freeCodeCamp)</w:t>
        </w:r>
      </w:hyperlink>
      <w:r>
        <w:rPr>
          <w:rFonts w:ascii="Calibri" w:cs="Calibri" w:eastAsia="Calibri" w:hAnsi="Calibri"/>
          <w:i/>
          <w:iCs/>
          <w:color w:val="374151"/>
          <w:sz w:val="18"/>
          <w:szCs w:val="18"/>
        </w:rPr>
        <w:t xml:space="preserve">  — 4-hour complete OpenCV course</w:t>
      </w:r>
    </w:p>
    <w:p>
      <w:pPr>
        <w:spacing w:before="30" w:after="30"/>
        <w:ind w:left="220" w:right="100"/>
      </w:pPr>
      <w:r>
        <w:rPr>
          <w:rFonts w:ascii="Segoe UI" w:cs="Segoe UI" w:eastAsia="Segoe UI" w:hAnsi="Segoe UI"/>
          <w:b/>
          <w:bCs/>
          <w:color w:val="FF0000"/>
          <w:sz w:val="19"/>
          <w:szCs w:val="19"/>
        </w:rPr>
        <w:t xml:space="preserve">▶  </w:t>
      </w:r>
      <w:hyperlink w:history="1" r:id="rIdzl5p-jpfx9wsd81tmvaas">
        <w:r>
          <w:rPr>
            <w:rFonts w:ascii="Calibri" w:cs="Calibri" w:eastAsia="Calibri" w:hAnsi="Calibri"/>
            <w:color w:val="1D4ED8"/>
            <w:sz w:val="19"/>
            <w:szCs w:val="19"/>
            <w:u w:val="single" w:color="1D4ED8"/>
          </w:rPr>
          <w:t xml:space="preserve">Image Processing Fundamentals</w:t>
        </w:r>
      </w:hyperlink>
      <w:r>
        <w:rPr>
          <w:rFonts w:ascii="Calibri" w:cs="Calibri" w:eastAsia="Calibri" w:hAnsi="Calibri"/>
          <w:i/>
          <w:iCs/>
          <w:color w:val="374151"/>
          <w:sz w:val="18"/>
          <w:szCs w:val="18"/>
        </w:rPr>
        <w:t xml:space="preserve">  — pixels, channels, and colour spaces explained</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YOLO Bounding Box Format</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Object detection models predict where objects are using bounding boxes. YOLO format stores boxes as: class_id, cx, cy, w, h — all normalised to [0,1] relative to image size. cx/cy is the box centre. This differs from the Pascal VOC format (x_min, y_min, x_max, y_max).</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All 3,892 frames in this dataset use YOLO-format .txt label files. When you resize images from original size to 640×640, you must also scale the bounding box coordinates accordingly.</w:t>
      </w:r>
    </w:p>
    <w:p>
      <w:pPr>
        <w:spacing w:before="30" w:after="30"/>
        <w:ind w:left="220" w:right="100"/>
      </w:pPr>
      <w:r>
        <w:rPr>
          <w:rFonts w:ascii="Segoe UI" w:cs="Segoe UI" w:eastAsia="Segoe UI" w:hAnsi="Segoe UI"/>
          <w:b/>
          <w:bCs/>
          <w:color w:val="FF0000"/>
          <w:sz w:val="19"/>
          <w:szCs w:val="19"/>
        </w:rPr>
        <w:t xml:space="preserve">▶  </w:t>
      </w:r>
      <w:hyperlink w:history="1" r:id="rIds4tybxti8fyzvaoicl2fz">
        <w:r>
          <w:rPr>
            <w:rFonts w:ascii="Calibri" w:cs="Calibri" w:eastAsia="Calibri" w:hAnsi="Calibri"/>
            <w:color w:val="1D4ED8"/>
            <w:sz w:val="19"/>
            <w:szCs w:val="19"/>
            <w:u w:val="single" w:color="1D4ED8"/>
          </w:rPr>
          <w:t xml:space="preserve">YOLO Object Detection Explained</w:t>
        </w:r>
      </w:hyperlink>
      <w:r>
        <w:rPr>
          <w:rFonts w:ascii="Calibri" w:cs="Calibri" w:eastAsia="Calibri" w:hAnsi="Calibri"/>
          <w:i/>
          <w:iCs/>
          <w:color w:val="374151"/>
          <w:sz w:val="18"/>
          <w:szCs w:val="18"/>
        </w:rPr>
        <w:t xml:space="preserve">  — what YOLO format means and why it works</w:t>
      </w:r>
    </w:p>
    <w:p>
      <w:pPr>
        <w:spacing w:before="30" w:after="30"/>
        <w:ind w:left="220" w:right="100"/>
      </w:pPr>
      <w:r>
        <w:rPr>
          <w:rFonts w:ascii="Segoe UI" w:cs="Segoe UI" w:eastAsia="Segoe UI" w:hAnsi="Segoe UI"/>
          <w:b/>
          <w:bCs/>
          <w:color w:val="FF0000"/>
          <w:sz w:val="19"/>
          <w:szCs w:val="19"/>
        </w:rPr>
        <w:t xml:space="preserve">▶  </w:t>
      </w:r>
      <w:hyperlink w:history="1" r:id="rIdlfdh3h80v-nxfv8ab1pin">
        <w:r>
          <w:rPr>
            <w:rFonts w:ascii="Calibri" w:cs="Calibri" w:eastAsia="Calibri" w:hAnsi="Calibri"/>
            <w:color w:val="1D4ED8"/>
            <w:sz w:val="19"/>
            <w:szCs w:val="19"/>
            <w:u w:val="single" w:color="1D4ED8"/>
          </w:rPr>
          <w:t xml:space="preserve">Bounding Box Formats Explained</w:t>
        </w:r>
      </w:hyperlink>
      <w:r>
        <w:rPr>
          <w:rFonts w:ascii="Calibri" w:cs="Calibri" w:eastAsia="Calibri" w:hAnsi="Calibri"/>
          <w:i/>
          <w:iCs/>
          <w:color w:val="374151"/>
          <w:sz w:val="18"/>
          <w:szCs w:val="18"/>
        </w:rPr>
        <w:t xml:space="preserve">  — YOLO vs Pascal VOC vs COCO formats</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Image Quality Filtering (Laplacian Variance)</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The Laplacian operator computes second-order image derivatives — it responds strongly to edges. The variance of the Laplacian across an image measures how much fine detail (sharpness) it contains. A blurry image has low Laplacian variance; a sharp image has high variance. This is a classic blur detection technique.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filter_frames() uses Laplacian variance &lt; 100 to automatically remove blurry endoscopy frames (caused by patient movement or saliva) before training. Noisy labels from blurry frames would hurt model accuracy.</w:t>
      </w:r>
    </w:p>
    <w:p>
      <w:pPr>
        <w:spacing w:before="30" w:after="30"/>
        <w:ind w:left="220" w:right="100"/>
      </w:pPr>
      <w:r>
        <w:rPr>
          <w:rFonts w:ascii="Segoe UI" w:cs="Segoe UI" w:eastAsia="Segoe UI" w:hAnsi="Segoe UI"/>
          <w:b/>
          <w:bCs/>
          <w:color w:val="FF0000"/>
          <w:sz w:val="19"/>
          <w:szCs w:val="19"/>
        </w:rPr>
        <w:t xml:space="preserve">▶  </w:t>
      </w:r>
      <w:hyperlink w:history="1" r:id="rIdqqlij1lbexickpzlekv9a">
        <w:r>
          <w:rPr>
            <w:rFonts w:ascii="Calibri" w:cs="Calibri" w:eastAsia="Calibri" w:hAnsi="Calibri"/>
            <w:color w:val="1D4ED8"/>
            <w:sz w:val="19"/>
            <w:szCs w:val="19"/>
            <w:u w:val="single" w:color="1D4ED8"/>
          </w:rPr>
          <w:t xml:space="preserve">Blur Detection with OpenCV</w:t>
        </w:r>
      </w:hyperlink>
      <w:r>
        <w:rPr>
          <w:rFonts w:ascii="Calibri" w:cs="Calibri" w:eastAsia="Calibri" w:hAnsi="Calibri"/>
          <w:i/>
          <w:iCs/>
          <w:color w:val="374151"/>
          <w:sz w:val="18"/>
          <w:szCs w:val="18"/>
        </w:rPr>
        <w:t xml:space="preserve">  — implementing Laplacian variance in Python</w:t>
      </w:r>
    </w:p>
    <w:p>
      <w:pPr>
        <w:spacing w:before="30" w:after="30"/>
        <w:ind w:left="220" w:right="100"/>
      </w:pPr>
      <w:r>
        <w:rPr>
          <w:rFonts w:ascii="Segoe UI" w:cs="Segoe UI" w:eastAsia="Segoe UI" w:hAnsi="Segoe UI"/>
          <w:b/>
          <w:bCs/>
          <w:color w:val="FF0000"/>
          <w:sz w:val="19"/>
          <w:szCs w:val="19"/>
        </w:rPr>
        <w:t xml:space="preserve">▶  </w:t>
      </w:r>
      <w:hyperlink w:history="1" r:id="rId-kalczsenynb0uoxkolzq">
        <w:r>
          <w:rPr>
            <w:rFonts w:ascii="Calibri" w:cs="Calibri" w:eastAsia="Calibri" w:hAnsi="Calibri"/>
            <w:color w:val="1D4ED8"/>
            <w:sz w:val="19"/>
            <w:szCs w:val="19"/>
            <w:u w:val="single" w:color="1D4ED8"/>
          </w:rPr>
          <w:t xml:space="preserve">Image Quality Assessment Techniques</w:t>
        </w:r>
      </w:hyperlink>
      <w:r>
        <w:rPr>
          <w:rFonts w:ascii="Calibri" w:cs="Calibri" w:eastAsia="Calibri" w:hAnsi="Calibri"/>
          <w:i/>
          <w:iCs/>
          <w:color w:val="374151"/>
          <w:sz w:val="18"/>
          <w:szCs w:val="18"/>
        </w:rPr>
        <w:t xml:space="preserve">  — sharpness, brightness, and artefact detection</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Train / Validation / Test Split</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You train on one portion of data, tune hyperparameters on another (validation), and report final performance on a held-out set (test). Crucially, the test set must NEVER influence training decisions. The ratios here (89/7/4) reflect a data-scarce medical setting where every labelled frame is precious.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make_splits() divides the 3,892 frames into train/val/test. The split must be patient-level — all frames from one patient stay together — otherwise the model could "memorise" patient appearance and report fake high accuracy.</w:t>
      </w:r>
    </w:p>
    <w:p>
      <w:pPr>
        <w:spacing w:before="30" w:after="30"/>
        <w:ind w:left="220" w:right="100"/>
      </w:pPr>
      <w:r>
        <w:rPr>
          <w:rFonts w:ascii="Segoe UI" w:cs="Segoe UI" w:eastAsia="Segoe UI" w:hAnsi="Segoe UI"/>
          <w:b/>
          <w:bCs/>
          <w:color w:val="FF0000"/>
          <w:sz w:val="19"/>
          <w:szCs w:val="19"/>
        </w:rPr>
        <w:t xml:space="preserve">▶  </w:t>
      </w:r>
      <w:hyperlink w:history="1" r:id="rIdq5fgmdo-a98hmabiqfty4">
        <w:r>
          <w:rPr>
            <w:rFonts w:ascii="Calibri" w:cs="Calibri" w:eastAsia="Calibri" w:hAnsi="Calibri"/>
            <w:color w:val="1D4ED8"/>
            <w:sz w:val="19"/>
            <w:szCs w:val="19"/>
            <w:u w:val="single" w:color="1D4ED8"/>
          </w:rPr>
          <w:t xml:space="preserve">Train Test Split — Explained Visually</w:t>
        </w:r>
      </w:hyperlink>
      <w:r>
        <w:rPr>
          <w:rFonts w:ascii="Calibri" w:cs="Calibri" w:eastAsia="Calibri" w:hAnsi="Calibri"/>
          <w:i/>
          <w:iCs/>
          <w:color w:val="374151"/>
          <w:sz w:val="18"/>
          <w:szCs w:val="18"/>
        </w:rPr>
        <w:t xml:space="preserve">  — why you need 3 splits and how to do it</w:t>
      </w:r>
    </w:p>
    <w:p>
      <w:pPr>
        <w:spacing w:before="30" w:after="30"/>
        <w:ind w:left="220" w:right="100"/>
      </w:pPr>
      <w:r>
        <w:rPr>
          <w:rFonts w:ascii="Segoe UI" w:cs="Segoe UI" w:eastAsia="Segoe UI" w:hAnsi="Segoe UI"/>
          <w:b/>
          <w:bCs/>
          <w:color w:val="FF0000"/>
          <w:sz w:val="19"/>
          <w:szCs w:val="19"/>
        </w:rPr>
        <w:t xml:space="preserve">▶  </w:t>
      </w:r>
      <w:hyperlink w:history="1" r:id="rIdwwf32bpzgb6xpa-et-bfk">
        <w:r>
          <w:rPr>
            <w:rFonts w:ascii="Calibri" w:cs="Calibri" w:eastAsia="Calibri" w:hAnsi="Calibri"/>
            <w:color w:val="1D4ED8"/>
            <w:sz w:val="19"/>
            <w:szCs w:val="19"/>
            <w:u w:val="single" w:color="1D4ED8"/>
          </w:rPr>
          <w:t xml:space="preserve">Data Leakage in Machine Learning</w:t>
        </w:r>
      </w:hyperlink>
      <w:r>
        <w:rPr>
          <w:rFonts w:ascii="Calibri" w:cs="Calibri" w:eastAsia="Calibri" w:hAnsi="Calibri"/>
          <w:i/>
          <w:iCs/>
          <w:color w:val="374151"/>
          <w:sz w:val="18"/>
          <w:szCs w:val="18"/>
        </w:rPr>
        <w:t xml:space="preserve">  — the silent killer of ML project credibility</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PyTorch Dataset &amp; DataLoader</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torch.utils.data.Dataset is an abstract class you subclass to teach PyTorch how to load one sample. DataLoader wraps a Dataset and handles batching, shuffling, and multi-worker parallel loading. __len__() returns the dataset size; __getitem__(idx) returns one sample.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SREYOLODataset returns a dict with "lr_image" [3,640,640], "hr_image" [3,1280,1280], and "labels" for every frame. The DataLoader then batches these for efficient GPU training.</w:t>
      </w:r>
    </w:p>
    <w:p>
      <w:pPr>
        <w:spacing w:before="30" w:after="30"/>
        <w:ind w:left="220" w:right="100"/>
      </w:pPr>
      <w:r>
        <w:rPr>
          <w:rFonts w:ascii="Segoe UI" w:cs="Segoe UI" w:eastAsia="Segoe UI" w:hAnsi="Segoe UI"/>
          <w:b/>
          <w:bCs/>
          <w:color w:val="FF0000"/>
          <w:sz w:val="19"/>
          <w:szCs w:val="19"/>
        </w:rPr>
        <w:t xml:space="preserve">▶  </w:t>
      </w:r>
      <w:hyperlink w:history="1" r:id="rId6iprvyicqhjb4izxq_l5o">
        <w:r>
          <w:rPr>
            <w:rFonts w:ascii="Calibri" w:cs="Calibri" w:eastAsia="Calibri" w:hAnsi="Calibri"/>
            <w:color w:val="1D4ED8"/>
            <w:sz w:val="19"/>
            <w:szCs w:val="19"/>
            <w:u w:val="single" w:color="1D4ED8"/>
          </w:rPr>
          <w:t xml:space="preserve">PyTorch Dataset and DataLoader Explained</w:t>
        </w:r>
      </w:hyperlink>
      <w:r>
        <w:rPr>
          <w:rFonts w:ascii="Calibri" w:cs="Calibri" w:eastAsia="Calibri" w:hAnsi="Calibri"/>
          <w:i/>
          <w:iCs/>
          <w:color w:val="374151"/>
          <w:sz w:val="18"/>
          <w:szCs w:val="18"/>
        </w:rPr>
        <w:t xml:space="preserve">  — build a custom Dataset from scratch</w:t>
      </w:r>
    </w:p>
    <w:p>
      <w:pPr>
        <w:spacing w:before="30" w:after="30"/>
        <w:ind w:left="220" w:right="100"/>
      </w:pPr>
      <w:r>
        <w:rPr>
          <w:rFonts w:ascii="Segoe UI" w:cs="Segoe UI" w:eastAsia="Segoe UI" w:hAnsi="Segoe UI"/>
          <w:b/>
          <w:bCs/>
          <w:color w:val="FF0000"/>
          <w:sz w:val="19"/>
          <w:szCs w:val="19"/>
        </w:rPr>
        <w:t xml:space="preserve">▶  </w:t>
      </w:r>
      <w:hyperlink w:history="1" r:id="rIdtx7gqwu_hjx3qyftw_dio">
        <w:r>
          <w:rPr>
            <w:rFonts w:ascii="Calibri" w:cs="Calibri" w:eastAsia="Calibri" w:hAnsi="Calibri"/>
            <w:color w:val="1D4ED8"/>
            <w:sz w:val="19"/>
            <w:szCs w:val="19"/>
            <w:u w:val="single" w:color="1D4ED8"/>
          </w:rPr>
          <w:t xml:space="preserve">Custom DataLoader Tutorial</w:t>
        </w:r>
      </w:hyperlink>
      <w:r>
        <w:rPr>
          <w:rFonts w:ascii="Calibri" w:cs="Calibri" w:eastAsia="Calibri" w:hAnsi="Calibri"/>
          <w:i/>
          <w:iCs/>
          <w:color w:val="374151"/>
          <w:sz w:val="18"/>
          <w:szCs w:val="18"/>
        </w:rPr>
        <w:t xml:space="preserve">  — handles images, labels, and augmentation</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Data Augmentation</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Augmentation artificially expands your dataset by applying random transformations (flips, scales, crops, colour jitter) to existing images. This prevents overfitting — the model can't memorise the training set if it looks slightly different every epoch. The albumentations library is the standard choice.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SREYOLODataset applies random flips, scaling, and Mosaic (combining 4 images into one) to LR images during training. Crucially, augmentation is NEVER applied to HR images — those must stay as clean reconstruction targets.</w:t>
      </w:r>
    </w:p>
    <w:p>
      <w:pPr>
        <w:spacing w:before="30" w:after="30"/>
        <w:ind w:left="220" w:right="100"/>
      </w:pPr>
      <w:r>
        <w:rPr>
          <w:rFonts w:ascii="Segoe UI" w:cs="Segoe UI" w:eastAsia="Segoe UI" w:hAnsi="Segoe UI"/>
          <w:b/>
          <w:bCs/>
          <w:color w:val="FF0000"/>
          <w:sz w:val="19"/>
          <w:szCs w:val="19"/>
        </w:rPr>
        <w:t xml:space="preserve">▶  </w:t>
      </w:r>
      <w:hyperlink w:history="1" r:id="rIdmlijysiyjlqbyydqxkzg3">
        <w:r>
          <w:rPr>
            <w:rFonts w:ascii="Calibri" w:cs="Calibri" w:eastAsia="Calibri" w:hAnsi="Calibri"/>
            <w:color w:val="1D4ED8"/>
            <w:sz w:val="19"/>
            <w:szCs w:val="19"/>
            <w:u w:val="single" w:color="1D4ED8"/>
          </w:rPr>
          <w:t xml:space="preserve">Data Augmentation for Object Detection</w:t>
        </w:r>
      </w:hyperlink>
      <w:r>
        <w:rPr>
          <w:rFonts w:ascii="Calibri" w:cs="Calibri" w:eastAsia="Calibri" w:hAnsi="Calibri"/>
          <w:i/>
          <w:iCs/>
          <w:color w:val="374151"/>
          <w:sz w:val="18"/>
          <w:szCs w:val="18"/>
        </w:rPr>
        <w:t xml:space="preserve">  — flip, scale, mosaic — and why they work</w:t>
      </w:r>
    </w:p>
    <w:p>
      <w:pPr>
        <w:spacing w:before="30" w:after="30"/>
        <w:ind w:left="220" w:right="100"/>
      </w:pPr>
      <w:r>
        <w:rPr>
          <w:rFonts w:ascii="Segoe UI" w:cs="Segoe UI" w:eastAsia="Segoe UI" w:hAnsi="Segoe UI"/>
          <w:b/>
          <w:bCs/>
          <w:color w:val="FF0000"/>
          <w:sz w:val="19"/>
          <w:szCs w:val="19"/>
        </w:rPr>
        <w:t xml:space="preserve">▶  </w:t>
      </w:r>
      <w:hyperlink w:history="1" r:id="rIdtvhwutpzalczbw0wrctle">
        <w:r>
          <w:rPr>
            <w:rFonts w:ascii="Calibri" w:cs="Calibri" w:eastAsia="Calibri" w:hAnsi="Calibri"/>
            <w:color w:val="1D4ED8"/>
            <w:sz w:val="19"/>
            <w:szCs w:val="19"/>
            <w:u w:val="single" w:color="1D4ED8"/>
          </w:rPr>
          <w:t xml:space="preserve">Albumentations Library Tutorial</w:t>
        </w:r>
      </w:hyperlink>
      <w:r>
        <w:rPr>
          <w:rFonts w:ascii="Calibri" w:cs="Calibri" w:eastAsia="Calibri" w:hAnsi="Calibri"/>
          <w:i/>
          <w:iCs/>
          <w:color w:val="374151"/>
          <w:sz w:val="18"/>
          <w:szCs w:val="18"/>
        </w:rPr>
        <w:t xml:space="preserve">  — fastest augmentation library for PyTorch</w:t>
      </w:r>
    </w:p>
    <w:p>
      <w:pPr>
        <w:spacing w:before="30" w:after="30"/>
        <w:ind w:left="220" w:right="100"/>
      </w:pPr>
      <w:r>
        <w:rPr>
          <w:rFonts w:ascii="Segoe UI" w:cs="Segoe UI" w:eastAsia="Segoe UI" w:hAnsi="Segoe UI"/>
          <w:b/>
          <w:bCs/>
          <w:color w:val="FF0000"/>
          <w:sz w:val="19"/>
          <w:szCs w:val="19"/>
        </w:rPr>
        <w:t xml:space="preserve">▶  </w:t>
      </w:r>
      <w:hyperlink w:history="1" r:id="rIdev2bz8glbeqykignvstpg">
        <w:r>
          <w:rPr>
            <w:rFonts w:ascii="Calibri" w:cs="Calibri" w:eastAsia="Calibri" w:hAnsi="Calibri"/>
            <w:color w:val="1D4ED8"/>
            <w:sz w:val="19"/>
            <w:szCs w:val="19"/>
            <w:u w:val="single" w:color="1D4ED8"/>
          </w:rPr>
          <w:t xml:space="preserve">Mosaic Augmentation (YOLOv4 technique)</w:t>
        </w:r>
      </w:hyperlink>
      <w:r>
        <w:rPr>
          <w:rFonts w:ascii="Calibri" w:cs="Calibri" w:eastAsia="Calibri" w:hAnsi="Calibri"/>
          <w:i/>
          <w:iCs/>
          <w:color w:val="374151"/>
          <w:sz w:val="18"/>
          <w:szCs w:val="18"/>
        </w:rPr>
        <w:t xml:space="preserve">  — how 4-image mosaic improves small object detection</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4</w:t>
      </w:r>
      <w:r>
        <w:rPr>
          <w:rFonts w:ascii="Segoe UI" w:cs="Segoe UI" w:eastAsia="Segoe UI" w:hAnsi="Segoe UI"/>
          <w:b/>
          <w:bCs/>
          <w:color w:val="FFFFFF"/>
          <w:sz w:val="26"/>
          <w:szCs w:val="26"/>
        </w:rPr>
        <w:t xml:space="preserve">  —  Model Architecture</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This is the heart of the paper. You'll implement three interlocking pieces: the YOLOv8 detector, an EDSR-inspired super-resolution branch, and the mechanism that fuses them during training but removes the SR branch at inference.</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Convolutional Neural Networks (CNNs)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CNNs are the foundation of almost all image-recognition models. A convolution layer applies a small learnable filter (kernel) across an image, detecting features like edges, textures, and shapes. Deeper layers combine these into complex representations (eyes, lesion borders, etc.). Max-pooling reduces spatial size while retaining important features.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Both the YOLOv8n backbone and the SR branch are built from convolution layers. Understanding what a Conv2d layer does — and what its kernel_size, stride, and padding parameters mean — is essential for reading the architecture spec.</w:t>
      </w:r>
    </w:p>
    <w:p>
      <w:pPr>
        <w:spacing w:before="30" w:after="30"/>
        <w:ind w:left="220" w:right="100"/>
      </w:pPr>
      <w:r>
        <w:rPr>
          <w:rFonts w:ascii="Segoe UI" w:cs="Segoe UI" w:eastAsia="Segoe UI" w:hAnsi="Segoe UI"/>
          <w:b/>
          <w:bCs/>
          <w:color w:val="FF0000"/>
          <w:sz w:val="19"/>
          <w:szCs w:val="19"/>
        </w:rPr>
        <w:t xml:space="preserve">▶  </w:t>
      </w:r>
      <w:hyperlink w:history="1" r:id="rIdy8cg0hyherqjqdaupnjm1">
        <w:r>
          <w:rPr>
            <w:rFonts w:ascii="Calibri" w:cs="Calibri" w:eastAsia="Calibri" w:hAnsi="Calibri"/>
            <w:color w:val="1D4ED8"/>
            <w:sz w:val="19"/>
            <w:szCs w:val="19"/>
            <w:u w:val="single" w:color="1D4ED8"/>
          </w:rPr>
          <w:t xml:space="preserve">But what is a Convolutional Neural Network? (3Blue1Brown)</w:t>
        </w:r>
      </w:hyperlink>
      <w:r>
        <w:rPr>
          <w:rFonts w:ascii="Calibri" w:cs="Calibri" w:eastAsia="Calibri" w:hAnsi="Calibri"/>
          <w:i/>
          <w:iCs/>
          <w:color w:val="374151"/>
          <w:sz w:val="18"/>
          <w:szCs w:val="18"/>
        </w:rPr>
        <w:t xml:space="preserve">  — best visual intuition for CNNs — 20 min</w:t>
      </w:r>
    </w:p>
    <w:p>
      <w:pPr>
        <w:spacing w:before="30" w:after="30"/>
        <w:ind w:left="220" w:right="100"/>
      </w:pPr>
      <w:r>
        <w:rPr>
          <w:rFonts w:ascii="Segoe UI" w:cs="Segoe UI" w:eastAsia="Segoe UI" w:hAnsi="Segoe UI"/>
          <w:b/>
          <w:bCs/>
          <w:color w:val="FF0000"/>
          <w:sz w:val="19"/>
          <w:szCs w:val="19"/>
        </w:rPr>
        <w:t xml:space="preserve">▶  </w:t>
      </w:r>
      <w:hyperlink w:history="1" r:id="rIdb8-vrjubm_i8mz69ssjzr">
        <w:r>
          <w:rPr>
            <w:rFonts w:ascii="Calibri" w:cs="Calibri" w:eastAsia="Calibri" w:hAnsi="Calibri"/>
            <w:color w:val="1D4ED8"/>
            <w:sz w:val="19"/>
            <w:szCs w:val="19"/>
            <w:u w:val="single" w:color="1D4ED8"/>
          </w:rPr>
          <w:t xml:space="preserve">CNN Explained — Stanford CS231n</w:t>
        </w:r>
      </w:hyperlink>
      <w:r>
        <w:rPr>
          <w:rFonts w:ascii="Calibri" w:cs="Calibri" w:eastAsia="Calibri" w:hAnsi="Calibri"/>
          <w:i/>
          <w:iCs/>
          <w:color w:val="374151"/>
          <w:sz w:val="18"/>
          <w:szCs w:val="18"/>
        </w:rPr>
        <w:t xml:space="preserve">  — rigorous explanation of conv, pooling, strides</w:t>
      </w:r>
    </w:p>
    <w:p>
      <w:pPr>
        <w:spacing w:before="30" w:after="30"/>
        <w:ind w:left="220" w:right="100"/>
      </w:pPr>
      <w:r>
        <w:rPr>
          <w:rFonts w:ascii="Segoe UI" w:cs="Segoe UI" w:eastAsia="Segoe UI" w:hAnsi="Segoe UI"/>
          <w:b/>
          <w:bCs/>
          <w:color w:val="FF0000"/>
          <w:sz w:val="19"/>
          <w:szCs w:val="19"/>
        </w:rPr>
        <w:t xml:space="preserve">▶  </w:t>
      </w:r>
      <w:hyperlink w:history="1" r:id="rId72norsphigkypbmewgjx4">
        <w:r>
          <w:rPr>
            <w:rFonts w:ascii="Calibri" w:cs="Calibri" w:eastAsia="Calibri" w:hAnsi="Calibri"/>
            <w:color w:val="1D4ED8"/>
            <w:sz w:val="19"/>
            <w:szCs w:val="19"/>
            <w:u w:val="single" w:color="1D4ED8"/>
          </w:rPr>
          <w:t xml:space="preserve">nn.Conv2d Parameters Explained</w:t>
        </w:r>
      </w:hyperlink>
      <w:r>
        <w:rPr>
          <w:rFonts w:ascii="Calibri" w:cs="Calibri" w:eastAsia="Calibri" w:hAnsi="Calibri"/>
          <w:i/>
          <w:iCs/>
          <w:color w:val="374151"/>
          <w:sz w:val="18"/>
          <w:szCs w:val="18"/>
        </w:rPr>
        <w:t xml:space="preserve">  — kernel, stride, padding — practical PyTorch</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Object Detection &amp; YOLO</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Object detection predicts both WHAT is in an image and WHERE (bounding box). YOLO (You Only Look Once) does this in a single forward pass, making it fast. YOLOv8 uses a CSP backbone for feature extraction, a PAN neck for multi-scale fusion, and a decoupled head that separately predicts box coordinates and class probabilities.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SRE-YOLO is built on top of YOLOv8n (nano), the smallest and fastest variant. You hook into its backbone layers 4 and 8 to extract feature maps for the SR branch.</w:t>
      </w:r>
    </w:p>
    <w:p>
      <w:pPr>
        <w:spacing w:before="30" w:after="30"/>
        <w:ind w:left="220" w:right="100"/>
      </w:pPr>
      <w:r>
        <w:rPr>
          <w:rFonts w:ascii="Segoe UI" w:cs="Segoe UI" w:eastAsia="Segoe UI" w:hAnsi="Segoe UI"/>
          <w:b/>
          <w:bCs/>
          <w:color w:val="FF0000"/>
          <w:sz w:val="19"/>
          <w:szCs w:val="19"/>
        </w:rPr>
        <w:t xml:space="preserve">▶  </w:t>
      </w:r>
      <w:hyperlink w:history="1" r:id="rId45ym2jcxifnr9wvnnrewk">
        <w:r>
          <w:rPr>
            <w:rFonts w:ascii="Calibri" w:cs="Calibri" w:eastAsia="Calibri" w:hAnsi="Calibri"/>
            <w:color w:val="1D4ED8"/>
            <w:sz w:val="19"/>
            <w:szCs w:val="19"/>
            <w:u w:val="single" w:color="1D4ED8"/>
          </w:rPr>
          <w:t xml:space="preserve">YOLO Object Detection Explained (Computerphile)</w:t>
        </w:r>
      </w:hyperlink>
      <w:r>
        <w:rPr>
          <w:rFonts w:ascii="Calibri" w:cs="Calibri" w:eastAsia="Calibri" w:hAnsi="Calibri"/>
          <w:i/>
          <w:iCs/>
          <w:color w:val="374151"/>
          <w:sz w:val="18"/>
          <w:szCs w:val="18"/>
        </w:rPr>
        <w:t xml:space="preserve">  — conceptual walkthrough of how YOLO works</w:t>
      </w:r>
    </w:p>
    <w:p>
      <w:pPr>
        <w:spacing w:before="30" w:after="30"/>
        <w:ind w:left="220" w:right="100"/>
      </w:pPr>
      <w:r>
        <w:rPr>
          <w:rFonts w:ascii="Segoe UI" w:cs="Segoe UI" w:eastAsia="Segoe UI" w:hAnsi="Segoe UI"/>
          <w:b/>
          <w:bCs/>
          <w:color w:val="FF0000"/>
          <w:sz w:val="19"/>
          <w:szCs w:val="19"/>
        </w:rPr>
        <w:t xml:space="preserve">▶  </w:t>
      </w:r>
      <w:hyperlink w:history="1" r:id="rIdlz6uhn2mjbriqwadat2j8">
        <w:r>
          <w:rPr>
            <w:rFonts w:ascii="Calibri" w:cs="Calibri" w:eastAsia="Calibri" w:hAnsi="Calibri"/>
            <w:color w:val="1D4ED8"/>
            <w:sz w:val="19"/>
            <w:szCs w:val="19"/>
            <w:u w:val="single" w:color="1D4ED8"/>
          </w:rPr>
          <w:t xml:space="preserve">YOLOv8 Architecture Deep Dive</w:t>
        </w:r>
      </w:hyperlink>
      <w:r>
        <w:rPr>
          <w:rFonts w:ascii="Calibri" w:cs="Calibri" w:eastAsia="Calibri" w:hAnsi="Calibri"/>
          <w:i/>
          <w:iCs/>
          <w:color w:val="374151"/>
          <w:sz w:val="18"/>
          <w:szCs w:val="18"/>
        </w:rPr>
        <w:t xml:space="preserve">  — backbone, neck, and head explained</w:t>
      </w:r>
    </w:p>
    <w:p>
      <w:pPr>
        <w:spacing w:before="30" w:after="30"/>
        <w:ind w:left="220" w:right="100"/>
      </w:pPr>
      <w:r>
        <w:rPr>
          <w:rFonts w:ascii="Segoe UI" w:cs="Segoe UI" w:eastAsia="Segoe UI" w:hAnsi="Segoe UI"/>
          <w:b/>
          <w:bCs/>
          <w:color w:val="FF0000"/>
          <w:sz w:val="19"/>
          <w:szCs w:val="19"/>
        </w:rPr>
        <w:t xml:space="preserve">▶  </w:t>
      </w:r>
      <w:hyperlink w:history="1" r:id="rId9xvilfwpoklnpmjvodbno">
        <w:r>
          <w:rPr>
            <w:rFonts w:ascii="Calibri" w:cs="Calibri" w:eastAsia="Calibri" w:hAnsi="Calibri"/>
            <w:color w:val="1D4ED8"/>
            <w:sz w:val="19"/>
            <w:szCs w:val="19"/>
            <w:u w:val="single" w:color="1D4ED8"/>
          </w:rPr>
          <w:t xml:space="preserve">YOLOv8 with Ultralytics — Full Tutorial</w:t>
        </w:r>
      </w:hyperlink>
      <w:r>
        <w:rPr>
          <w:rFonts w:ascii="Calibri" w:cs="Calibri" w:eastAsia="Calibri" w:hAnsi="Calibri"/>
          <w:i/>
          <w:iCs/>
          <w:color w:val="374151"/>
          <w:sz w:val="18"/>
          <w:szCs w:val="18"/>
        </w:rPr>
        <w:t xml:space="preserve">  — practical usage of the Ultralytics library</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Feature Maps &amp; Backbone Hooks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As an image passes through a CNN, each layer produces a "feature map" — a tensor encoding what the network has detected at that depth. Shallow layers capture low-level details (edges, textures); deep layers capture semantic concepts (lesion shape). PyTorch hooks let you intercept and save these intermediate tensors without modifying the model code.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SR branch needs rich feature information from the backbone. Hooks are registered on layers 4 (fine spatial detail, 64 channels) and 8 (semantic features, 256 channels). The ablation study shows layers 4+8 outperform layers 2+6 by +2% AP.</w:t>
      </w:r>
    </w:p>
    <w:p>
      <w:pPr>
        <w:spacing w:before="30" w:after="30"/>
        <w:ind w:left="220" w:right="100"/>
      </w:pPr>
      <w:r>
        <w:rPr>
          <w:rFonts w:ascii="Segoe UI" w:cs="Segoe UI" w:eastAsia="Segoe UI" w:hAnsi="Segoe UI"/>
          <w:b/>
          <w:bCs/>
          <w:color w:val="FF0000"/>
          <w:sz w:val="19"/>
          <w:szCs w:val="19"/>
        </w:rPr>
        <w:t xml:space="preserve">▶  </w:t>
      </w:r>
      <w:hyperlink w:history="1" r:id="rIdl54lkhfzvisnlbpoftcp4">
        <w:r>
          <w:rPr>
            <w:rFonts w:ascii="Calibri" w:cs="Calibri" w:eastAsia="Calibri" w:hAnsi="Calibri"/>
            <w:color w:val="1D4ED8"/>
            <w:sz w:val="19"/>
            <w:szCs w:val="19"/>
            <w:u w:val="single" w:color="1D4ED8"/>
          </w:rPr>
          <w:t xml:space="preserve">PyTorch Forward Hooks Tutorial</w:t>
        </w:r>
      </w:hyperlink>
      <w:r>
        <w:rPr>
          <w:rFonts w:ascii="Calibri" w:cs="Calibri" w:eastAsia="Calibri" w:hAnsi="Calibri"/>
          <w:i/>
          <w:iCs/>
          <w:color w:val="374151"/>
          <w:sz w:val="18"/>
          <w:szCs w:val="18"/>
        </w:rPr>
        <w:t xml:space="preserve">  — registering hooks to capture intermediate tensors</w:t>
      </w:r>
    </w:p>
    <w:p>
      <w:pPr>
        <w:spacing w:before="30" w:after="30"/>
        <w:ind w:left="220" w:right="100"/>
      </w:pPr>
      <w:r>
        <w:rPr>
          <w:rFonts w:ascii="Segoe UI" w:cs="Segoe UI" w:eastAsia="Segoe UI" w:hAnsi="Segoe UI"/>
          <w:b/>
          <w:bCs/>
          <w:color w:val="FF0000"/>
          <w:sz w:val="19"/>
          <w:szCs w:val="19"/>
        </w:rPr>
        <w:t xml:space="preserve">▶  </w:t>
      </w:r>
      <w:hyperlink w:history="1" r:id="rIddoot_cj6a1vu6kqjjytsg">
        <w:r>
          <w:rPr>
            <w:rFonts w:ascii="Calibri" w:cs="Calibri" w:eastAsia="Calibri" w:hAnsi="Calibri"/>
            <w:color w:val="1D4ED8"/>
            <w:sz w:val="19"/>
            <w:szCs w:val="19"/>
            <w:u w:val="single" w:color="1D4ED8"/>
          </w:rPr>
          <w:t xml:space="preserve">Feature Visualization in Neural Networks</w:t>
        </w:r>
      </w:hyperlink>
      <w:r>
        <w:rPr>
          <w:rFonts w:ascii="Calibri" w:cs="Calibri" w:eastAsia="Calibri" w:hAnsi="Calibri"/>
          <w:i/>
          <w:iCs/>
          <w:color w:val="374151"/>
          <w:sz w:val="18"/>
          <w:szCs w:val="18"/>
        </w:rPr>
        <w:t xml:space="preserve">  — what feature maps actually look like</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Residual Networks &amp; ResBlocks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A residual (skip) connection adds the input of a block directly to its output: output = F(x) + x. This solves the vanishing gradient problem — gradients can flow directly through the skip connection during backpropagation, enabling very deep networks (50–150+ layers) to train effectively. ResBlocks are the core building block of ResNet, EDSR, and many modern architectures.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SR decoder uses 16 residual blocks. The paper removes BatchNorm from each block (following EDSR) to preserve the full pixel-value range, which is critical for super-resolution quality.</w:t>
      </w:r>
    </w:p>
    <w:p>
      <w:pPr>
        <w:spacing w:before="30" w:after="30"/>
        <w:ind w:left="220" w:right="100"/>
      </w:pPr>
      <w:r>
        <w:rPr>
          <w:rFonts w:ascii="Segoe UI" w:cs="Segoe UI" w:eastAsia="Segoe UI" w:hAnsi="Segoe UI"/>
          <w:b/>
          <w:bCs/>
          <w:color w:val="FF0000"/>
          <w:sz w:val="19"/>
          <w:szCs w:val="19"/>
        </w:rPr>
        <w:t xml:space="preserve">▶  </w:t>
      </w:r>
      <w:hyperlink w:history="1" r:id="rIdpea6khoqhi5mycumyf97l">
        <w:r>
          <w:rPr>
            <w:rFonts w:ascii="Calibri" w:cs="Calibri" w:eastAsia="Calibri" w:hAnsi="Calibri"/>
            <w:color w:val="1D4ED8"/>
            <w:sz w:val="19"/>
            <w:szCs w:val="19"/>
            <w:u w:val="single" w:color="1D4ED8"/>
          </w:rPr>
          <w:t xml:space="preserve">Residual Networks Explained (ResNet)</w:t>
        </w:r>
      </w:hyperlink>
      <w:r>
        <w:rPr>
          <w:rFonts w:ascii="Calibri" w:cs="Calibri" w:eastAsia="Calibri" w:hAnsi="Calibri"/>
          <w:i/>
          <w:iCs/>
          <w:color w:val="374151"/>
          <w:sz w:val="18"/>
          <w:szCs w:val="18"/>
        </w:rPr>
        <w:t xml:space="preserve">  — skip connections and why they matter — 15 min</w:t>
      </w:r>
    </w:p>
    <w:p>
      <w:pPr>
        <w:spacing w:before="30" w:after="30"/>
        <w:ind w:left="220" w:right="100"/>
      </w:pPr>
      <w:r>
        <w:rPr>
          <w:rFonts w:ascii="Segoe UI" w:cs="Segoe UI" w:eastAsia="Segoe UI" w:hAnsi="Segoe UI"/>
          <w:b/>
          <w:bCs/>
          <w:color w:val="FF0000"/>
          <w:sz w:val="19"/>
          <w:szCs w:val="19"/>
        </w:rPr>
        <w:t xml:space="preserve">▶  </w:t>
      </w:r>
      <w:hyperlink w:history="1" r:id="rIdoyhh5hckiism4cfcmrwtk">
        <w:r>
          <w:rPr>
            <w:rFonts w:ascii="Calibri" w:cs="Calibri" w:eastAsia="Calibri" w:hAnsi="Calibri"/>
            <w:color w:val="1D4ED8"/>
            <w:sz w:val="19"/>
            <w:szCs w:val="19"/>
            <w:u w:val="single" w:color="1D4ED8"/>
          </w:rPr>
          <w:t xml:space="preserve">ResNet Paper Walkthrough</w:t>
        </w:r>
      </w:hyperlink>
      <w:r>
        <w:rPr>
          <w:rFonts w:ascii="Calibri" w:cs="Calibri" w:eastAsia="Calibri" w:hAnsi="Calibri"/>
          <w:i/>
          <w:iCs/>
          <w:color w:val="374151"/>
          <w:sz w:val="18"/>
          <w:szCs w:val="18"/>
        </w:rPr>
        <w:t xml:space="preserve">  — deep dive into He et al. 2015 paper</w:t>
      </w:r>
    </w:p>
    <w:p>
      <w:pPr>
        <w:spacing w:before="60" w:after="60"/>
      </w:pPr>
      <w:r>
        <w:t xml:space="preserve"/>
      </w:r>
    </w:p>
    <w:p>
      <w:pPr>
        <w:pBdr>
          <w:left w:val="single" w:color="5B21B6" w:sz="18" w:space="6"/>
        </w:pBdr>
        <w:shd w:fill="EDE9FE" w:val="clear"/>
        <w:spacing w:before="260" w:after="0"/>
        <w:ind w:left="180"/>
      </w:pPr>
      <w:r>
        <w:rPr>
          <w:rFonts w:ascii="Segoe UI" w:cs="Segoe UI" w:eastAsia="Segoe UI" w:hAnsi="Segoe UI"/>
          <w:b/>
          <w:bCs/>
          <w:color w:val="5B21B6"/>
          <w:sz w:val="24"/>
          <w:szCs w:val="24"/>
        </w:rPr>
        <w:t xml:space="preserve">Super-Resolution &amp; EDSR</w:t>
      </w:r>
      <w:r>
        <w:rPr>
          <w:rFonts w:ascii="Calibri" w:cs="Calibri" w:eastAsia="Calibri" w:hAnsi="Calibri"/>
          <w:i/>
          <w:iCs/>
          <w:color w:val="5B21B6"/>
          <w:sz w:val="17"/>
          <w:szCs w:val="17"/>
        </w:rPr>
        <w:t xml:space="preserve">   🔵 Advanced</w:t>
      </w:r>
    </w:p>
    <w:p>
      <w:pPr>
        <w:spacing w:before="60" w:after="60"/>
        <w:ind w:left="200" w:right="100"/>
      </w:pPr>
      <w:r>
        <w:rPr>
          <w:rFonts w:ascii="Calibri" w:cs="Calibri" w:eastAsia="Calibri" w:hAnsi="Calibri"/>
          <w:color w:val="374151"/>
          <w:sz w:val="20"/>
          <w:szCs w:val="20"/>
        </w:rPr>
        <w:t xml:space="preserve">Super-resolution (SR) reconstructs a high-resolution image from a low-resolution input. EDSR (Enhanced Deep Super-Resolution, Lim et al. 2017) was a landmark model that removed BatchNorm from residual blocks and achieved state-of-the-art results. The insight: BatchNorm discards absolute pixel range information that SR critically depends on.</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SRE-YOLO attaches an EDSR-inspired branch to the YOLOv8 backbone. During training, the SR branch "forces" the shared backbone features to also encode fine spatial detail — which then benefits the detector for small lesions. At inference, the SR branch is removed.</w:t>
      </w:r>
    </w:p>
    <w:p>
      <w:pPr>
        <w:spacing w:before="30" w:after="30"/>
        <w:ind w:left="220" w:right="100"/>
      </w:pPr>
      <w:r>
        <w:rPr>
          <w:rFonts w:ascii="Segoe UI" w:cs="Segoe UI" w:eastAsia="Segoe UI" w:hAnsi="Segoe UI"/>
          <w:b/>
          <w:bCs/>
          <w:color w:val="FF0000"/>
          <w:sz w:val="19"/>
          <w:szCs w:val="19"/>
        </w:rPr>
        <w:t xml:space="preserve">▶  </w:t>
      </w:r>
      <w:hyperlink w:history="1" r:id="rId-bnzvv18b2azad0g7wpnw">
        <w:r>
          <w:rPr>
            <w:rFonts w:ascii="Calibri" w:cs="Calibri" w:eastAsia="Calibri" w:hAnsi="Calibri"/>
            <w:color w:val="1D4ED8"/>
            <w:sz w:val="19"/>
            <w:szCs w:val="19"/>
            <w:u w:val="single" w:color="1D4ED8"/>
          </w:rPr>
          <w:t xml:space="preserve">Super Resolution Deep Learning Explained</w:t>
        </w:r>
      </w:hyperlink>
      <w:r>
        <w:rPr>
          <w:rFonts w:ascii="Calibri" w:cs="Calibri" w:eastAsia="Calibri" w:hAnsi="Calibri"/>
          <w:i/>
          <w:iCs/>
          <w:color w:val="374151"/>
          <w:sz w:val="18"/>
          <w:szCs w:val="18"/>
        </w:rPr>
        <w:t xml:space="preserve">  — SR concepts, loss functions, and architectures</w:t>
      </w:r>
    </w:p>
    <w:p>
      <w:pPr>
        <w:spacing w:before="30" w:after="30"/>
        <w:ind w:left="220" w:right="100"/>
      </w:pPr>
      <w:r>
        <w:rPr>
          <w:rFonts w:ascii="Segoe UI" w:cs="Segoe UI" w:eastAsia="Segoe UI" w:hAnsi="Segoe UI"/>
          <w:b/>
          <w:bCs/>
          <w:color w:val="FF0000"/>
          <w:sz w:val="19"/>
          <w:szCs w:val="19"/>
        </w:rPr>
        <w:t xml:space="preserve">▶  </w:t>
      </w:r>
      <w:hyperlink w:history="1" r:id="rIdnkpnlzwds7jouzanth9dj">
        <w:r>
          <w:rPr>
            <w:rFonts w:ascii="Calibri" w:cs="Calibri" w:eastAsia="Calibri" w:hAnsi="Calibri"/>
            <w:color w:val="1D4ED8"/>
            <w:sz w:val="19"/>
            <w:szCs w:val="19"/>
            <w:u w:val="single" w:color="1D4ED8"/>
          </w:rPr>
          <w:t xml:space="preserve">EDSR Paper Explained</w:t>
        </w:r>
      </w:hyperlink>
      <w:r>
        <w:rPr>
          <w:rFonts w:ascii="Calibri" w:cs="Calibri" w:eastAsia="Calibri" w:hAnsi="Calibri"/>
          <w:i/>
          <w:iCs/>
          <w:color w:val="374151"/>
          <w:sz w:val="18"/>
          <w:szCs w:val="18"/>
        </w:rPr>
        <w:t xml:space="preserve">  — why removing BatchNorm improves SR</w:t>
      </w:r>
    </w:p>
    <w:p>
      <w:pPr>
        <w:spacing w:before="30" w:after="30"/>
        <w:ind w:left="220" w:right="100"/>
      </w:pPr>
      <w:r>
        <w:rPr>
          <w:rFonts w:ascii="Segoe UI" w:cs="Segoe UI" w:eastAsia="Segoe UI" w:hAnsi="Segoe UI"/>
          <w:b/>
          <w:bCs/>
          <w:color w:val="FF0000"/>
          <w:sz w:val="19"/>
          <w:szCs w:val="19"/>
        </w:rPr>
        <w:t xml:space="preserve">▶  </w:t>
      </w:r>
      <w:hyperlink w:history="1" r:id="rIdgeopw9dgwoolnhofk9dfe">
        <w:r>
          <w:rPr>
            <w:rFonts w:ascii="Calibri" w:cs="Calibri" w:eastAsia="Calibri" w:hAnsi="Calibri"/>
            <w:color w:val="1D4ED8"/>
            <w:sz w:val="19"/>
            <w:szCs w:val="19"/>
            <w:u w:val="single" w:color="1D4ED8"/>
          </w:rPr>
          <w:t xml:space="preserve">Pixel Shuffle Upsampling Explained</w:t>
        </w:r>
      </w:hyperlink>
      <w:r>
        <w:rPr>
          <w:rFonts w:ascii="Calibri" w:cs="Calibri" w:eastAsia="Calibri" w:hAnsi="Calibri"/>
          <w:i/>
          <w:iCs/>
          <w:color w:val="374151"/>
          <w:sz w:val="18"/>
          <w:szCs w:val="18"/>
        </w:rPr>
        <w:t xml:space="preserve">  — sub-pixel convolution for fast upscaling</w:t>
      </w:r>
    </w:p>
    <w:p>
      <w:pPr>
        <w:spacing w:before="60" w:after="60"/>
      </w:pPr>
      <w:r>
        <w:t xml:space="preserve"/>
      </w:r>
    </w:p>
    <w:p>
      <w:pPr>
        <w:pBdr>
          <w:left w:val="single" w:color="5B21B6" w:sz="18" w:space="6"/>
        </w:pBdr>
        <w:shd w:fill="EDE9FE" w:val="clear"/>
        <w:spacing w:before="260" w:after="0"/>
        <w:ind w:left="180"/>
      </w:pPr>
      <w:r>
        <w:rPr>
          <w:rFonts w:ascii="Segoe UI" w:cs="Segoe UI" w:eastAsia="Segoe UI" w:hAnsi="Segoe UI"/>
          <w:b/>
          <w:bCs/>
          <w:color w:val="5B21B6"/>
          <w:sz w:val="24"/>
          <w:szCs w:val="24"/>
        </w:rPr>
        <w:t xml:space="preserve">Pixel Shuffle (Sub-pixel Convolution)</w:t>
      </w:r>
      <w:r>
        <w:rPr>
          <w:rFonts w:ascii="Calibri" w:cs="Calibri" w:eastAsia="Calibri" w:hAnsi="Calibri"/>
          <w:i/>
          <w:iCs/>
          <w:color w:val="5B21B6"/>
          <w:sz w:val="17"/>
          <w:szCs w:val="17"/>
        </w:rPr>
        <w:t xml:space="preserve">   🔵 Advanced</w:t>
      </w:r>
    </w:p>
    <w:p>
      <w:pPr>
        <w:spacing w:before="60" w:after="60"/>
        <w:ind w:left="200" w:right="100"/>
      </w:pPr>
      <w:r>
        <w:rPr>
          <w:rFonts w:ascii="Calibri" w:cs="Calibri" w:eastAsia="Calibri" w:hAnsi="Calibri"/>
          <w:color w:val="374151"/>
          <w:sz w:val="20"/>
          <w:szCs w:val="20"/>
        </w:rPr>
        <w:t xml:space="preserve">Pixel shuffle rearranges a tensor of shape [B, C×r², H, W] into [B, C, H×r, W×r] — effectively upscaling the spatial dimensions by factor r without checkerboard artefacts. It is computationally more efficient than transposed convolution and avoids the artefact problems of bilinear upsampling.</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SR decoder uses two UpsamplePS blocks (each applying PixelShuffle with r=2), achieving a total 4× spatial upscale: from [B, C, 320, 320] → [B, 3, 1280, 1280].</w:t>
      </w:r>
    </w:p>
    <w:p>
      <w:pPr>
        <w:spacing w:before="30" w:after="30"/>
        <w:ind w:left="220" w:right="100"/>
      </w:pPr>
      <w:r>
        <w:rPr>
          <w:rFonts w:ascii="Segoe UI" w:cs="Segoe UI" w:eastAsia="Segoe UI" w:hAnsi="Segoe UI"/>
          <w:b/>
          <w:bCs/>
          <w:color w:val="FF0000"/>
          <w:sz w:val="19"/>
          <w:szCs w:val="19"/>
        </w:rPr>
        <w:t xml:space="preserve">▶  </w:t>
      </w:r>
      <w:hyperlink w:history="1" r:id="rIdnxsctsn_dkukknu6hk_4s">
        <w:r>
          <w:rPr>
            <w:rFonts w:ascii="Calibri" w:cs="Calibri" w:eastAsia="Calibri" w:hAnsi="Calibri"/>
            <w:color w:val="1D4ED8"/>
            <w:sz w:val="19"/>
            <w:szCs w:val="19"/>
            <w:u w:val="single" w:color="1D4ED8"/>
          </w:rPr>
          <w:t xml:space="preserve">Pixel Shuffle / Sub-pixel Convolution Explained</w:t>
        </w:r>
      </w:hyperlink>
      <w:r>
        <w:rPr>
          <w:rFonts w:ascii="Calibri" w:cs="Calibri" w:eastAsia="Calibri" w:hAnsi="Calibri"/>
          <w:i/>
          <w:iCs/>
          <w:color w:val="374151"/>
          <w:sz w:val="18"/>
          <w:szCs w:val="18"/>
        </w:rPr>
        <w:t xml:space="preserve">  — visual walkthrough of how pixel shuffle upscales</w:t>
      </w:r>
    </w:p>
    <w:p>
      <w:pPr>
        <w:spacing w:before="30" w:after="30"/>
        <w:ind w:left="220" w:right="100"/>
      </w:pPr>
      <w:r>
        <w:rPr>
          <w:rFonts w:ascii="Segoe UI" w:cs="Segoe UI" w:eastAsia="Segoe UI" w:hAnsi="Segoe UI"/>
          <w:b/>
          <w:bCs/>
          <w:color w:val="FF0000"/>
          <w:sz w:val="19"/>
          <w:szCs w:val="19"/>
        </w:rPr>
        <w:t xml:space="preserve">▶  </w:t>
      </w:r>
      <w:hyperlink w:history="1" r:id="rId8gdwr4i8qt-a0gk0fxwkz">
        <w:r>
          <w:rPr>
            <w:rFonts w:ascii="Calibri" w:cs="Calibri" w:eastAsia="Calibri" w:hAnsi="Calibri"/>
            <w:color w:val="1D4ED8"/>
            <w:sz w:val="19"/>
            <w:szCs w:val="19"/>
            <w:u w:val="single" w:color="1D4ED8"/>
          </w:rPr>
          <w:t xml:space="preserve">nn.PixelShuffle in PyTorch</w:t>
        </w:r>
      </w:hyperlink>
      <w:r>
        <w:rPr>
          <w:rFonts w:ascii="Calibri" w:cs="Calibri" w:eastAsia="Calibri" w:hAnsi="Calibri"/>
          <w:i/>
          <w:iCs/>
          <w:color w:val="374151"/>
          <w:sz w:val="18"/>
          <w:szCs w:val="18"/>
        </w:rPr>
        <w:t xml:space="preserve">  — implementing pixel shuffle from scratch</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5</w:t>
      </w:r>
      <w:r>
        <w:rPr>
          <w:rFonts w:ascii="Segoe UI" w:cs="Segoe UI" w:eastAsia="Segoe UI" w:hAnsi="Segoe UI"/>
          <w:b/>
          <w:bCs/>
          <w:color w:val="FFFFFF"/>
          <w:sz w:val="26"/>
          <w:szCs w:val="26"/>
        </w:rPr>
        <w:t xml:space="preserve">  —  Loss Function</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The loss function is the signal that drives learning. SRE-YOLO uses a carefully weighted combination of four different loss terms. Understanding each one tells you exactly what the model is being optimised for.</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Loss Functions &amp; Gradient Descent</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 loss function measures how wrong the model's predictions are. Gradient descent uses calculus (backpropagation) to find the direction that reduces the loss, then updates model weights by a small step (the learning rate) in that direction. Repeat for millions of steps and the model learns.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combined SRE-YOLO loss has four terms. The gradient of this combined loss flows back through both the detection head AND the SR branch, so both benefit from every training step.</w:t>
      </w:r>
    </w:p>
    <w:p>
      <w:pPr>
        <w:spacing w:before="30" w:after="30"/>
        <w:ind w:left="220" w:right="100"/>
      </w:pPr>
      <w:r>
        <w:rPr>
          <w:rFonts w:ascii="Segoe UI" w:cs="Segoe UI" w:eastAsia="Segoe UI" w:hAnsi="Segoe UI"/>
          <w:b/>
          <w:bCs/>
          <w:color w:val="FF0000"/>
          <w:sz w:val="19"/>
          <w:szCs w:val="19"/>
        </w:rPr>
        <w:t xml:space="preserve">▶  </w:t>
      </w:r>
      <w:hyperlink w:history="1" r:id="rIdtt8dqlw9cmgbizcwbo9bf">
        <w:r>
          <w:rPr>
            <w:rFonts w:ascii="Calibri" w:cs="Calibri" w:eastAsia="Calibri" w:hAnsi="Calibri"/>
            <w:color w:val="1D4ED8"/>
            <w:sz w:val="19"/>
            <w:szCs w:val="19"/>
            <w:u w:val="single" w:color="1D4ED8"/>
          </w:rPr>
          <w:t xml:space="preserve">Loss Functions Explained — Neural Networks</w:t>
        </w:r>
      </w:hyperlink>
      <w:r>
        <w:rPr>
          <w:rFonts w:ascii="Calibri" w:cs="Calibri" w:eastAsia="Calibri" w:hAnsi="Calibri"/>
          <w:i/>
          <w:iCs/>
          <w:color w:val="374151"/>
          <w:sz w:val="18"/>
          <w:szCs w:val="18"/>
        </w:rPr>
        <w:t xml:space="preserve">  — MSE, L1, cross-entropy — when to use which</w:t>
      </w:r>
    </w:p>
    <w:p>
      <w:pPr>
        <w:spacing w:before="30" w:after="30"/>
        <w:ind w:left="220" w:right="100"/>
      </w:pPr>
      <w:r>
        <w:rPr>
          <w:rFonts w:ascii="Segoe UI" w:cs="Segoe UI" w:eastAsia="Segoe UI" w:hAnsi="Segoe UI"/>
          <w:b/>
          <w:bCs/>
          <w:color w:val="FF0000"/>
          <w:sz w:val="19"/>
          <w:szCs w:val="19"/>
        </w:rPr>
        <w:t xml:space="preserve">▶  </w:t>
      </w:r>
      <w:hyperlink w:history="1" r:id="rIdnq4fj5rlpj5yhtvdtnb7q">
        <w:r>
          <w:rPr>
            <w:rFonts w:ascii="Calibri" w:cs="Calibri" w:eastAsia="Calibri" w:hAnsi="Calibri"/>
            <w:color w:val="1D4ED8"/>
            <w:sz w:val="19"/>
            <w:szCs w:val="19"/>
            <w:u w:val="single" w:color="1D4ED8"/>
          </w:rPr>
          <w:t xml:space="preserve">Gradient Descent, Step by Step (StatQuest)</w:t>
        </w:r>
      </w:hyperlink>
      <w:r>
        <w:rPr>
          <w:rFonts w:ascii="Calibri" w:cs="Calibri" w:eastAsia="Calibri" w:hAnsi="Calibri"/>
          <w:i/>
          <w:iCs/>
          <w:color w:val="374151"/>
          <w:sz w:val="18"/>
          <w:szCs w:val="18"/>
        </w:rPr>
        <w:t xml:space="preserve">  — clear visual explanation — highly recommended</w:t>
      </w:r>
    </w:p>
    <w:p>
      <w:pPr>
        <w:spacing w:before="30" w:after="30"/>
        <w:ind w:left="220" w:right="100"/>
      </w:pPr>
      <w:r>
        <w:rPr>
          <w:rFonts w:ascii="Segoe UI" w:cs="Segoe UI" w:eastAsia="Segoe UI" w:hAnsi="Segoe UI"/>
          <w:b/>
          <w:bCs/>
          <w:color w:val="FF0000"/>
          <w:sz w:val="19"/>
          <w:szCs w:val="19"/>
        </w:rPr>
        <w:t xml:space="preserve">▶  </w:t>
      </w:r>
      <w:hyperlink w:history="1" r:id="rIdqdtrbdgryu4ad8iohwfct">
        <w:r>
          <w:rPr>
            <w:rFonts w:ascii="Calibri" w:cs="Calibri" w:eastAsia="Calibri" w:hAnsi="Calibri"/>
            <w:color w:val="1D4ED8"/>
            <w:sz w:val="19"/>
            <w:szCs w:val="19"/>
            <w:u w:val="single" w:color="1D4ED8"/>
          </w:rPr>
          <w:t xml:space="preserve">Backpropagation Explained (3Blue1Brown)</w:t>
        </w:r>
      </w:hyperlink>
      <w:r>
        <w:rPr>
          <w:rFonts w:ascii="Calibri" w:cs="Calibri" w:eastAsia="Calibri" w:hAnsi="Calibri"/>
          <w:i/>
          <w:iCs/>
          <w:color w:val="374151"/>
          <w:sz w:val="18"/>
          <w:szCs w:val="18"/>
        </w:rPr>
        <w:t xml:space="preserve">  — the chain rule made visual — essential viewing</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L1 Loss (Mean Absolute Error)</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L1 loss sums the absolute differences between predicted and target values: L = mean(|y_pred - y_true|). It is more robust to outliers than L2 (MSE) because it doesn't square large errors. In image reconstruction, L1 often produces sharper results than L2.</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L_SR = L1(SR_output, HR_ground_truth) — the loss between the SR branch's reconstructed 1280×1280 image and the actual high-resolution target. Minimising this forces the network to reconstruct fine details.</w:t>
      </w:r>
    </w:p>
    <w:p>
      <w:pPr>
        <w:spacing w:before="30" w:after="30"/>
        <w:ind w:left="220" w:right="100"/>
      </w:pPr>
      <w:r>
        <w:rPr>
          <w:rFonts w:ascii="Segoe UI" w:cs="Segoe UI" w:eastAsia="Segoe UI" w:hAnsi="Segoe UI"/>
          <w:b/>
          <w:bCs/>
          <w:color w:val="FF0000"/>
          <w:sz w:val="19"/>
          <w:szCs w:val="19"/>
        </w:rPr>
        <w:t xml:space="preserve">▶  </w:t>
      </w:r>
      <w:hyperlink w:history="1" r:id="rId4bw1zne5-4la2gffcsr58">
        <w:r>
          <w:rPr>
            <w:rFonts w:ascii="Calibri" w:cs="Calibri" w:eastAsia="Calibri" w:hAnsi="Calibri"/>
            <w:color w:val="1D4ED8"/>
            <w:sz w:val="19"/>
            <w:szCs w:val="19"/>
            <w:u w:val="single" w:color="1D4ED8"/>
          </w:rPr>
          <w:t xml:space="preserve">L1 vs L2 Loss — When to Use Each</w:t>
        </w:r>
      </w:hyperlink>
      <w:r>
        <w:rPr>
          <w:rFonts w:ascii="Calibri" w:cs="Calibri" w:eastAsia="Calibri" w:hAnsi="Calibri"/>
          <w:i/>
          <w:iCs/>
          <w:color w:val="374151"/>
          <w:sz w:val="18"/>
          <w:szCs w:val="18"/>
        </w:rPr>
        <w:t xml:space="preserve">  — MAE vs MSE tradeoffs for regression and SR</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IoU Loss &amp; Bounding Box Regression</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IoU (Intersection over Union) measures the overlap between a predicted box and the ground-truth box. A perfect prediction has IoU=1. YOLO uses CIoU (Complete IoU) which also penalises centre distance and aspect ratio mismatch — this leads to faster, more stable bounding box convergence.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L_bbox is the bounding box regression loss in the combined formula. Its coefficient c2=7.5 is the highest of the four, reflecting that accurate box localisation is the primary detection goal.</w:t>
      </w:r>
    </w:p>
    <w:p>
      <w:pPr>
        <w:spacing w:before="30" w:after="30"/>
        <w:ind w:left="220" w:right="100"/>
      </w:pPr>
      <w:r>
        <w:rPr>
          <w:rFonts w:ascii="Segoe UI" w:cs="Segoe UI" w:eastAsia="Segoe UI" w:hAnsi="Segoe UI"/>
          <w:b/>
          <w:bCs/>
          <w:color w:val="FF0000"/>
          <w:sz w:val="19"/>
          <w:szCs w:val="19"/>
        </w:rPr>
        <w:t xml:space="preserve">▶  </w:t>
      </w:r>
      <w:hyperlink w:history="1" r:id="rIdbnp_zmg48tclryj21bu2x">
        <w:r>
          <w:rPr>
            <w:rFonts w:ascii="Calibri" w:cs="Calibri" w:eastAsia="Calibri" w:hAnsi="Calibri"/>
            <w:color w:val="1D4ED8"/>
            <w:sz w:val="19"/>
            <w:szCs w:val="19"/>
            <w:u w:val="single" w:color="1D4ED8"/>
          </w:rPr>
          <w:t xml:space="preserve">IoU Explained for Object Detection</w:t>
        </w:r>
      </w:hyperlink>
      <w:r>
        <w:rPr>
          <w:rFonts w:ascii="Calibri" w:cs="Calibri" w:eastAsia="Calibri" w:hAnsi="Calibri"/>
          <w:i/>
          <w:iCs/>
          <w:color w:val="374151"/>
          <w:sz w:val="18"/>
          <w:szCs w:val="18"/>
        </w:rPr>
        <w:t xml:space="preserve">  — IoU, GIoU, DIoU, CIoU — visual walkthrough</w:t>
      </w:r>
    </w:p>
    <w:p>
      <w:pPr>
        <w:spacing w:before="30" w:after="30"/>
        <w:ind w:left="220" w:right="100"/>
      </w:pPr>
      <w:r>
        <w:rPr>
          <w:rFonts w:ascii="Segoe UI" w:cs="Segoe UI" w:eastAsia="Segoe UI" w:hAnsi="Segoe UI"/>
          <w:b/>
          <w:bCs/>
          <w:color w:val="FF0000"/>
          <w:sz w:val="19"/>
          <w:szCs w:val="19"/>
        </w:rPr>
        <w:t xml:space="preserve">▶  </w:t>
      </w:r>
      <w:hyperlink w:history="1" r:id="rIdffeshdpkg5soiqksceiug">
        <w:r>
          <w:rPr>
            <w:rFonts w:ascii="Calibri" w:cs="Calibri" w:eastAsia="Calibri" w:hAnsi="Calibri"/>
            <w:color w:val="1D4ED8"/>
            <w:sz w:val="19"/>
            <w:szCs w:val="19"/>
            <w:u w:val="single" w:color="1D4ED8"/>
          </w:rPr>
          <w:t xml:space="preserve">Bounding Box Regression Loss Functions</w:t>
        </w:r>
      </w:hyperlink>
      <w:r>
        <w:rPr>
          <w:rFonts w:ascii="Calibri" w:cs="Calibri" w:eastAsia="Calibri" w:hAnsi="Calibri"/>
          <w:i/>
          <w:iCs/>
          <w:color w:val="374151"/>
          <w:sz w:val="18"/>
          <w:szCs w:val="18"/>
        </w:rPr>
        <w:t xml:space="preserve">  — how YOLO boxes are trained</w:t>
      </w:r>
    </w:p>
    <w:p>
      <w:pPr>
        <w:spacing w:before="60" w:after="60"/>
      </w:pPr>
      <w:r>
        <w:t xml:space="preserve"/>
      </w:r>
    </w:p>
    <w:p>
      <w:pPr>
        <w:pBdr>
          <w:left w:val="single" w:color="5B21B6" w:sz="18" w:space="6"/>
        </w:pBdr>
        <w:shd w:fill="EDE9FE" w:val="clear"/>
        <w:spacing w:before="260" w:after="0"/>
        <w:ind w:left="180"/>
      </w:pPr>
      <w:r>
        <w:rPr>
          <w:rFonts w:ascii="Segoe UI" w:cs="Segoe UI" w:eastAsia="Segoe UI" w:hAnsi="Segoe UI"/>
          <w:b/>
          <w:bCs/>
          <w:color w:val="5B21B6"/>
          <w:sz w:val="24"/>
          <w:szCs w:val="24"/>
        </w:rPr>
        <w:t xml:space="preserve">Distribution Focal Loss (DFL)</w:t>
      </w:r>
      <w:r>
        <w:rPr>
          <w:rFonts w:ascii="Calibri" w:cs="Calibri" w:eastAsia="Calibri" w:hAnsi="Calibri"/>
          <w:i/>
          <w:iCs/>
          <w:color w:val="5B21B6"/>
          <w:sz w:val="17"/>
          <w:szCs w:val="17"/>
        </w:rPr>
        <w:t xml:space="preserve">   🔵 Advanced</w:t>
      </w:r>
    </w:p>
    <w:p>
      <w:pPr>
        <w:spacing w:before="60" w:after="60"/>
        <w:ind w:left="200" w:right="100"/>
      </w:pPr>
      <w:r>
        <w:rPr>
          <w:rFonts w:ascii="Calibri" w:cs="Calibri" w:eastAsia="Calibri" w:hAnsi="Calibri"/>
          <w:color w:val="374151"/>
          <w:sz w:val="20"/>
          <w:szCs w:val="20"/>
        </w:rPr>
        <w:t xml:space="preserve">DFL (Distribution Focal Loss) is used in YOLOv8 for box boundary regression. Instead of predicting a single coordinate value, the model predicts a probability distribution over possible values. DFL is the cross-entropy loss between this predicted distribution and a one-hot target. It leads to more precise box edges.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L_dfl is the third term in the combined loss (c3=1.5). It is specific to YOLOv8's decoupled detection head, which predicts box boundaries as distributions.</w:t>
      </w:r>
    </w:p>
    <w:p>
      <w:pPr>
        <w:spacing w:before="30" w:after="30"/>
        <w:ind w:left="220" w:right="100"/>
      </w:pPr>
      <w:r>
        <w:rPr>
          <w:rFonts w:ascii="Segoe UI" w:cs="Segoe UI" w:eastAsia="Segoe UI" w:hAnsi="Segoe UI"/>
          <w:b/>
          <w:bCs/>
          <w:color w:val="FF0000"/>
          <w:sz w:val="19"/>
          <w:szCs w:val="19"/>
        </w:rPr>
        <w:t xml:space="preserve">▶  </w:t>
      </w:r>
      <w:hyperlink w:history="1" r:id="rIdivfr58z9adxv8hwvrquea">
        <w:r>
          <w:rPr>
            <w:rFonts w:ascii="Calibri" w:cs="Calibri" w:eastAsia="Calibri" w:hAnsi="Calibri"/>
            <w:color w:val="1D4ED8"/>
            <w:sz w:val="19"/>
            <w:szCs w:val="19"/>
            <w:u w:val="single" w:color="1D4ED8"/>
          </w:rPr>
          <w:t xml:space="preserve">DFL — Distribution Focal Loss Explained</w:t>
        </w:r>
      </w:hyperlink>
      <w:r>
        <w:rPr>
          <w:rFonts w:ascii="Calibri" w:cs="Calibri" w:eastAsia="Calibri" w:hAnsi="Calibri"/>
          <w:i/>
          <w:iCs/>
          <w:color w:val="374151"/>
          <w:sz w:val="18"/>
          <w:szCs w:val="18"/>
        </w:rPr>
        <w:t xml:space="preserve">  — how YOLOv8 predicts box edges as distributions</w:t>
      </w:r>
    </w:p>
    <w:p>
      <w:pPr>
        <w:spacing w:before="30" w:after="30"/>
        <w:ind w:left="220" w:right="100"/>
      </w:pPr>
      <w:r>
        <w:rPr>
          <w:rFonts w:ascii="Segoe UI" w:cs="Segoe UI" w:eastAsia="Segoe UI" w:hAnsi="Segoe UI"/>
          <w:b/>
          <w:bCs/>
          <w:color w:val="FF0000"/>
          <w:sz w:val="19"/>
          <w:szCs w:val="19"/>
        </w:rPr>
        <w:t xml:space="preserve">▶  </w:t>
      </w:r>
      <w:hyperlink w:history="1" r:id="rIdf669a-hb9jcfdorhs9jhz">
        <w:r>
          <w:rPr>
            <w:rFonts w:ascii="Calibri" w:cs="Calibri" w:eastAsia="Calibri" w:hAnsi="Calibri"/>
            <w:color w:val="1D4ED8"/>
            <w:sz w:val="19"/>
            <w:szCs w:val="19"/>
            <w:u w:val="single" w:color="1D4ED8"/>
          </w:rPr>
          <w:t xml:space="preserve">YOLOv8 Loss Function Deep Dive</w:t>
        </w:r>
      </w:hyperlink>
      <w:r>
        <w:rPr>
          <w:rFonts w:ascii="Calibri" w:cs="Calibri" w:eastAsia="Calibri" w:hAnsi="Calibri"/>
          <w:i/>
          <w:iCs/>
          <w:color w:val="374151"/>
          <w:sz w:val="18"/>
          <w:szCs w:val="18"/>
        </w:rPr>
        <w:t xml:space="preserve">  — all three detection loss terms in YOLOv8</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Cross-Entropy Classification Loss</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Cross-entropy loss measures how well a predicted probability distribution matches the true class label. For single-class detection (lesion vs background), it penalises confident wrong predictions heavily. Lower is better.</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L_cls (c4=0.5) is the classification loss — whether the model correctly identifies a detected region as "lesion". With only one class, this has the lowest weight since localisation (c2=7.5) matters more.</w:t>
      </w:r>
    </w:p>
    <w:p>
      <w:pPr>
        <w:spacing w:before="30" w:after="30"/>
        <w:ind w:left="220" w:right="100"/>
      </w:pPr>
      <w:r>
        <w:rPr>
          <w:rFonts w:ascii="Segoe UI" w:cs="Segoe UI" w:eastAsia="Segoe UI" w:hAnsi="Segoe UI"/>
          <w:b/>
          <w:bCs/>
          <w:color w:val="FF0000"/>
          <w:sz w:val="19"/>
          <w:szCs w:val="19"/>
        </w:rPr>
        <w:t xml:space="preserve">▶  </w:t>
      </w:r>
      <w:hyperlink w:history="1" r:id="rIdpmjiovpgnw-z8s9hjicu9">
        <w:r>
          <w:rPr>
            <w:rFonts w:ascii="Calibri" w:cs="Calibri" w:eastAsia="Calibri" w:hAnsi="Calibri"/>
            <w:color w:val="1D4ED8"/>
            <w:sz w:val="19"/>
            <w:szCs w:val="19"/>
            <w:u w:val="single" w:color="1D4ED8"/>
          </w:rPr>
          <w:t xml:space="preserve">Cross-Entropy Loss Clearly Explained</w:t>
        </w:r>
      </w:hyperlink>
      <w:r>
        <w:rPr>
          <w:rFonts w:ascii="Calibri" w:cs="Calibri" w:eastAsia="Calibri" w:hAnsi="Calibri"/>
          <w:i/>
          <w:iCs/>
          <w:color w:val="374151"/>
          <w:sz w:val="18"/>
          <w:szCs w:val="18"/>
        </w:rPr>
        <w:t xml:space="preserve">  — intuition and maths behind cross-entropy</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Weighted Multi-Task Loss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When training on multiple objectives simultaneously (detection + super-resolution), you combine their losses with scalar weights. The weights (c1=0.1, c2=7.5, c3=1.5, c4=0.5) control how much each objective influences the shared feature representations. Choosing these weights is itself an empirical research question — the paper uses Figure 3 to show why c1=0.1 is optimal.</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combined loss = 0.1·L_SR + 7.5·L_bbox + 1.5·L_dfl + 0.5·L_cls. The small SR weight (0.1) prevents the SR branch from "dominating" training and harming detection accuracy.</w:t>
      </w:r>
    </w:p>
    <w:p>
      <w:pPr>
        <w:spacing w:before="30" w:after="30"/>
        <w:ind w:left="220" w:right="100"/>
      </w:pPr>
      <w:r>
        <w:rPr>
          <w:rFonts w:ascii="Segoe UI" w:cs="Segoe UI" w:eastAsia="Segoe UI" w:hAnsi="Segoe UI"/>
          <w:b/>
          <w:bCs/>
          <w:color w:val="FF0000"/>
          <w:sz w:val="19"/>
          <w:szCs w:val="19"/>
        </w:rPr>
        <w:t xml:space="preserve">▶  </w:t>
      </w:r>
      <w:hyperlink w:history="1" r:id="rIdm2m7a4a51cr0tbuyiip5d">
        <w:r>
          <w:rPr>
            <w:rFonts w:ascii="Calibri" w:cs="Calibri" w:eastAsia="Calibri" w:hAnsi="Calibri"/>
            <w:color w:val="1D4ED8"/>
            <w:sz w:val="19"/>
            <w:szCs w:val="19"/>
            <w:u w:val="single" w:color="1D4ED8"/>
          </w:rPr>
          <w:t xml:space="preserve">Multi-Task Learning Loss Weighting</w:t>
        </w:r>
      </w:hyperlink>
      <w:r>
        <w:rPr>
          <w:rFonts w:ascii="Calibri" w:cs="Calibri" w:eastAsia="Calibri" w:hAnsi="Calibri"/>
          <w:i/>
          <w:iCs/>
          <w:color w:val="374151"/>
          <w:sz w:val="18"/>
          <w:szCs w:val="18"/>
        </w:rPr>
        <w:t xml:space="preserve">  — how to balance competing loss terms</w:t>
      </w:r>
    </w:p>
    <w:p>
      <w:pPr>
        <w:spacing w:before="30" w:after="30"/>
        <w:ind w:left="220" w:right="100"/>
      </w:pPr>
      <w:r>
        <w:rPr>
          <w:rFonts w:ascii="Segoe UI" w:cs="Segoe UI" w:eastAsia="Segoe UI" w:hAnsi="Segoe UI"/>
          <w:b/>
          <w:bCs/>
          <w:color w:val="FF0000"/>
          <w:sz w:val="19"/>
          <w:szCs w:val="19"/>
        </w:rPr>
        <w:t xml:space="preserve">▶  </w:t>
      </w:r>
      <w:hyperlink w:history="1" r:id="rIdl07dzv2svk-yx9e5idonc">
        <w:r>
          <w:rPr>
            <w:rFonts w:ascii="Calibri" w:cs="Calibri" w:eastAsia="Calibri" w:hAnsi="Calibri"/>
            <w:color w:val="1D4ED8"/>
            <w:sz w:val="19"/>
            <w:szCs w:val="19"/>
            <w:u w:val="single" w:color="1D4ED8"/>
          </w:rPr>
          <w:t xml:space="preserve">Gradient Surgery and Multi-Task Learning</w:t>
        </w:r>
      </w:hyperlink>
      <w:r>
        <w:rPr>
          <w:rFonts w:ascii="Calibri" w:cs="Calibri" w:eastAsia="Calibri" w:hAnsi="Calibri"/>
          <w:i/>
          <w:iCs/>
          <w:color w:val="374151"/>
          <w:sz w:val="18"/>
          <w:szCs w:val="18"/>
        </w:rPr>
        <w:t xml:space="preserve">  — advanced techniques for multi-task training</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6</w:t>
      </w:r>
      <w:r>
        <w:rPr>
          <w:rFonts w:ascii="Segoe UI" w:cs="Segoe UI" w:eastAsia="Segoe UI" w:hAnsi="Segoe UI"/>
          <w:b/>
          <w:bCs/>
          <w:color w:val="FFFFFF"/>
          <w:sz w:val="26"/>
          <w:szCs w:val="26"/>
        </w:rPr>
        <w:t xml:space="preserve">  —  Training Pipeline</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The training pipeline orchestrates everything: optimiser, learning rate schedule, early stopping, checkpointing, and experiment logging. These concepts are the same in every serious ML project.</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Optimisers: AdamW</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An optimiser determines HOW weights are updated after the gradient is computed. Adam (Adaptive Moment Estimation) maintains a per-parameter learning rate based on first and second gradient moments — this makes it much faster and more robust than plain SGD. AdamW adds weight decay (L2 regularisation) correctly, separate from the gradient update.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trainer uses AdamW with lr0=0.05 and weight_decay=1e-4. This combination is the default in most modern YOLO training recipes and tends to converge faster than SGD for detection tasks.</w:t>
      </w:r>
    </w:p>
    <w:p>
      <w:pPr>
        <w:spacing w:before="30" w:after="30"/>
        <w:ind w:left="220" w:right="100"/>
      </w:pPr>
      <w:r>
        <w:rPr>
          <w:rFonts w:ascii="Segoe UI" w:cs="Segoe UI" w:eastAsia="Segoe UI" w:hAnsi="Segoe UI"/>
          <w:b/>
          <w:bCs/>
          <w:color w:val="FF0000"/>
          <w:sz w:val="19"/>
          <w:szCs w:val="19"/>
        </w:rPr>
        <w:t xml:space="preserve">▶  </w:t>
      </w:r>
      <w:hyperlink w:history="1" r:id="rIdumue2lopnmgy8casqavuu">
        <w:r>
          <w:rPr>
            <w:rFonts w:ascii="Calibri" w:cs="Calibri" w:eastAsia="Calibri" w:hAnsi="Calibri"/>
            <w:color w:val="1D4ED8"/>
            <w:sz w:val="19"/>
            <w:szCs w:val="19"/>
            <w:u w:val="single" w:color="1D4ED8"/>
          </w:rPr>
          <w:t xml:space="preserve">Adam Optimizer Explained — StatQuest</w:t>
        </w:r>
      </w:hyperlink>
      <w:r>
        <w:rPr>
          <w:rFonts w:ascii="Calibri" w:cs="Calibri" w:eastAsia="Calibri" w:hAnsi="Calibri"/>
          <w:i/>
          <w:iCs/>
          <w:color w:val="374151"/>
          <w:sz w:val="18"/>
          <w:szCs w:val="18"/>
        </w:rPr>
        <w:t xml:space="preserve">  — intuitive explanation of adaptive learning rates</w:t>
      </w:r>
    </w:p>
    <w:p>
      <w:pPr>
        <w:spacing w:before="30" w:after="30"/>
        <w:ind w:left="220" w:right="100"/>
      </w:pPr>
      <w:r>
        <w:rPr>
          <w:rFonts w:ascii="Segoe UI" w:cs="Segoe UI" w:eastAsia="Segoe UI" w:hAnsi="Segoe UI"/>
          <w:b/>
          <w:bCs/>
          <w:color w:val="FF0000"/>
          <w:sz w:val="19"/>
          <w:szCs w:val="19"/>
        </w:rPr>
        <w:t xml:space="preserve">▶  </w:t>
      </w:r>
      <w:hyperlink w:history="1" r:id="rIdsddrwmfvqubab8ziqwwn4">
        <w:r>
          <w:rPr>
            <w:rFonts w:ascii="Calibri" w:cs="Calibri" w:eastAsia="Calibri" w:hAnsi="Calibri"/>
            <w:color w:val="1D4ED8"/>
            <w:sz w:val="19"/>
            <w:szCs w:val="19"/>
            <w:u w:val="single" w:color="1D4ED8"/>
          </w:rPr>
          <w:t xml:space="preserve">AdamW vs Adam — What's the Difference?</w:t>
        </w:r>
      </w:hyperlink>
      <w:r>
        <w:rPr>
          <w:rFonts w:ascii="Calibri" w:cs="Calibri" w:eastAsia="Calibri" w:hAnsi="Calibri"/>
          <w:i/>
          <w:iCs/>
          <w:color w:val="374151"/>
          <w:sz w:val="18"/>
          <w:szCs w:val="18"/>
        </w:rPr>
        <w:t xml:space="preserve">  — why weight decay matters and how AdamW fixes Adam</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Learning Rate Scheduling</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The learning rate controls the step size during gradient descent. Starting high lets the model explore quickly; decaying it over time allows fine-grained convergence. Cosine Annealing smoothly decreases the LR following a cosine curve from lr_max to lr_min — it avoids the sharp drop of step scheduling and consistently outperforms it.</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CosineAnnealingLR(T_max=100, eta_min=0.01) decreases LR from 0.05 to 0.01 over 100 epochs. The paper reports this schedule in the training details.</w:t>
      </w:r>
    </w:p>
    <w:p>
      <w:pPr>
        <w:spacing w:before="30" w:after="30"/>
        <w:ind w:left="220" w:right="100"/>
      </w:pPr>
      <w:r>
        <w:rPr>
          <w:rFonts w:ascii="Segoe UI" w:cs="Segoe UI" w:eastAsia="Segoe UI" w:hAnsi="Segoe UI"/>
          <w:b/>
          <w:bCs/>
          <w:color w:val="FF0000"/>
          <w:sz w:val="19"/>
          <w:szCs w:val="19"/>
        </w:rPr>
        <w:t xml:space="preserve">▶  </w:t>
      </w:r>
      <w:hyperlink w:history="1" r:id="rId67ad8lbk_tlv6vvxjbj7_">
        <w:r>
          <w:rPr>
            <w:rFonts w:ascii="Calibri" w:cs="Calibri" w:eastAsia="Calibri" w:hAnsi="Calibri"/>
            <w:color w:val="1D4ED8"/>
            <w:sz w:val="19"/>
            <w:szCs w:val="19"/>
            <w:u w:val="single" w:color="1D4ED8"/>
          </w:rPr>
          <w:t xml:space="preserve">Learning Rate Schedules Explained</w:t>
        </w:r>
      </w:hyperlink>
      <w:r>
        <w:rPr>
          <w:rFonts w:ascii="Calibri" w:cs="Calibri" w:eastAsia="Calibri" w:hAnsi="Calibri"/>
          <w:i/>
          <w:iCs/>
          <w:color w:val="374151"/>
          <w:sz w:val="18"/>
          <w:szCs w:val="18"/>
        </w:rPr>
        <w:t xml:space="preserve">  — step, cosine, warmup — visual comparison</w:t>
      </w:r>
    </w:p>
    <w:p>
      <w:pPr>
        <w:spacing w:before="30" w:after="30"/>
        <w:ind w:left="220" w:right="100"/>
      </w:pPr>
      <w:r>
        <w:rPr>
          <w:rFonts w:ascii="Segoe UI" w:cs="Segoe UI" w:eastAsia="Segoe UI" w:hAnsi="Segoe UI"/>
          <w:b/>
          <w:bCs/>
          <w:color w:val="FF0000"/>
          <w:sz w:val="19"/>
          <w:szCs w:val="19"/>
        </w:rPr>
        <w:t xml:space="preserve">▶  </w:t>
      </w:r>
      <w:hyperlink w:history="1" r:id="rIdzwhrmiwhgok2jmfyypqhi">
        <w:r>
          <w:rPr>
            <w:rFonts w:ascii="Calibri" w:cs="Calibri" w:eastAsia="Calibri" w:hAnsi="Calibri"/>
            <w:color w:val="1D4ED8"/>
            <w:sz w:val="19"/>
            <w:szCs w:val="19"/>
            <w:u w:val="single" w:color="1D4ED8"/>
          </w:rPr>
          <w:t xml:space="preserve">Cosine Annealing in PyTorch</w:t>
        </w:r>
      </w:hyperlink>
      <w:r>
        <w:rPr>
          <w:rFonts w:ascii="Calibri" w:cs="Calibri" w:eastAsia="Calibri" w:hAnsi="Calibri"/>
          <w:i/>
          <w:iCs/>
          <w:color w:val="374151"/>
          <w:sz w:val="18"/>
          <w:szCs w:val="18"/>
        </w:rPr>
        <w:t xml:space="preserve">  — implementing and visualising cosine scheduling</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Transfer Learning &amp; Fine-tuning</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Instead of training from random weights, you start from a model already trained on a large dataset (COCO: 118K images, 80 classes). The pretrained features (edges, textures, shapes) transfer to new domains. Fine-tuning then adjusts these weights on the target dataset. This dramatically reduces the data needed for good results.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Stage 1 of training pretrains SRE-YOLO on COCO. Stage 2 fine-tunes on only 3,452 laryngeal frames. Without COCO pretraining, the paper shows AP drops from 0.77 to 0.71 (Table 4).</w:t>
      </w:r>
    </w:p>
    <w:p>
      <w:pPr>
        <w:spacing w:before="30" w:after="30"/>
        <w:ind w:left="220" w:right="100"/>
      </w:pPr>
      <w:r>
        <w:rPr>
          <w:rFonts w:ascii="Segoe UI" w:cs="Segoe UI" w:eastAsia="Segoe UI" w:hAnsi="Segoe UI"/>
          <w:b/>
          <w:bCs/>
          <w:color w:val="FF0000"/>
          <w:sz w:val="19"/>
          <w:szCs w:val="19"/>
        </w:rPr>
        <w:t xml:space="preserve">▶  </w:t>
      </w:r>
      <w:hyperlink w:history="1" r:id="rIdu5zxkcoemxnqispcbclq2">
        <w:r>
          <w:rPr>
            <w:rFonts w:ascii="Calibri" w:cs="Calibri" w:eastAsia="Calibri" w:hAnsi="Calibri"/>
            <w:color w:val="1D4ED8"/>
            <w:sz w:val="19"/>
            <w:szCs w:val="19"/>
            <w:u w:val="single" w:color="1D4ED8"/>
          </w:rPr>
          <w:t xml:space="preserve">Transfer Learning Explained Visually</w:t>
        </w:r>
      </w:hyperlink>
      <w:r>
        <w:rPr>
          <w:rFonts w:ascii="Calibri" w:cs="Calibri" w:eastAsia="Calibri" w:hAnsi="Calibri"/>
          <w:i/>
          <w:iCs/>
          <w:color w:val="374151"/>
          <w:sz w:val="18"/>
          <w:szCs w:val="18"/>
        </w:rPr>
        <w:t xml:space="preserve">  — why pretrained features transfer to new tasks</w:t>
      </w:r>
    </w:p>
    <w:p>
      <w:pPr>
        <w:spacing w:before="30" w:after="30"/>
        <w:ind w:left="220" w:right="100"/>
      </w:pPr>
      <w:r>
        <w:rPr>
          <w:rFonts w:ascii="Segoe UI" w:cs="Segoe UI" w:eastAsia="Segoe UI" w:hAnsi="Segoe UI"/>
          <w:b/>
          <w:bCs/>
          <w:color w:val="FF0000"/>
          <w:sz w:val="19"/>
          <w:szCs w:val="19"/>
        </w:rPr>
        <w:t xml:space="preserve">▶  </w:t>
      </w:r>
      <w:hyperlink w:history="1" r:id="rId9oqk_zihofferbmdvzp09">
        <w:r>
          <w:rPr>
            <w:rFonts w:ascii="Calibri" w:cs="Calibri" w:eastAsia="Calibri" w:hAnsi="Calibri"/>
            <w:color w:val="1D4ED8"/>
            <w:sz w:val="19"/>
            <w:szCs w:val="19"/>
            <w:u w:val="single" w:color="1D4ED8"/>
          </w:rPr>
          <w:t xml:space="preserve">Fine-tuning YOLO on Custom Data</w:t>
        </w:r>
      </w:hyperlink>
      <w:r>
        <w:rPr>
          <w:rFonts w:ascii="Calibri" w:cs="Calibri" w:eastAsia="Calibri" w:hAnsi="Calibri"/>
          <w:i/>
          <w:iCs/>
          <w:color w:val="374151"/>
          <w:sz w:val="18"/>
          <w:szCs w:val="18"/>
        </w:rPr>
        <w:t xml:space="preserve">  — practical walk-through of COCO → custom fine-tune</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Overfitting &amp; Early Stopping</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Overfitting is when a model memorises the training data instead of learning generalisable patterns — it scores high on training but fails on new data. Early stopping monitors validation performance and halts training when it stops improving (or gets worse), preventing wasted compute and overfitting.</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patience=50 means training stops if validation AP does not improve for 50 consecutive epochs. With only 3,452 frames, overfitting is a real risk without this safeguard.</w:t>
      </w:r>
    </w:p>
    <w:p>
      <w:pPr>
        <w:spacing w:before="30" w:after="30"/>
        <w:ind w:left="220" w:right="100"/>
      </w:pPr>
      <w:r>
        <w:rPr>
          <w:rFonts w:ascii="Segoe UI" w:cs="Segoe UI" w:eastAsia="Segoe UI" w:hAnsi="Segoe UI"/>
          <w:b/>
          <w:bCs/>
          <w:color w:val="FF0000"/>
          <w:sz w:val="19"/>
          <w:szCs w:val="19"/>
        </w:rPr>
        <w:t xml:space="preserve">▶  </w:t>
      </w:r>
      <w:hyperlink w:history="1" r:id="rIdm-s92lvz6z7xv8__squpd">
        <w:r>
          <w:rPr>
            <w:rFonts w:ascii="Calibri" w:cs="Calibri" w:eastAsia="Calibri" w:hAnsi="Calibri"/>
            <w:color w:val="1D4ED8"/>
            <w:sz w:val="19"/>
            <w:szCs w:val="19"/>
            <w:u w:val="single" w:color="1D4ED8"/>
          </w:rPr>
          <w:t xml:space="preserve">Overfitting and Underfitting Explained</w:t>
        </w:r>
      </w:hyperlink>
      <w:r>
        <w:rPr>
          <w:rFonts w:ascii="Calibri" w:cs="Calibri" w:eastAsia="Calibri" w:hAnsi="Calibri"/>
          <w:i/>
          <w:iCs/>
          <w:color w:val="374151"/>
          <w:sz w:val="18"/>
          <w:szCs w:val="18"/>
        </w:rPr>
        <w:t xml:space="preserve">  — the bias-variance tradeoff with visuals</w:t>
      </w:r>
    </w:p>
    <w:p>
      <w:pPr>
        <w:spacing w:before="30" w:after="30"/>
        <w:ind w:left="220" w:right="100"/>
      </w:pPr>
      <w:r>
        <w:rPr>
          <w:rFonts w:ascii="Segoe UI" w:cs="Segoe UI" w:eastAsia="Segoe UI" w:hAnsi="Segoe UI"/>
          <w:b/>
          <w:bCs/>
          <w:color w:val="FF0000"/>
          <w:sz w:val="19"/>
          <w:szCs w:val="19"/>
        </w:rPr>
        <w:t xml:space="preserve">▶  </w:t>
      </w:r>
      <w:hyperlink w:history="1" r:id="rIdt2aivqhk5gz9-440lpf8k">
        <w:r>
          <w:rPr>
            <w:rFonts w:ascii="Calibri" w:cs="Calibri" w:eastAsia="Calibri" w:hAnsi="Calibri"/>
            <w:color w:val="1D4ED8"/>
            <w:sz w:val="19"/>
            <w:szCs w:val="19"/>
            <w:u w:val="single" w:color="1D4ED8"/>
          </w:rPr>
          <w:t xml:space="preserve">Early Stopping in Neural Networks</w:t>
        </w:r>
      </w:hyperlink>
      <w:r>
        <w:rPr>
          <w:rFonts w:ascii="Calibri" w:cs="Calibri" w:eastAsia="Calibri" w:hAnsi="Calibri"/>
          <w:i/>
          <w:iCs/>
          <w:color w:val="374151"/>
          <w:sz w:val="18"/>
          <w:szCs w:val="18"/>
        </w:rPr>
        <w:t xml:space="preserve">  — implementing and tuning patience</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Checkpointing</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A checkpoint is a saved snapshot of model weights (and optionally optimiser state) at a particular training step. You save the best checkpoint (highest validation AP) so you can always restore the model that generalised best, even if training later diverges.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trainer.save_checkpoint() saves to weights/best_splitN.pt whenever validation AP improves. This is the file you later load for evaluation and inference.</w:t>
      </w:r>
    </w:p>
    <w:p>
      <w:pPr>
        <w:spacing w:before="30" w:after="30"/>
        <w:ind w:left="220" w:right="100"/>
      </w:pPr>
      <w:r>
        <w:rPr>
          <w:rFonts w:ascii="Segoe UI" w:cs="Segoe UI" w:eastAsia="Segoe UI" w:hAnsi="Segoe UI"/>
          <w:b/>
          <w:bCs/>
          <w:color w:val="FF0000"/>
          <w:sz w:val="19"/>
          <w:szCs w:val="19"/>
        </w:rPr>
        <w:t xml:space="preserve">▶  </w:t>
      </w:r>
      <w:hyperlink w:history="1" r:id="rIdqsv3utvir-s9g8rmxjtbj">
        <w:r>
          <w:rPr>
            <w:rFonts w:ascii="Calibri" w:cs="Calibri" w:eastAsia="Calibri" w:hAnsi="Calibri"/>
            <w:color w:val="1D4ED8"/>
            <w:sz w:val="19"/>
            <w:szCs w:val="19"/>
            <w:u w:val="single" w:color="1D4ED8"/>
          </w:rPr>
          <w:t xml:space="preserve">Saving and Loading Models in PyTorch</w:t>
        </w:r>
      </w:hyperlink>
      <w:r>
        <w:rPr>
          <w:rFonts w:ascii="Calibri" w:cs="Calibri" w:eastAsia="Calibri" w:hAnsi="Calibri"/>
          <w:i/>
          <w:iCs/>
          <w:color w:val="374151"/>
          <w:sz w:val="18"/>
          <w:szCs w:val="18"/>
        </w:rPr>
        <w:t xml:space="preserve">  — torch.save, torch.load, state_dict explained</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Experiment Tracking with Weights &amp; Biases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Weights &amp; Biases (W&amp;B) is a tool that logs metrics (loss, AP, LR), hyperparameters, and even model outputs to an online dashboard. You can compare multiple runs side-by-side, see training curves in real time, and reproduce any experiment. It is the standard tool in research and industry.</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wandb.log() is called every batch (for loss) and every epoch (for validation AP). The dashboard lets you watch the SR loss and detection AP co-evolve during training — key for understanding the multi-task dynamics.</w:t>
      </w:r>
    </w:p>
    <w:p>
      <w:pPr>
        <w:spacing w:before="30" w:after="30"/>
        <w:ind w:left="220" w:right="100"/>
      </w:pPr>
      <w:r>
        <w:rPr>
          <w:rFonts w:ascii="Segoe UI" w:cs="Segoe UI" w:eastAsia="Segoe UI" w:hAnsi="Segoe UI"/>
          <w:b/>
          <w:bCs/>
          <w:color w:val="FF0000"/>
          <w:sz w:val="19"/>
          <w:szCs w:val="19"/>
        </w:rPr>
        <w:t xml:space="preserve">▶  </w:t>
      </w:r>
      <w:hyperlink w:history="1" r:id="rIdqu92d8se836jisseregxy">
        <w:r>
          <w:rPr>
            <w:rFonts w:ascii="Calibri" w:cs="Calibri" w:eastAsia="Calibri" w:hAnsi="Calibri"/>
            <w:color w:val="1D4ED8"/>
            <w:sz w:val="19"/>
            <w:szCs w:val="19"/>
            <w:u w:val="single" w:color="1D4ED8"/>
          </w:rPr>
          <w:t xml:space="preserve">Weights &amp; Biases (W&amp;B) Full Tutorial</w:t>
        </w:r>
      </w:hyperlink>
      <w:r>
        <w:rPr>
          <w:rFonts w:ascii="Calibri" w:cs="Calibri" w:eastAsia="Calibri" w:hAnsi="Calibri"/>
          <w:i/>
          <w:iCs/>
          <w:color w:val="374151"/>
          <w:sz w:val="18"/>
          <w:szCs w:val="18"/>
        </w:rPr>
        <w:t xml:space="preserve">  — setup, logging, and comparing runs</w:t>
      </w:r>
    </w:p>
    <w:p>
      <w:pPr>
        <w:spacing w:before="30" w:after="30"/>
        <w:ind w:left="220" w:right="100"/>
      </w:pPr>
      <w:r>
        <w:rPr>
          <w:rFonts w:ascii="Segoe UI" w:cs="Segoe UI" w:eastAsia="Segoe UI" w:hAnsi="Segoe UI"/>
          <w:b/>
          <w:bCs/>
          <w:color w:val="FF0000"/>
          <w:sz w:val="19"/>
          <w:szCs w:val="19"/>
        </w:rPr>
        <w:t xml:space="preserve">▶  </w:t>
      </w:r>
      <w:hyperlink w:history="1" r:id="rId__ypmwc53gxw7kq2ekgbc">
        <w:r>
          <w:rPr>
            <w:rFonts w:ascii="Calibri" w:cs="Calibri" w:eastAsia="Calibri" w:hAnsi="Calibri"/>
            <w:color w:val="1D4ED8"/>
            <w:sz w:val="19"/>
            <w:szCs w:val="19"/>
            <w:u w:val="single" w:color="1D4ED8"/>
          </w:rPr>
          <w:t xml:space="preserve">ML Experiment Tracking Best Practices</w:t>
        </w:r>
      </w:hyperlink>
      <w:r>
        <w:rPr>
          <w:rFonts w:ascii="Calibri" w:cs="Calibri" w:eastAsia="Calibri" w:hAnsi="Calibri"/>
          <w:i/>
          <w:iCs/>
          <w:color w:val="374151"/>
          <w:sz w:val="18"/>
          <w:szCs w:val="18"/>
        </w:rPr>
        <w:t xml:space="preserve">  — why logging everything matters</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7</w:t>
      </w:r>
      <w:r>
        <w:rPr>
          <w:rFonts w:ascii="Segoe UI" w:cs="Segoe UI" w:eastAsia="Segoe UI" w:hAnsi="Segoe UI"/>
          <w:b/>
          <w:bCs/>
          <w:color w:val="FFFFFF"/>
          <w:sz w:val="26"/>
          <w:szCs w:val="26"/>
        </w:rPr>
        <w:t xml:space="preserve">  —  Evaluation &amp; Metrics</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How do you know if your model is actually good? Evaluation metrics turn raw predictions into comparable numbers. These are the exact metrics used in the SRE-YOLO paper.</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Mean Average Precision (mAP / AP@IoU=0.5)</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AP (Average Precision) is the standard metric for object detection. It computes the area under the Precision-Recall curve at a given IoU threshold. AP@0.5 means a detection counts as correct (True Positive) if its IoU with the ground-truth box is ≥ 0.5. Higher is better; perfect detection = 1.0.</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paper's main result is SRE-YOLO achieves AP@0.5 = 0.82 vs baseline 0.77 (+5%). Every comparison in the paper — across splits, architectures, and datasets — uses this single metric.</w:t>
      </w:r>
    </w:p>
    <w:p>
      <w:pPr>
        <w:spacing w:before="30" w:after="30"/>
        <w:ind w:left="220" w:right="100"/>
      </w:pPr>
      <w:r>
        <w:rPr>
          <w:rFonts w:ascii="Segoe UI" w:cs="Segoe UI" w:eastAsia="Segoe UI" w:hAnsi="Segoe UI"/>
          <w:b/>
          <w:bCs/>
          <w:color w:val="FF0000"/>
          <w:sz w:val="19"/>
          <w:szCs w:val="19"/>
        </w:rPr>
        <w:t xml:space="preserve">▶  </w:t>
      </w:r>
      <w:hyperlink w:history="1" r:id="rIdhzwpjk1b894fuwsvfcjkw">
        <w:r>
          <w:rPr>
            <w:rFonts w:ascii="Calibri" w:cs="Calibri" w:eastAsia="Calibri" w:hAnsi="Calibri"/>
            <w:color w:val="1D4ED8"/>
            <w:sz w:val="19"/>
            <w:szCs w:val="19"/>
            <w:u w:val="single" w:color="1D4ED8"/>
          </w:rPr>
          <w:t xml:space="preserve">Mean Average Precision (mAP) Explained</w:t>
        </w:r>
      </w:hyperlink>
      <w:r>
        <w:rPr>
          <w:rFonts w:ascii="Calibri" w:cs="Calibri" w:eastAsia="Calibri" w:hAnsi="Calibri"/>
          <w:i/>
          <w:iCs/>
          <w:color w:val="374151"/>
          <w:sz w:val="18"/>
          <w:szCs w:val="18"/>
        </w:rPr>
        <w:t xml:space="preserve">  — the most thorough AP explanation on YouTube</w:t>
      </w:r>
    </w:p>
    <w:p>
      <w:pPr>
        <w:spacing w:before="30" w:after="30"/>
        <w:ind w:left="220" w:right="100"/>
      </w:pPr>
      <w:r>
        <w:rPr>
          <w:rFonts w:ascii="Segoe UI" w:cs="Segoe UI" w:eastAsia="Segoe UI" w:hAnsi="Segoe UI"/>
          <w:b/>
          <w:bCs/>
          <w:color w:val="FF0000"/>
          <w:sz w:val="19"/>
          <w:szCs w:val="19"/>
        </w:rPr>
        <w:t xml:space="preserve">▶  </w:t>
      </w:r>
      <w:hyperlink w:history="1" r:id="rId4fomqdpxkzzhe_wnwiprk">
        <w:r>
          <w:rPr>
            <w:rFonts w:ascii="Calibri" w:cs="Calibri" w:eastAsia="Calibri" w:hAnsi="Calibri"/>
            <w:color w:val="1D4ED8"/>
            <w:sz w:val="19"/>
            <w:szCs w:val="19"/>
            <w:u w:val="single" w:color="1D4ED8"/>
          </w:rPr>
          <w:t xml:space="preserve">Precision, Recall, and F1 Score</w:t>
        </w:r>
      </w:hyperlink>
      <w:r>
        <w:rPr>
          <w:rFonts w:ascii="Calibri" w:cs="Calibri" w:eastAsia="Calibri" w:hAnsi="Calibri"/>
          <w:i/>
          <w:iCs/>
          <w:color w:val="374151"/>
          <w:sz w:val="18"/>
          <w:szCs w:val="18"/>
        </w:rPr>
        <w:t xml:space="preserve">  — foundations needed before understanding mAP</w:t>
      </w:r>
    </w:p>
    <w:p>
      <w:pPr>
        <w:spacing w:before="30" w:after="30"/>
        <w:ind w:left="220" w:right="100"/>
      </w:pPr>
      <w:r>
        <w:rPr>
          <w:rFonts w:ascii="Segoe UI" w:cs="Segoe UI" w:eastAsia="Segoe UI" w:hAnsi="Segoe UI"/>
          <w:b/>
          <w:bCs/>
          <w:color w:val="FF0000"/>
          <w:sz w:val="19"/>
          <w:szCs w:val="19"/>
        </w:rPr>
        <w:t xml:space="preserve">▶  </w:t>
      </w:r>
      <w:hyperlink w:history="1" r:id="rIdzurdxdji9pujn1i3minqj">
        <w:r>
          <w:rPr>
            <w:rFonts w:ascii="Calibri" w:cs="Calibri" w:eastAsia="Calibri" w:hAnsi="Calibri"/>
            <w:color w:val="1D4ED8"/>
            <w:sz w:val="19"/>
            <w:szCs w:val="19"/>
            <w:u w:val="single" w:color="1D4ED8"/>
          </w:rPr>
          <w:t xml:space="preserve">COCO Evaluation with pycocotools</w:t>
        </w:r>
      </w:hyperlink>
      <w:r>
        <w:rPr>
          <w:rFonts w:ascii="Calibri" w:cs="Calibri" w:eastAsia="Calibri" w:hAnsi="Calibri"/>
          <w:i/>
          <w:iCs/>
          <w:color w:val="374151"/>
          <w:sz w:val="18"/>
          <w:szCs w:val="18"/>
        </w:rPr>
        <w:t xml:space="preserve">  — implementing AP computation in Python</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Precision-Recall Tradeoff</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Precision = of all detections, what fraction are correct? Recall = of all real lesions, what fraction did we detect? There is a fundamental tradeoff: lowering the confidence threshold catches more lesions (higher recall) but also more false positives (lower precision). The PR curve plots this tradeoff; AP is its area.</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In clinical use, high recall is critical — missing a real lesion (false negative) is more dangerous than a false alarm. The paper evaluates at conf_thresh=0.001 (very low) to capture the full recall range.</w:t>
      </w:r>
    </w:p>
    <w:p>
      <w:pPr>
        <w:spacing w:before="30" w:after="30"/>
        <w:ind w:left="220" w:right="100"/>
      </w:pPr>
      <w:r>
        <w:rPr>
          <w:rFonts w:ascii="Segoe UI" w:cs="Segoe UI" w:eastAsia="Segoe UI" w:hAnsi="Segoe UI"/>
          <w:b/>
          <w:bCs/>
          <w:color w:val="FF0000"/>
          <w:sz w:val="19"/>
          <w:szCs w:val="19"/>
        </w:rPr>
        <w:t xml:space="preserve">▶  </w:t>
      </w:r>
      <w:hyperlink w:history="1" r:id="rId4gco-o6ch9nyr6txtjih3">
        <w:r>
          <w:rPr>
            <w:rFonts w:ascii="Calibri" w:cs="Calibri" w:eastAsia="Calibri" w:hAnsi="Calibri"/>
            <w:color w:val="1D4ED8"/>
            <w:sz w:val="19"/>
            <w:szCs w:val="19"/>
            <w:u w:val="single" w:color="1D4ED8"/>
          </w:rPr>
          <w:t xml:space="preserve">Precision vs Recall — The Tradeoff Explained</w:t>
        </w:r>
      </w:hyperlink>
      <w:r>
        <w:rPr>
          <w:rFonts w:ascii="Calibri" w:cs="Calibri" w:eastAsia="Calibri" w:hAnsi="Calibri"/>
          <w:i/>
          <w:iCs/>
          <w:color w:val="374151"/>
          <w:sz w:val="18"/>
          <w:szCs w:val="18"/>
        </w:rPr>
        <w:t xml:space="preserve">  — visual and intuitive explanation</w:t>
      </w:r>
    </w:p>
    <w:p>
      <w:pPr>
        <w:spacing w:before="30" w:after="30"/>
        <w:ind w:left="220" w:right="100"/>
      </w:pPr>
      <w:r>
        <w:rPr>
          <w:rFonts w:ascii="Segoe UI" w:cs="Segoe UI" w:eastAsia="Segoe UI" w:hAnsi="Segoe UI"/>
          <w:b/>
          <w:bCs/>
          <w:color w:val="FF0000"/>
          <w:sz w:val="19"/>
          <w:szCs w:val="19"/>
        </w:rPr>
        <w:t xml:space="preserve">▶  </w:t>
      </w:r>
      <w:hyperlink w:history="1" r:id="rIds4s6nv_rh75fb2b-8blb3">
        <w:r>
          <w:rPr>
            <w:rFonts w:ascii="Calibri" w:cs="Calibri" w:eastAsia="Calibri" w:hAnsi="Calibri"/>
            <w:color w:val="1D4ED8"/>
            <w:sz w:val="19"/>
            <w:szCs w:val="19"/>
            <w:u w:val="single" w:color="1D4ED8"/>
          </w:rPr>
          <w:t xml:space="preserve">Precision-Recall Curves for Object Detection</w:t>
        </w:r>
      </w:hyperlink>
      <w:r>
        <w:rPr>
          <w:rFonts w:ascii="Calibri" w:cs="Calibri" w:eastAsia="Calibri" w:hAnsi="Calibri"/>
          <w:i/>
          <w:iCs/>
          <w:color w:val="374151"/>
          <w:sz w:val="18"/>
          <w:szCs w:val="18"/>
        </w:rPr>
        <w:t xml:space="preserve">  — drawing and interpreting PR curves</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GFLOPs — Computational Complexity</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GFLOPs (Giga Floating-Point Operations) measures how many arithmetic operations a forward pass requires. Lower = faster and more suitable for resource-constrained devices. It is hardware-independent, unlike FPS which depends on your specific GPU.</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key result: SRE-YOLO has identical GFLOPs (8.2) to the baseline at inference, because the SR branch is completely removed. The +5% AP improvement comes at zero inference cost.</w:t>
      </w:r>
    </w:p>
    <w:p>
      <w:pPr>
        <w:spacing w:before="30" w:after="30"/>
        <w:ind w:left="220" w:right="100"/>
      </w:pPr>
      <w:r>
        <w:rPr>
          <w:rFonts w:ascii="Segoe UI" w:cs="Segoe UI" w:eastAsia="Segoe UI" w:hAnsi="Segoe UI"/>
          <w:b/>
          <w:bCs/>
          <w:color w:val="FF0000"/>
          <w:sz w:val="19"/>
          <w:szCs w:val="19"/>
        </w:rPr>
        <w:t xml:space="preserve">▶  </w:t>
      </w:r>
      <w:hyperlink w:history="1" r:id="rIdne0w7-f3hg9cwwfzy1ng5">
        <w:r>
          <w:rPr>
            <w:rFonts w:ascii="Calibri" w:cs="Calibri" w:eastAsia="Calibri" w:hAnsi="Calibri"/>
            <w:color w:val="1D4ED8"/>
            <w:sz w:val="19"/>
            <w:szCs w:val="19"/>
            <w:u w:val="single" w:color="1D4ED8"/>
          </w:rPr>
          <w:t xml:space="preserve">FLOPs and Model Complexity Explained</w:t>
        </w:r>
      </w:hyperlink>
      <w:r>
        <w:rPr>
          <w:rFonts w:ascii="Calibri" w:cs="Calibri" w:eastAsia="Calibri" w:hAnsi="Calibri"/>
          <w:i/>
          <w:iCs/>
          <w:color w:val="374151"/>
          <w:sz w:val="18"/>
          <w:szCs w:val="18"/>
        </w:rPr>
        <w:t xml:space="preserve">  — GFLOPs, parameters, and inference speed</w:t>
      </w:r>
    </w:p>
    <w:p>
      <w:pPr>
        <w:spacing w:before="30" w:after="30"/>
        <w:ind w:left="220" w:right="100"/>
      </w:pPr>
      <w:r>
        <w:rPr>
          <w:rFonts w:ascii="Segoe UI" w:cs="Segoe UI" w:eastAsia="Segoe UI" w:hAnsi="Segoe UI"/>
          <w:b/>
          <w:bCs/>
          <w:color w:val="FF0000"/>
          <w:sz w:val="19"/>
          <w:szCs w:val="19"/>
        </w:rPr>
        <w:t xml:space="preserve">▶  </w:t>
      </w:r>
      <w:hyperlink w:history="1" r:id="rIdwijeuhqxodzriewggve6p">
        <w:r>
          <w:rPr>
            <w:rFonts w:ascii="Calibri" w:cs="Calibri" w:eastAsia="Calibri" w:hAnsi="Calibri"/>
            <w:color w:val="1D4ED8"/>
            <w:sz w:val="19"/>
            <w:szCs w:val="19"/>
            <w:u w:val="single" w:color="1D4ED8"/>
          </w:rPr>
          <w:t xml:space="preserve">Measuring FLOPs in PyTorch with thop</w:t>
        </w:r>
      </w:hyperlink>
      <w:r>
        <w:rPr>
          <w:rFonts w:ascii="Calibri" w:cs="Calibri" w:eastAsia="Calibri" w:hAnsi="Calibri"/>
          <w:i/>
          <w:iCs/>
          <w:color w:val="374151"/>
          <w:sz w:val="18"/>
          <w:szCs w:val="18"/>
        </w:rPr>
        <w:t xml:space="preserve">  — practical FLOPs measurement tutorial</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FPS — Inference Throughput</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FPS (Frames Per Second) measures how many images a model can process per second. For medical real-time use, ≥25 FPS is typically required to match video frame rates. FPS depends on GPU hardware, batch size, and model complexity.</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YOLOv8n + SRE-YOLO both achieve 58.8 FPS on the NVIDIA A6000 used in the paper. This confirms the SR branch adds zero inference overhead.</w:t>
      </w:r>
    </w:p>
    <w:p>
      <w:pPr>
        <w:spacing w:before="30" w:after="30"/>
        <w:ind w:left="220" w:right="100"/>
      </w:pPr>
      <w:r>
        <w:rPr>
          <w:rFonts w:ascii="Segoe UI" w:cs="Segoe UI" w:eastAsia="Segoe UI" w:hAnsi="Segoe UI"/>
          <w:b/>
          <w:bCs/>
          <w:color w:val="FF0000"/>
          <w:sz w:val="19"/>
          <w:szCs w:val="19"/>
        </w:rPr>
        <w:t xml:space="preserve">▶  </w:t>
      </w:r>
      <w:hyperlink w:history="1" r:id="rId4l_3cpzplgr9dawtlxn8w">
        <w:r>
          <w:rPr>
            <w:rFonts w:ascii="Calibri" w:cs="Calibri" w:eastAsia="Calibri" w:hAnsi="Calibri"/>
            <w:color w:val="1D4ED8"/>
            <w:sz w:val="19"/>
            <w:szCs w:val="19"/>
            <w:u w:val="single" w:color="1D4ED8"/>
          </w:rPr>
          <w:t xml:space="preserve">Inference Speed and Latency in Deep Learning</w:t>
        </w:r>
      </w:hyperlink>
      <w:r>
        <w:rPr>
          <w:rFonts w:ascii="Calibri" w:cs="Calibri" w:eastAsia="Calibri" w:hAnsi="Calibri"/>
          <w:i/>
          <w:iCs/>
          <w:color w:val="374151"/>
          <w:sz w:val="18"/>
          <w:szCs w:val="18"/>
        </w:rPr>
        <w:t xml:space="preserve">  — why FPS matters for real-time medical AI</w:t>
      </w:r>
    </w:p>
    <w:p>
      <w:pPr>
        <w:spacing w:before="60" w:after="60"/>
      </w:pPr>
      <w:r>
        <w:t xml:space="preserve"/>
      </w:r>
    </w:p>
    <w:p>
      <w:pPr>
        <w:pBdr>
          <w:left w:val="single" w:color="5B21B6" w:sz="18" w:space="6"/>
        </w:pBdr>
        <w:shd w:fill="EDE9FE" w:val="clear"/>
        <w:spacing w:before="260" w:after="0"/>
        <w:ind w:left="180"/>
      </w:pPr>
      <w:r>
        <w:rPr>
          <w:rFonts w:ascii="Segoe UI" w:cs="Segoe UI" w:eastAsia="Segoe UI" w:hAnsi="Segoe UI"/>
          <w:b/>
          <w:bCs/>
          <w:color w:val="5B21B6"/>
          <w:sz w:val="24"/>
          <w:szCs w:val="24"/>
        </w:rPr>
        <w:t xml:space="preserve">Small Object Detection</w:t>
      </w:r>
      <w:r>
        <w:rPr>
          <w:rFonts w:ascii="Calibri" w:cs="Calibri" w:eastAsia="Calibri" w:hAnsi="Calibri"/>
          <w:i/>
          <w:iCs/>
          <w:color w:val="5B21B6"/>
          <w:sz w:val="17"/>
          <w:szCs w:val="17"/>
        </w:rPr>
        <w:t xml:space="preserve">   🔵 Advanced</w:t>
      </w:r>
    </w:p>
    <w:p>
      <w:pPr>
        <w:spacing w:before="60" w:after="60"/>
        <w:ind w:left="200" w:right="100"/>
      </w:pPr>
      <w:r>
        <w:rPr>
          <w:rFonts w:ascii="Calibri" w:cs="Calibri" w:eastAsia="Calibri" w:hAnsi="Calibri"/>
          <w:color w:val="374151"/>
          <w:sz w:val="20"/>
          <w:szCs w:val="20"/>
        </w:rPr>
        <w:t xml:space="preserve">Small objects (&lt; 32×32 pixels) are notoriously hard to detect because they occupy few pixels, have less distinctive features, and are disproportionately affected by the feature map downsampling in deep networks. This is a core unsolved problem in detection research.</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most important result in the paper: SRE-YOLO improves AP for SMALL lesions from 0.66 → 0.80 (+21%) on ENDO-LC ext. The SR branch forces the backbone to preserve fine spatial detail that helps detect these tiny lesions.</w:t>
      </w:r>
    </w:p>
    <w:p>
      <w:pPr>
        <w:spacing w:before="30" w:after="30"/>
        <w:ind w:left="220" w:right="100"/>
      </w:pPr>
      <w:r>
        <w:rPr>
          <w:rFonts w:ascii="Segoe UI" w:cs="Segoe UI" w:eastAsia="Segoe UI" w:hAnsi="Segoe UI"/>
          <w:b/>
          <w:bCs/>
          <w:color w:val="FF0000"/>
          <w:sz w:val="19"/>
          <w:szCs w:val="19"/>
        </w:rPr>
        <w:t xml:space="preserve">▶  </w:t>
      </w:r>
      <w:hyperlink w:history="1" r:id="rId2pec6pnlo4m_ozesqpowf">
        <w:r>
          <w:rPr>
            <w:rFonts w:ascii="Calibri" w:cs="Calibri" w:eastAsia="Calibri" w:hAnsi="Calibri"/>
            <w:color w:val="1D4ED8"/>
            <w:sz w:val="19"/>
            <w:szCs w:val="19"/>
            <w:u w:val="single" w:color="1D4ED8"/>
          </w:rPr>
          <w:t xml:space="preserve">Small Object Detection — Challenges and Solutions</w:t>
        </w:r>
      </w:hyperlink>
      <w:r>
        <w:rPr>
          <w:rFonts w:ascii="Calibri" w:cs="Calibri" w:eastAsia="Calibri" w:hAnsi="Calibri"/>
          <w:i/>
          <w:iCs/>
          <w:color w:val="374151"/>
          <w:sz w:val="18"/>
          <w:szCs w:val="18"/>
        </w:rPr>
        <w:t xml:space="preserve">  — why small objects are hard and how SR helps</w:t>
      </w:r>
    </w:p>
    <w:p>
      <w:pPr>
        <w:spacing w:before="30" w:after="30"/>
        <w:ind w:left="220" w:right="100"/>
      </w:pPr>
      <w:r>
        <w:rPr>
          <w:rFonts w:ascii="Segoe UI" w:cs="Segoe UI" w:eastAsia="Segoe UI" w:hAnsi="Segoe UI"/>
          <w:b/>
          <w:bCs/>
          <w:color w:val="FF0000"/>
          <w:sz w:val="19"/>
          <w:szCs w:val="19"/>
        </w:rPr>
        <w:t xml:space="preserve">▶  </w:t>
      </w:r>
      <w:hyperlink w:history="1" r:id="rId0bxvz6e8if3i_3mndzzfk">
        <w:r>
          <w:rPr>
            <w:rFonts w:ascii="Calibri" w:cs="Calibri" w:eastAsia="Calibri" w:hAnsi="Calibri"/>
            <w:color w:val="1D4ED8"/>
            <w:sz w:val="19"/>
            <w:szCs w:val="19"/>
            <w:u w:val="single" w:color="1D4ED8"/>
          </w:rPr>
          <w:t xml:space="preserve">Feature Pyramid Networks (FPN) for Multi-Scale Detection</w:t>
        </w:r>
      </w:hyperlink>
      <w:r>
        <w:rPr>
          <w:rFonts w:ascii="Calibri" w:cs="Calibri" w:eastAsia="Calibri" w:hAnsi="Calibri"/>
          <w:i/>
          <w:iCs/>
          <w:color w:val="374151"/>
          <w:sz w:val="18"/>
          <w:szCs w:val="18"/>
        </w:rPr>
        <w:t xml:space="preserve">  — multi-scale feature fusion for detection</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8</w:t>
      </w:r>
      <w:r>
        <w:rPr>
          <w:rFonts w:ascii="Segoe UI" w:cs="Segoe UI" w:eastAsia="Segoe UI" w:hAnsi="Segoe UI"/>
          <w:b/>
          <w:bCs/>
          <w:color w:val="FFFFFF"/>
          <w:sz w:val="26"/>
          <w:szCs w:val="26"/>
        </w:rPr>
        <w:t xml:space="preserve">  —  Ablation Studies</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An ablation study systematically removes or changes one component at a time to measure its contribution. It is how researchers prove that each design choice actually matters. This section teaches you to read and reproduce the paper's key tables.</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Ablation Studies — What and Why</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If you change everything at once, you don't know which change caused the improvement. Ablation studies isolate each variable: change only X, keep everything else the same, measure the difference. This is the scientific method applied to neural network design.</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paper runs 5 ablation sets. Each run changes one thing: pre-training dataset, SR layer placement, SR architecture, or backbone size. Together they justify every design choice in SRE-YOLO.</w:t>
      </w:r>
    </w:p>
    <w:p>
      <w:pPr>
        <w:spacing w:before="30" w:after="30"/>
        <w:ind w:left="220" w:right="100"/>
      </w:pPr>
      <w:r>
        <w:rPr>
          <w:rFonts w:ascii="Segoe UI" w:cs="Segoe UI" w:eastAsia="Segoe UI" w:hAnsi="Segoe UI"/>
          <w:b/>
          <w:bCs/>
          <w:color w:val="FF0000"/>
          <w:sz w:val="19"/>
          <w:szCs w:val="19"/>
        </w:rPr>
        <w:t xml:space="preserve">▶  </w:t>
      </w:r>
      <w:hyperlink w:history="1" r:id="rIdyxx1i9t7ym7ixl-ysxlg9">
        <w:r>
          <w:rPr>
            <w:rFonts w:ascii="Calibri" w:cs="Calibri" w:eastAsia="Calibri" w:hAnsi="Calibri"/>
            <w:color w:val="1D4ED8"/>
            <w:sz w:val="19"/>
            <w:szCs w:val="19"/>
            <w:u w:val="single" w:color="1D4ED8"/>
          </w:rPr>
          <w:t xml:space="preserve">How to Read ML Research Papers</w:t>
        </w:r>
      </w:hyperlink>
      <w:r>
        <w:rPr>
          <w:rFonts w:ascii="Calibri" w:cs="Calibri" w:eastAsia="Calibri" w:hAnsi="Calibri"/>
          <w:i/>
          <w:iCs/>
          <w:color w:val="374151"/>
          <w:sz w:val="18"/>
          <w:szCs w:val="18"/>
        </w:rPr>
        <w:t xml:space="preserve">  — understanding tables, ablations, and results sections</w:t>
      </w:r>
    </w:p>
    <w:p>
      <w:pPr>
        <w:spacing w:before="30" w:after="30"/>
        <w:ind w:left="220" w:right="100"/>
      </w:pPr>
      <w:r>
        <w:rPr>
          <w:rFonts w:ascii="Segoe UI" w:cs="Segoe UI" w:eastAsia="Segoe UI" w:hAnsi="Segoe UI"/>
          <w:b/>
          <w:bCs/>
          <w:color w:val="FF0000"/>
          <w:sz w:val="19"/>
          <w:szCs w:val="19"/>
        </w:rPr>
        <w:t xml:space="preserve">▶  </w:t>
      </w:r>
      <w:hyperlink w:history="1" r:id="rIdcghhacrcb9gxacx3e2jzh">
        <w:r>
          <w:rPr>
            <w:rFonts w:ascii="Calibri" w:cs="Calibri" w:eastAsia="Calibri" w:hAnsi="Calibri"/>
            <w:color w:val="1D4ED8"/>
            <w:sz w:val="19"/>
            <w:szCs w:val="19"/>
            <w:u w:val="single" w:color="1D4ED8"/>
          </w:rPr>
          <w:t xml:space="preserve">Ablation Studies in Deep Learning Research</w:t>
        </w:r>
      </w:hyperlink>
      <w:r>
        <w:rPr>
          <w:rFonts w:ascii="Calibri" w:cs="Calibri" w:eastAsia="Calibri" w:hAnsi="Calibri"/>
          <w:i/>
          <w:iCs/>
          <w:color w:val="374151"/>
          <w:sz w:val="18"/>
          <w:szCs w:val="18"/>
        </w:rPr>
        <w:t xml:space="preserve">  — why ablations are the core of experimental ML papers</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Pre-training Strategies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How you initialise a model's weights dramatically affects final performance. Options include: (1) random/Kaiming init, (2) transfer from a related domain (HyperKvasir polyps), (3) large-scale COCO pretraining, or (4) combinations. The paper tests all four combinations for both the backbone and SR branch.</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Table 4 shows that COCO-pretrained backbone beats all other strategies (+7% AP over no pretraining). Interestingly, adding HyperKvasir fine-tuning HURTS performance, suggesting domain mismatch outweighs dataset size.</w:t>
      </w:r>
    </w:p>
    <w:p>
      <w:pPr>
        <w:spacing w:before="30" w:after="30"/>
        <w:ind w:left="220" w:right="100"/>
      </w:pPr>
      <w:r>
        <w:rPr>
          <w:rFonts w:ascii="Segoe UI" w:cs="Segoe UI" w:eastAsia="Segoe UI" w:hAnsi="Segoe UI"/>
          <w:b/>
          <w:bCs/>
          <w:color w:val="FF0000"/>
          <w:sz w:val="19"/>
          <w:szCs w:val="19"/>
        </w:rPr>
        <w:t xml:space="preserve">▶  </w:t>
      </w:r>
      <w:hyperlink w:history="1" r:id="rIdinfqtds6mavredhuoyfyp">
        <w:r>
          <w:rPr>
            <w:rFonts w:ascii="Calibri" w:cs="Calibri" w:eastAsia="Calibri" w:hAnsi="Calibri"/>
            <w:color w:val="1D4ED8"/>
            <w:sz w:val="19"/>
            <w:szCs w:val="19"/>
            <w:u w:val="single" w:color="1D4ED8"/>
          </w:rPr>
          <w:t xml:space="preserve">Pre-training Strategies for Computer Vision</w:t>
        </w:r>
      </w:hyperlink>
      <w:r>
        <w:rPr>
          <w:rFonts w:ascii="Calibri" w:cs="Calibri" w:eastAsia="Calibri" w:hAnsi="Calibri"/>
          <w:i/>
          <w:iCs/>
          <w:color w:val="374151"/>
          <w:sz w:val="18"/>
          <w:szCs w:val="18"/>
        </w:rPr>
        <w:t xml:space="preserve">  — random init vs ImageNet vs COCO pretraining</w:t>
      </w:r>
    </w:p>
    <w:p>
      <w:pPr>
        <w:spacing w:before="30" w:after="30"/>
        <w:ind w:left="220" w:right="100"/>
      </w:pPr>
      <w:r>
        <w:rPr>
          <w:rFonts w:ascii="Segoe UI" w:cs="Segoe UI" w:eastAsia="Segoe UI" w:hAnsi="Segoe UI"/>
          <w:b/>
          <w:bCs/>
          <w:color w:val="FF0000"/>
          <w:sz w:val="19"/>
          <w:szCs w:val="19"/>
        </w:rPr>
        <w:t xml:space="preserve">▶  </w:t>
      </w:r>
      <w:hyperlink w:history="1" r:id="rId1we0i908so-avqm3npof8">
        <w:r>
          <w:rPr>
            <w:rFonts w:ascii="Calibri" w:cs="Calibri" w:eastAsia="Calibri" w:hAnsi="Calibri"/>
            <w:color w:val="1D4ED8"/>
            <w:sz w:val="19"/>
            <w:szCs w:val="19"/>
            <w:u w:val="single" w:color="1D4ED8"/>
          </w:rPr>
          <w:t xml:space="preserve">Domain Adaptation in Deep Learning</w:t>
        </w:r>
      </w:hyperlink>
      <w:r>
        <w:rPr>
          <w:rFonts w:ascii="Calibri" w:cs="Calibri" w:eastAsia="Calibri" w:hAnsi="Calibri"/>
          <w:i/>
          <w:iCs/>
          <w:color w:val="374151"/>
          <w:sz w:val="18"/>
          <w:szCs w:val="18"/>
        </w:rPr>
        <w:t xml:space="preserve">  — why different medical domains don't always transfer</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Hyperparameter Search</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Hyperparameters are settings not learned by gradient descent: learning rate, loss weights, architecture choices. Finding good values requires systematic experimentation. The paper tests c1 ∈ {0.01, 0.05, 0.1, 0.5, 1.0} and plots AP vs c1 — finding c1=0.1 is optimal.</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Figure 3 in the paper shows the sensitivity of AP to the SR loss weight c1. Too small: SR branch doesn't influence training. Too large: SR dominates, hurting detection. This is a key hyperparameter decision in multi-task learning.</w:t>
      </w:r>
    </w:p>
    <w:p>
      <w:pPr>
        <w:spacing w:before="30" w:after="30"/>
        <w:ind w:left="220" w:right="100"/>
      </w:pPr>
      <w:r>
        <w:rPr>
          <w:rFonts w:ascii="Segoe UI" w:cs="Segoe UI" w:eastAsia="Segoe UI" w:hAnsi="Segoe UI"/>
          <w:b/>
          <w:bCs/>
          <w:color w:val="FF0000"/>
          <w:sz w:val="19"/>
          <w:szCs w:val="19"/>
        </w:rPr>
        <w:t xml:space="preserve">▶  </w:t>
      </w:r>
      <w:hyperlink w:history="1" r:id="rId9lbaiug3wmds8kcguxshx">
        <w:r>
          <w:rPr>
            <w:rFonts w:ascii="Calibri" w:cs="Calibri" w:eastAsia="Calibri" w:hAnsi="Calibri"/>
            <w:color w:val="1D4ED8"/>
            <w:sz w:val="19"/>
            <w:szCs w:val="19"/>
            <w:u w:val="single" w:color="1D4ED8"/>
          </w:rPr>
          <w:t xml:space="preserve">Hyperparameter Tuning Strategies</w:t>
        </w:r>
      </w:hyperlink>
      <w:r>
        <w:rPr>
          <w:rFonts w:ascii="Calibri" w:cs="Calibri" w:eastAsia="Calibri" w:hAnsi="Calibri"/>
          <w:i/>
          <w:iCs/>
          <w:color w:val="374151"/>
          <w:sz w:val="18"/>
          <w:szCs w:val="18"/>
        </w:rPr>
        <w:t xml:space="preserve">  — grid search, random search, and Bayesian methods</w:t>
      </w:r>
    </w:p>
    <w:p>
      <w:pPr>
        <w:spacing w:before="30" w:after="30"/>
        <w:ind w:left="220" w:right="100"/>
      </w:pPr>
      <w:r>
        <w:rPr>
          <w:rFonts w:ascii="Segoe UI" w:cs="Segoe UI" w:eastAsia="Segoe UI" w:hAnsi="Segoe UI"/>
          <w:b/>
          <w:bCs/>
          <w:color w:val="FF0000"/>
          <w:sz w:val="19"/>
          <w:szCs w:val="19"/>
        </w:rPr>
        <w:t xml:space="preserve">▶  </w:t>
      </w:r>
      <w:hyperlink w:history="1" r:id="rIdopw7osmr9wbtpa9mjecui">
        <w:r>
          <w:rPr>
            <w:rFonts w:ascii="Calibri" w:cs="Calibri" w:eastAsia="Calibri" w:hAnsi="Calibri"/>
            <w:color w:val="1D4ED8"/>
            <w:sz w:val="19"/>
            <w:szCs w:val="19"/>
            <w:u w:val="single" w:color="1D4ED8"/>
          </w:rPr>
          <w:t xml:space="preserve">Learning Rate Finding — Cyclical LR</w:t>
        </w:r>
      </w:hyperlink>
      <w:r>
        <w:rPr>
          <w:rFonts w:ascii="Calibri" w:cs="Calibri" w:eastAsia="Calibri" w:hAnsi="Calibri"/>
          <w:i/>
          <w:iCs/>
          <w:color w:val="374151"/>
          <w:sz w:val="18"/>
          <w:szCs w:val="18"/>
        </w:rPr>
        <w:t xml:space="preserve">  — systematic learning rate search</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9</w:t>
      </w:r>
      <w:r>
        <w:rPr>
          <w:rFonts w:ascii="Segoe UI" w:cs="Segoe UI" w:eastAsia="Segoe UI" w:hAnsi="Segoe UI"/>
          <w:b/>
          <w:bCs/>
          <w:color w:val="FFFFFF"/>
          <w:sz w:val="26"/>
          <w:szCs w:val="26"/>
        </w:rPr>
        <w:t xml:space="preserve">  —  Inference &amp; Deployment</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A model that cannot run in a clinical setting has no impact. This section covers making the trained model fast, exportable, and ready for real-world use.</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Inference vs Training Mode</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During training, PyTorch tracks gradients for every operation — this uses 2–3× more memory and compute. During inference, you call model.eval() and wrap in torch.no_grad() to disable this tracking. Dropout and BatchNorm also behave differently in eval mode.</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The SREYOLO.forward(x, inference=True) path completely skips the SR branch. This is the core innovation: "decoupled" training vs inference. The SR branch is a training-time regulariser, not an inference-time cost.</w:t>
      </w:r>
    </w:p>
    <w:p>
      <w:pPr>
        <w:spacing w:before="30" w:after="30"/>
        <w:ind w:left="220" w:right="100"/>
      </w:pPr>
      <w:r>
        <w:rPr>
          <w:rFonts w:ascii="Segoe UI" w:cs="Segoe UI" w:eastAsia="Segoe UI" w:hAnsi="Segoe UI"/>
          <w:b/>
          <w:bCs/>
          <w:color w:val="FF0000"/>
          <w:sz w:val="19"/>
          <w:szCs w:val="19"/>
        </w:rPr>
        <w:t xml:space="preserve">▶  </w:t>
      </w:r>
      <w:hyperlink w:history="1" r:id="rId9-81-dv09vo7xjx7khxvr">
        <w:r>
          <w:rPr>
            <w:rFonts w:ascii="Calibri" w:cs="Calibri" w:eastAsia="Calibri" w:hAnsi="Calibri"/>
            <w:color w:val="1D4ED8"/>
            <w:sz w:val="19"/>
            <w:szCs w:val="19"/>
            <w:u w:val="single" w:color="1D4ED8"/>
          </w:rPr>
          <w:t xml:space="preserve">PyTorch model.eval() vs model.train()</w:t>
        </w:r>
      </w:hyperlink>
      <w:r>
        <w:rPr>
          <w:rFonts w:ascii="Calibri" w:cs="Calibri" w:eastAsia="Calibri" w:hAnsi="Calibri"/>
          <w:i/>
          <w:iCs/>
          <w:color w:val="374151"/>
          <w:sz w:val="18"/>
          <w:szCs w:val="18"/>
        </w:rPr>
        <w:t xml:space="preserve">  — dropout, batchnorm, and gradient modes explained</w:t>
      </w:r>
    </w:p>
    <w:p>
      <w:pPr>
        <w:spacing w:before="30" w:after="30"/>
        <w:ind w:left="220" w:right="100"/>
      </w:pPr>
      <w:r>
        <w:rPr>
          <w:rFonts w:ascii="Segoe UI" w:cs="Segoe UI" w:eastAsia="Segoe UI" w:hAnsi="Segoe UI"/>
          <w:b/>
          <w:bCs/>
          <w:color w:val="FF0000"/>
          <w:sz w:val="19"/>
          <w:szCs w:val="19"/>
        </w:rPr>
        <w:t xml:space="preserve">▶  </w:t>
      </w:r>
      <w:hyperlink w:history="1" r:id="rId6ek7wcthpmt7x8zt5v3bl">
        <w:r>
          <w:rPr>
            <w:rFonts w:ascii="Calibri" w:cs="Calibri" w:eastAsia="Calibri" w:hAnsi="Calibri"/>
            <w:color w:val="1D4ED8"/>
            <w:sz w:val="19"/>
            <w:szCs w:val="19"/>
            <w:u w:val="single" w:color="1D4ED8"/>
          </w:rPr>
          <w:t xml:space="preserve">torch.no_grad() and Inference Optimisation</w:t>
        </w:r>
      </w:hyperlink>
      <w:r>
        <w:rPr>
          <w:rFonts w:ascii="Calibri" w:cs="Calibri" w:eastAsia="Calibri" w:hAnsi="Calibri"/>
          <w:i/>
          <w:iCs/>
          <w:color w:val="374151"/>
          <w:sz w:val="18"/>
          <w:szCs w:val="18"/>
        </w:rPr>
        <w:t xml:space="preserve">  — reducing memory usage during inference</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ONNX — Model Export &amp; Portability</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ONNX (Open Neural Network Exchange) is a universal format for representing neural networks. Exporting to ONNX decouples your model from PyTorch — it can then run on any ONNX-compatible runtime: ONNX Runtime (CPU/GPU), TensorRT (NVIDIA), CoreML (Apple), OpenVINO (Intel). This is how models go from research to production.</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export.py converts the inference-mode SRE-YOLO (SR branch removed) to ONNX. The test verifies that ONNX outputs match PyTorch outputs to within 1e-4 — confirming no numerical errors crept in during conversion.</w:t>
      </w:r>
    </w:p>
    <w:p>
      <w:pPr>
        <w:spacing w:before="30" w:after="30"/>
        <w:ind w:left="220" w:right="100"/>
      </w:pPr>
      <w:r>
        <w:rPr>
          <w:rFonts w:ascii="Segoe UI" w:cs="Segoe UI" w:eastAsia="Segoe UI" w:hAnsi="Segoe UI"/>
          <w:b/>
          <w:bCs/>
          <w:color w:val="FF0000"/>
          <w:sz w:val="19"/>
          <w:szCs w:val="19"/>
        </w:rPr>
        <w:t xml:space="preserve">▶  </w:t>
      </w:r>
      <w:hyperlink w:history="1" r:id="rIdvcjmpfwsqfria3znfquo8">
        <w:r>
          <w:rPr>
            <w:rFonts w:ascii="Calibri" w:cs="Calibri" w:eastAsia="Calibri" w:hAnsi="Calibri"/>
            <w:color w:val="1D4ED8"/>
            <w:sz w:val="19"/>
            <w:szCs w:val="19"/>
            <w:u w:val="single" w:color="1D4ED8"/>
          </w:rPr>
          <w:t xml:space="preserve">ONNX Export with PyTorch — Full Tutorial</w:t>
        </w:r>
      </w:hyperlink>
      <w:r>
        <w:rPr>
          <w:rFonts w:ascii="Calibri" w:cs="Calibri" w:eastAsia="Calibri" w:hAnsi="Calibri"/>
          <w:i/>
          <w:iCs/>
          <w:color w:val="374151"/>
          <w:sz w:val="18"/>
          <w:szCs w:val="18"/>
        </w:rPr>
        <w:t xml:space="preserve">  — torch.onnx.export step by step</w:t>
      </w:r>
    </w:p>
    <w:p>
      <w:pPr>
        <w:spacing w:before="30" w:after="30"/>
        <w:ind w:left="220" w:right="100"/>
      </w:pPr>
      <w:r>
        <w:rPr>
          <w:rFonts w:ascii="Segoe UI" w:cs="Segoe UI" w:eastAsia="Segoe UI" w:hAnsi="Segoe UI"/>
          <w:b/>
          <w:bCs/>
          <w:color w:val="FF0000"/>
          <w:sz w:val="19"/>
          <w:szCs w:val="19"/>
        </w:rPr>
        <w:t xml:space="preserve">▶  </w:t>
      </w:r>
      <w:hyperlink w:history="1" r:id="rIdjpmqtuyulaxnxm-w3hefo">
        <w:r>
          <w:rPr>
            <w:rFonts w:ascii="Calibri" w:cs="Calibri" w:eastAsia="Calibri" w:hAnsi="Calibri"/>
            <w:color w:val="1D4ED8"/>
            <w:sz w:val="19"/>
            <w:szCs w:val="19"/>
            <w:u w:val="single" w:color="1D4ED8"/>
          </w:rPr>
          <w:t xml:space="preserve">ONNX Runtime for Fast Inference</w:t>
        </w:r>
      </w:hyperlink>
      <w:r>
        <w:rPr>
          <w:rFonts w:ascii="Calibri" w:cs="Calibri" w:eastAsia="Calibri" w:hAnsi="Calibri"/>
          <w:i/>
          <w:iCs/>
          <w:color w:val="374151"/>
          <w:sz w:val="18"/>
          <w:szCs w:val="18"/>
        </w:rPr>
        <w:t xml:space="preserve">  — running ONNX models in production</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Non-Maximum Suppression (NMS)</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Object detectors typically generate many overlapping bounding box proposals for the same object. NMS removes duplicates: keep the highest-confidence box, suppress all boxes that overlap it by more than an IoU threshold. Without NMS, you would get 10 boxes on one lesion instead of 1.</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infer.py applies NMS with conf_thresh=0.25 (keep detections above 25% confidence) and iou_thresh=0.45 (suppress boxes with &gt;45% overlap). Tuning these thresholds balances false positives vs false negatives.</w:t>
      </w:r>
    </w:p>
    <w:p>
      <w:pPr>
        <w:spacing w:before="30" w:after="30"/>
        <w:ind w:left="220" w:right="100"/>
      </w:pPr>
      <w:r>
        <w:rPr>
          <w:rFonts w:ascii="Segoe UI" w:cs="Segoe UI" w:eastAsia="Segoe UI" w:hAnsi="Segoe UI"/>
          <w:b/>
          <w:bCs/>
          <w:color w:val="FF0000"/>
          <w:sz w:val="19"/>
          <w:szCs w:val="19"/>
        </w:rPr>
        <w:t xml:space="preserve">▶  </w:t>
      </w:r>
      <w:hyperlink w:history="1" r:id="rIdr_7_4cbv-ntc9b0ftyz5_">
        <w:r>
          <w:rPr>
            <w:rFonts w:ascii="Calibri" w:cs="Calibri" w:eastAsia="Calibri" w:hAnsi="Calibri"/>
            <w:color w:val="1D4ED8"/>
            <w:sz w:val="19"/>
            <w:szCs w:val="19"/>
            <w:u w:val="single" w:color="1D4ED8"/>
          </w:rPr>
          <w:t xml:space="preserve">Non-Maximum Suppression Explained</w:t>
        </w:r>
      </w:hyperlink>
      <w:r>
        <w:rPr>
          <w:rFonts w:ascii="Calibri" w:cs="Calibri" w:eastAsia="Calibri" w:hAnsi="Calibri"/>
          <w:i/>
          <w:iCs/>
          <w:color w:val="374151"/>
          <w:sz w:val="18"/>
          <w:szCs w:val="18"/>
        </w:rPr>
        <w:t xml:space="preserve">  — visual walkthrough of how NMS works</w:t>
      </w:r>
    </w:p>
    <w:p>
      <w:pPr>
        <w:spacing w:before="30" w:after="30"/>
        <w:ind w:left="220" w:right="100"/>
      </w:pPr>
      <w:r>
        <w:rPr>
          <w:rFonts w:ascii="Segoe UI" w:cs="Segoe UI" w:eastAsia="Segoe UI" w:hAnsi="Segoe UI"/>
          <w:b/>
          <w:bCs/>
          <w:color w:val="FF0000"/>
          <w:sz w:val="19"/>
          <w:szCs w:val="19"/>
        </w:rPr>
        <w:t xml:space="preserve">▶  </w:t>
      </w:r>
      <w:hyperlink w:history="1" r:id="rIdku6w7-qsgadw3mnskh_43">
        <w:r>
          <w:rPr>
            <w:rFonts w:ascii="Calibri" w:cs="Calibri" w:eastAsia="Calibri" w:hAnsi="Calibri"/>
            <w:color w:val="1D4ED8"/>
            <w:sz w:val="19"/>
            <w:szCs w:val="19"/>
            <w:u w:val="single" w:color="1D4ED8"/>
          </w:rPr>
          <w:t xml:space="preserve">NMS Implementation in Python</w:t>
        </w:r>
      </w:hyperlink>
      <w:r>
        <w:rPr>
          <w:rFonts w:ascii="Calibri" w:cs="Calibri" w:eastAsia="Calibri" w:hAnsi="Calibri"/>
          <w:i/>
          <w:iCs/>
          <w:color w:val="374151"/>
          <w:sz w:val="18"/>
          <w:szCs w:val="18"/>
        </w:rPr>
        <w:t xml:space="preserve">  — coding NMS from scratch</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Video Inference &amp; Real-Time Processing</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Processing video means reading frames, running inference on each, drawing bounding boxes, and displaying/saving the result — at ≥25 FPS to be real-time. OpenCV's VideoCapture handles frame reading; drawing functions overlay text and rectangles. The same pipeline works for live endoscope feeds.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infer.py processes video files or live camera streams. The FPS counter verifies the 58.8 FPS target is maintained end-to-end, not just in isolated benchmarks.</w:t>
      </w:r>
    </w:p>
    <w:p>
      <w:pPr>
        <w:spacing w:before="30" w:after="30"/>
        <w:ind w:left="220" w:right="100"/>
      </w:pPr>
      <w:r>
        <w:rPr>
          <w:rFonts w:ascii="Segoe UI" w:cs="Segoe UI" w:eastAsia="Segoe UI" w:hAnsi="Segoe UI"/>
          <w:b/>
          <w:bCs/>
          <w:color w:val="FF0000"/>
          <w:sz w:val="19"/>
          <w:szCs w:val="19"/>
        </w:rPr>
        <w:t xml:space="preserve">▶  </w:t>
      </w:r>
      <w:hyperlink w:history="1" r:id="rIduqxi3hoikidanzkrfwbkp">
        <w:r>
          <w:rPr>
            <w:rFonts w:ascii="Calibri" w:cs="Calibri" w:eastAsia="Calibri" w:hAnsi="Calibri"/>
            <w:color w:val="1D4ED8"/>
            <w:sz w:val="19"/>
            <w:szCs w:val="19"/>
            <w:u w:val="single" w:color="1D4ED8"/>
          </w:rPr>
          <w:t xml:space="preserve">Real-Time Object Detection with OpenCV</w:t>
        </w:r>
      </w:hyperlink>
      <w:r>
        <w:rPr>
          <w:rFonts w:ascii="Calibri" w:cs="Calibri" w:eastAsia="Calibri" w:hAnsi="Calibri"/>
          <w:i/>
          <w:iCs/>
          <w:color w:val="374151"/>
          <w:sz w:val="18"/>
          <w:szCs w:val="18"/>
        </w:rPr>
        <w:t xml:space="preserve">  — video inference pipeline with OpenCV</w:t>
      </w:r>
    </w:p>
    <w:p>
      <w:pPr>
        <w:spacing w:before="30" w:after="30"/>
        <w:ind w:left="220" w:right="100"/>
      </w:pPr>
      <w:r>
        <w:rPr>
          <w:rFonts w:ascii="Segoe UI" w:cs="Segoe UI" w:eastAsia="Segoe UI" w:hAnsi="Segoe UI"/>
          <w:b/>
          <w:bCs/>
          <w:color w:val="FF0000"/>
          <w:sz w:val="19"/>
          <w:szCs w:val="19"/>
        </w:rPr>
        <w:t xml:space="preserve">▶  </w:t>
      </w:r>
      <w:hyperlink w:history="1" r:id="rIdktxkfka4zbvdumqhiwmzp">
        <w:r>
          <w:rPr>
            <w:rFonts w:ascii="Calibri" w:cs="Calibri" w:eastAsia="Calibri" w:hAnsi="Calibri"/>
            <w:color w:val="1D4ED8"/>
            <w:sz w:val="19"/>
            <w:szCs w:val="19"/>
            <w:u w:val="single" w:color="1D4ED8"/>
          </w:rPr>
          <w:t xml:space="preserve">YOLO Real-Time Inference on Video</w:t>
        </w:r>
      </w:hyperlink>
      <w:r>
        <w:rPr>
          <w:rFonts w:ascii="Calibri" w:cs="Calibri" w:eastAsia="Calibri" w:hAnsi="Calibri"/>
          <w:i/>
          <w:iCs/>
          <w:color w:val="374151"/>
          <w:sz w:val="18"/>
          <w:szCs w:val="18"/>
        </w:rPr>
        <w:t xml:space="preserve">  — complete inference + visualisation pipeline</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sz w:val="28"/>
          <w:szCs w:val="28"/>
        </w:rPr>
        <w:t xml:space="preserve">  🧪  </w:t>
      </w:r>
      <w:r>
        <w:rPr>
          <w:rFonts w:ascii="Segoe UI" w:cs="Segoe UI" w:eastAsia="Segoe UI" w:hAnsi="Segoe UI"/>
          <w:b/>
          <w:bCs/>
          <w:color w:val="FDE047"/>
          <w:sz w:val="24"/>
          <w:szCs w:val="24"/>
        </w:rPr>
        <w:t xml:space="preserve">Section 10</w:t>
      </w:r>
      <w:r>
        <w:rPr>
          <w:rFonts w:ascii="Segoe UI" w:cs="Segoe UI" w:eastAsia="Segoe UI" w:hAnsi="Segoe UI"/>
          <w:b/>
          <w:bCs/>
          <w:color w:val="FFFFFF"/>
          <w:sz w:val="26"/>
          <w:szCs w:val="26"/>
        </w:rPr>
        <w:t xml:space="preserve">  —  Integration Testing</w:t>
      </w:r>
      <w:r>
        <w:rPr>
          <w:sz w:val="26"/>
          <w:szCs w:val="26"/>
        </w:rPr>
        <w:t xml:space="preserve">  </w:t>
      </w:r>
    </w:p>
    <w:p>
      <w:pPr>
        <w:shd w:fill="1A2F5A" w:val="clear"/>
        <w:spacing w:before="0" w:after="20"/>
      </w:pPr>
      <w:r>
        <w:t xml:space="preserve"/>
      </w:r>
    </w:p>
    <w:p>
      <w:pPr>
        <w:pBdr>
          <w:left w:val="single" w:color="1D4ED8" w:sz="14" w:space="6"/>
        </w:pBdr>
        <w:shd w:fill="EFF6FF" w:val="clear"/>
        <w:spacing w:before="80" w:after="120"/>
        <w:ind w:left="200" w:right="100"/>
      </w:pPr>
      <w:r>
        <w:rPr>
          <w:rFonts w:ascii="Calibri" w:cs="Calibri" w:eastAsia="Calibri" w:hAnsi="Calibri"/>
          <w:color w:val="111827"/>
          <w:sz w:val="20"/>
          <w:szCs w:val="20"/>
        </w:rPr>
        <w:t xml:space="preserve">Unit tests check individual functions. Integration tests check that everything works together. In ML, these are your safety net — they catch subtle bugs that only emerge when multiple components interact.</w:t>
      </w:r>
    </w:p>
    <w:p>
      <w:pPr>
        <w:spacing w:before="60" w:after="60"/>
      </w:pPr>
      <w:r>
        <w:t xml:space="preserve"/>
      </w:r>
    </w:p>
    <w:p>
      <w:pPr>
        <w:pBdr>
          <w:left w:val="single" w:color="166534" w:sz="18" w:space="6"/>
        </w:pBdr>
        <w:shd w:fill="DCFCE7" w:val="clear"/>
        <w:spacing w:before="260" w:after="0"/>
        <w:ind w:left="180"/>
      </w:pPr>
      <w:r>
        <w:rPr>
          <w:rFonts w:ascii="Segoe UI" w:cs="Segoe UI" w:eastAsia="Segoe UI" w:hAnsi="Segoe UI"/>
          <w:b/>
          <w:bCs/>
          <w:color w:val="166534"/>
          <w:sz w:val="24"/>
          <w:szCs w:val="24"/>
        </w:rPr>
        <w:t xml:space="preserve">pytest — Python Testing Framework</w:t>
      </w:r>
      <w:r>
        <w:rPr>
          <w:rFonts w:ascii="Calibri" w:cs="Calibri" w:eastAsia="Calibri" w:hAnsi="Calibri"/>
          <w:i/>
          <w:iCs/>
          <w:color w:val="166534"/>
          <w:sz w:val="17"/>
          <w:szCs w:val="17"/>
        </w:rPr>
        <w:t xml:space="preserve">   🟢 Beginner</w:t>
      </w:r>
    </w:p>
    <w:p>
      <w:pPr>
        <w:spacing w:before="60" w:after="60"/>
        <w:ind w:left="200" w:right="100"/>
      </w:pPr>
      <w:r>
        <w:rPr>
          <w:rFonts w:ascii="Calibri" w:cs="Calibri" w:eastAsia="Calibri" w:hAnsi="Calibri"/>
          <w:color w:val="374151"/>
          <w:sz w:val="20"/>
          <w:szCs w:val="20"/>
        </w:rPr>
        <w:t xml:space="preserve">pytest is the standard Python testing library. You write functions starting with test_, run pytest, and it reports passes and failures. Fixtures (decorated with @pytest.fixture) create reusable test data. Parametrize lets one test function run with multiple inputs. A green test suite is your guarantee that the code works.</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Every section in the spec ends with pytest commands. tests/test_data.py, tests/test_model.py, tests/test_loss.py etc. together give 51 test cases that verify the full pipeline.</w:t>
      </w:r>
    </w:p>
    <w:p>
      <w:pPr>
        <w:spacing w:before="30" w:after="30"/>
        <w:ind w:left="220" w:right="100"/>
      </w:pPr>
      <w:r>
        <w:rPr>
          <w:rFonts w:ascii="Segoe UI" w:cs="Segoe UI" w:eastAsia="Segoe UI" w:hAnsi="Segoe UI"/>
          <w:b/>
          <w:bCs/>
          <w:color w:val="FF0000"/>
          <w:sz w:val="19"/>
          <w:szCs w:val="19"/>
        </w:rPr>
        <w:t xml:space="preserve">▶  </w:t>
      </w:r>
      <w:hyperlink w:history="1" r:id="rIdhf8hhkkkiiegysbaca_e1">
        <w:r>
          <w:rPr>
            <w:rFonts w:ascii="Calibri" w:cs="Calibri" w:eastAsia="Calibri" w:hAnsi="Calibri"/>
            <w:color w:val="1D4ED8"/>
            <w:sz w:val="19"/>
            <w:szCs w:val="19"/>
            <w:u w:val="single" w:color="1D4ED8"/>
          </w:rPr>
          <w:t xml:space="preserve">pytest Tutorial for Beginners (Corey Schafer)</w:t>
        </w:r>
      </w:hyperlink>
      <w:r>
        <w:rPr>
          <w:rFonts w:ascii="Calibri" w:cs="Calibri" w:eastAsia="Calibri" w:hAnsi="Calibri"/>
          <w:i/>
          <w:iCs/>
          <w:color w:val="374151"/>
          <w:sz w:val="18"/>
          <w:szCs w:val="18"/>
        </w:rPr>
        <w:t xml:space="preserve">  — setup, fixtures, parametrize — complete guide</w:t>
      </w:r>
    </w:p>
    <w:p>
      <w:pPr>
        <w:spacing w:before="30" w:after="30"/>
        <w:ind w:left="220" w:right="100"/>
      </w:pPr>
      <w:r>
        <w:rPr>
          <w:rFonts w:ascii="Segoe UI" w:cs="Segoe UI" w:eastAsia="Segoe UI" w:hAnsi="Segoe UI"/>
          <w:b/>
          <w:bCs/>
          <w:color w:val="FF0000"/>
          <w:sz w:val="19"/>
          <w:szCs w:val="19"/>
        </w:rPr>
        <w:t xml:space="preserve">▶  </w:t>
      </w:r>
      <w:hyperlink w:history="1" r:id="rIdb01b2vgphoevz4q6a8wef">
        <w:r>
          <w:rPr>
            <w:rFonts w:ascii="Calibri" w:cs="Calibri" w:eastAsia="Calibri" w:hAnsi="Calibri"/>
            <w:color w:val="1D4ED8"/>
            <w:sz w:val="19"/>
            <w:szCs w:val="19"/>
            <w:u w:val="single" w:color="1D4ED8"/>
          </w:rPr>
          <w:t xml:space="preserve">Testing Machine Learning Code with pytest</w:t>
        </w:r>
      </w:hyperlink>
      <w:r>
        <w:rPr>
          <w:rFonts w:ascii="Calibri" w:cs="Calibri" w:eastAsia="Calibri" w:hAnsi="Calibri"/>
          <w:i/>
          <w:iCs/>
          <w:color w:val="374151"/>
          <w:sz w:val="18"/>
          <w:szCs w:val="18"/>
        </w:rPr>
        <w:t xml:space="preserve">  — writing tests for models, data loaders, and training</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Test-Driven Development (TDD) for ML</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TDD means writing tests before (or alongside) implementation. For ML, this means specifying the exact expected tensor shapes, value ranges, and behaviours before writing the model code. This catches shape mismatches and wrong normalisations immediately rather than after hours of training.</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Each section's "DONE WHEN" checklist is a test-driven approach: you cannot proceed until tests pass. This discipline is what separates reliable ML code from scripts that "seem to work."</w:t>
      </w:r>
    </w:p>
    <w:p>
      <w:pPr>
        <w:spacing w:before="30" w:after="30"/>
        <w:ind w:left="220" w:right="100"/>
      </w:pPr>
      <w:r>
        <w:rPr>
          <w:rFonts w:ascii="Segoe UI" w:cs="Segoe UI" w:eastAsia="Segoe UI" w:hAnsi="Segoe UI"/>
          <w:b/>
          <w:bCs/>
          <w:color w:val="FF0000"/>
          <w:sz w:val="19"/>
          <w:szCs w:val="19"/>
        </w:rPr>
        <w:t xml:space="preserve">▶  </w:t>
      </w:r>
      <w:hyperlink w:history="1" r:id="rIdq6eo1jf1bvyhgojm6hxda">
        <w:r>
          <w:rPr>
            <w:rFonts w:ascii="Calibri" w:cs="Calibri" w:eastAsia="Calibri" w:hAnsi="Calibri"/>
            <w:color w:val="1D4ED8"/>
            <w:sz w:val="19"/>
            <w:szCs w:val="19"/>
            <w:u w:val="single" w:color="1D4ED8"/>
          </w:rPr>
          <w:t xml:space="preserve">Test-Driven Development for Data Science</w:t>
        </w:r>
      </w:hyperlink>
      <w:r>
        <w:rPr>
          <w:rFonts w:ascii="Calibri" w:cs="Calibri" w:eastAsia="Calibri" w:hAnsi="Calibri"/>
          <w:i/>
          <w:iCs/>
          <w:color w:val="374151"/>
          <w:sz w:val="18"/>
          <w:szCs w:val="18"/>
        </w:rPr>
        <w:t xml:space="preserve">  — TDD principles applied to ML code</w:t>
      </w:r>
    </w:p>
    <w:p>
      <w:pPr>
        <w:spacing w:before="30" w:after="30"/>
        <w:ind w:left="220" w:right="100"/>
      </w:pPr>
      <w:r>
        <w:rPr>
          <w:rFonts w:ascii="Segoe UI" w:cs="Segoe UI" w:eastAsia="Segoe UI" w:hAnsi="Segoe UI"/>
          <w:b/>
          <w:bCs/>
          <w:color w:val="FF0000"/>
          <w:sz w:val="19"/>
          <w:szCs w:val="19"/>
        </w:rPr>
        <w:t xml:space="preserve">▶  </w:t>
      </w:r>
      <w:hyperlink w:history="1" r:id="rIdscukks95moftiftsynefl">
        <w:r>
          <w:rPr>
            <w:rFonts w:ascii="Calibri" w:cs="Calibri" w:eastAsia="Calibri" w:hAnsi="Calibri"/>
            <w:color w:val="1D4ED8"/>
            <w:sz w:val="19"/>
            <w:szCs w:val="19"/>
            <w:u w:val="single" w:color="1D4ED8"/>
          </w:rPr>
          <w:t xml:space="preserve">Writing Testable ML Code</w:t>
        </w:r>
      </w:hyperlink>
      <w:r>
        <w:rPr>
          <w:rFonts w:ascii="Calibri" w:cs="Calibri" w:eastAsia="Calibri" w:hAnsi="Calibri"/>
          <w:i/>
          <w:iCs/>
          <w:color w:val="374151"/>
          <w:sz w:val="18"/>
          <w:szCs w:val="18"/>
        </w:rPr>
        <w:t xml:space="preserve">  — how to structure models for testability</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Synthetic Data for Testing</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Real datasets are large, private, and slow to download. Tests using synthetic data (random noise images with randomly generated labels) run in milliseconds, need no external files, and test the exact same code paths. The shape and type must be correct — the content doesn't matter for testing logic.</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All tests/test_*.py files create synthetic 640×640 images and random YOLO labels in a temp directory. This lets pytest run completely self-contained in any CI environment.</w:t>
      </w:r>
    </w:p>
    <w:p>
      <w:pPr>
        <w:spacing w:before="30" w:after="30"/>
        <w:ind w:left="220" w:right="100"/>
      </w:pPr>
      <w:r>
        <w:rPr>
          <w:rFonts w:ascii="Segoe UI" w:cs="Segoe UI" w:eastAsia="Segoe UI" w:hAnsi="Segoe UI"/>
          <w:b/>
          <w:bCs/>
          <w:color w:val="FF0000"/>
          <w:sz w:val="19"/>
          <w:szCs w:val="19"/>
        </w:rPr>
        <w:t xml:space="preserve">▶  </w:t>
      </w:r>
      <w:hyperlink w:history="1" r:id="rIdqc8ltei_sygfksfszn0fb">
        <w:r>
          <w:rPr>
            <w:rFonts w:ascii="Calibri" w:cs="Calibri" w:eastAsia="Calibri" w:hAnsi="Calibri"/>
            <w:color w:val="1D4ED8"/>
            <w:sz w:val="19"/>
            <w:szCs w:val="19"/>
            <w:u w:val="single" w:color="1D4ED8"/>
          </w:rPr>
          <w:t xml:space="preserve">Generating Synthetic Test Data in Python</w:t>
        </w:r>
      </w:hyperlink>
      <w:r>
        <w:rPr>
          <w:rFonts w:ascii="Calibri" w:cs="Calibri" w:eastAsia="Calibri" w:hAnsi="Calibri"/>
          <w:i/>
          <w:iCs/>
          <w:color w:val="374151"/>
          <w:sz w:val="18"/>
          <w:szCs w:val="18"/>
        </w:rPr>
        <w:t xml:space="preserve">  — numpy-based synthetic image and label generation</w:t>
      </w:r>
    </w:p>
    <w:p>
      <w:pPr>
        <w:spacing w:before="30" w:after="30"/>
        <w:ind w:left="220" w:right="100"/>
      </w:pPr>
      <w:r>
        <w:rPr>
          <w:rFonts w:ascii="Segoe UI" w:cs="Segoe UI" w:eastAsia="Segoe UI" w:hAnsi="Segoe UI"/>
          <w:b/>
          <w:bCs/>
          <w:color w:val="FF0000"/>
          <w:sz w:val="19"/>
          <w:szCs w:val="19"/>
        </w:rPr>
        <w:t xml:space="preserve">▶  </w:t>
      </w:r>
      <w:hyperlink w:history="1" r:id="rIdj1gwgnwn3w37qzfx5ary4">
        <w:r>
          <w:rPr>
            <w:rFonts w:ascii="Calibri" w:cs="Calibri" w:eastAsia="Calibri" w:hAnsi="Calibri"/>
            <w:color w:val="1D4ED8"/>
            <w:sz w:val="19"/>
            <w:szCs w:val="19"/>
            <w:u w:val="single" w:color="1D4ED8"/>
          </w:rPr>
          <w:t xml:space="preserve">pytest tmp_path and tmp_path_factory</w:t>
        </w:r>
      </w:hyperlink>
      <w:r>
        <w:rPr>
          <w:rFonts w:ascii="Calibri" w:cs="Calibri" w:eastAsia="Calibri" w:hAnsi="Calibri"/>
          <w:i/>
          <w:iCs/>
          <w:color w:val="374151"/>
          <w:sz w:val="18"/>
          <w:szCs w:val="18"/>
        </w:rPr>
        <w:t xml:space="preserve">  — temporary directories in pytest fixtures</w:t>
      </w:r>
    </w:p>
    <w:p>
      <w:pPr>
        <w:spacing w:before="60" w:after="60"/>
      </w:pPr>
      <w:r>
        <w:t xml:space="preserve"/>
      </w:r>
    </w:p>
    <w:p>
      <w:pPr>
        <w:pBdr>
          <w:left w:val="single" w:color="92400E" w:sz="18" w:space="6"/>
        </w:pBdr>
        <w:shd w:fill="FEF3C7" w:val="clear"/>
        <w:spacing w:before="260" w:after="0"/>
        <w:ind w:left="180"/>
      </w:pPr>
      <w:r>
        <w:rPr>
          <w:rFonts w:ascii="Segoe UI" w:cs="Segoe UI" w:eastAsia="Segoe UI" w:hAnsi="Segoe UI"/>
          <w:b/>
          <w:bCs/>
          <w:color w:val="92400E"/>
          <w:sz w:val="24"/>
          <w:szCs w:val="24"/>
        </w:rPr>
        <w:t xml:space="preserve">Numerical Precision &amp; Floating Point</w:t>
      </w:r>
      <w:r>
        <w:rPr>
          <w:rFonts w:ascii="Calibri" w:cs="Calibri" w:eastAsia="Calibri" w:hAnsi="Calibri"/>
          <w:i/>
          <w:iCs/>
          <w:color w:val="92400E"/>
          <w:sz w:val="17"/>
          <w:szCs w:val="17"/>
        </w:rPr>
        <w:t xml:space="preserve">   🟡 Intermediate</w:t>
      </w:r>
    </w:p>
    <w:p>
      <w:pPr>
        <w:spacing w:before="60" w:after="60"/>
        <w:ind w:left="200" w:right="100"/>
      </w:pPr>
      <w:r>
        <w:rPr>
          <w:rFonts w:ascii="Calibri" w:cs="Calibri" w:eastAsia="Calibri" w:hAnsi="Calibri"/>
          <w:color w:val="374151"/>
          <w:sz w:val="20"/>
          <w:szCs w:val="20"/>
        </w:rPr>
        <w:t xml:space="preserve">Computers cannot represent all real numbers exactly. float32 (the standard for neural nets) has about 7 decimal digits of precision. Two implementations of the same model may produce slightly different outputs due to floating-point rounding. Testing for exact equality (==) will fail; testing for approximate equality (torch.allclose, abs diff &lt; 1e-4) is correct.</w:t>
      </w:r>
    </w:p>
    <w:p>
      <w:pPr>
        <w:pBdr>
          <w:left w:val="single" w:color="9A3412" w:sz="10" w:space="6"/>
        </w:pBdr>
        <w:shd w:fill="FEFCE8" w:val="clear"/>
        <w:spacing w:before="40" w:after="40"/>
        <w:ind w:left="200" w:right="100"/>
      </w:pPr>
      <w:r>
        <w:rPr>
          <w:rFonts w:ascii="Segoe UI" w:cs="Segoe UI" w:eastAsia="Segoe UI" w:hAnsi="Segoe UI"/>
          <w:b/>
          <w:bCs/>
          <w:color w:val="9A3412"/>
          <w:sz w:val="19"/>
          <w:szCs w:val="19"/>
        </w:rPr>
        <w:t xml:space="preserve">🔗  In this project: </w:t>
      </w:r>
      <w:r>
        <w:rPr>
          <w:rFonts w:ascii="Calibri" w:cs="Calibri" w:eastAsia="Calibri" w:hAnsi="Calibri"/>
          <w:color w:val="111827"/>
          <w:sz w:val="19"/>
          <w:szCs w:val="19"/>
        </w:rPr>
        <w:t xml:space="preserve">test_infer.py::test_onnx_parity checks that max |PyTorch output - ONNX output| &lt; 1e-4. This tolerance accounts for normal floating-point differences between the two runtimes.</w:t>
      </w:r>
    </w:p>
    <w:p>
      <w:pPr>
        <w:spacing w:before="30" w:after="30"/>
        <w:ind w:left="220" w:right="100"/>
      </w:pPr>
      <w:r>
        <w:rPr>
          <w:rFonts w:ascii="Segoe UI" w:cs="Segoe UI" w:eastAsia="Segoe UI" w:hAnsi="Segoe UI"/>
          <w:b/>
          <w:bCs/>
          <w:color w:val="FF0000"/>
          <w:sz w:val="19"/>
          <w:szCs w:val="19"/>
        </w:rPr>
        <w:t xml:space="preserve">▶  </w:t>
      </w:r>
      <w:hyperlink w:history="1" r:id="rIdlz7jivyvk1k4fbfq6rqnn">
        <w:r>
          <w:rPr>
            <w:rFonts w:ascii="Calibri" w:cs="Calibri" w:eastAsia="Calibri" w:hAnsi="Calibri"/>
            <w:color w:val="1D4ED8"/>
            <w:sz w:val="19"/>
            <w:szCs w:val="19"/>
            <w:u w:val="single" w:color="1D4ED8"/>
          </w:rPr>
          <w:t xml:space="preserve">Floating Point Arithmetic Explained</w:t>
        </w:r>
      </w:hyperlink>
      <w:r>
        <w:rPr>
          <w:rFonts w:ascii="Calibri" w:cs="Calibri" w:eastAsia="Calibri" w:hAnsi="Calibri"/>
          <w:i/>
          <w:iCs/>
          <w:color w:val="374151"/>
          <w:sz w:val="18"/>
          <w:szCs w:val="18"/>
        </w:rPr>
        <w:t xml:space="preserve">  — why 0.1 + 0.2 ≠ 0.3 in computers</w:t>
      </w:r>
    </w:p>
    <w:p>
      <w:pPr>
        <w:spacing w:before="30" w:after="30"/>
        <w:ind w:left="220" w:right="100"/>
      </w:pPr>
      <w:r>
        <w:rPr>
          <w:rFonts w:ascii="Segoe UI" w:cs="Segoe UI" w:eastAsia="Segoe UI" w:hAnsi="Segoe UI"/>
          <w:b/>
          <w:bCs/>
          <w:color w:val="FF0000"/>
          <w:sz w:val="19"/>
          <w:szCs w:val="19"/>
        </w:rPr>
        <w:t xml:space="preserve">▶  </w:t>
      </w:r>
      <w:hyperlink w:history="1" r:id="rIdpfa1bwrkysqvzynkrfi2t">
        <w:r>
          <w:rPr>
            <w:rFonts w:ascii="Calibri" w:cs="Calibri" w:eastAsia="Calibri" w:hAnsi="Calibri"/>
            <w:color w:val="1D4ED8"/>
            <w:sz w:val="19"/>
            <w:szCs w:val="19"/>
            <w:u w:val="single" w:color="1D4ED8"/>
          </w:rPr>
          <w:t xml:space="preserve">Numerical Precision in Deep Learning</w:t>
        </w:r>
      </w:hyperlink>
      <w:r>
        <w:rPr>
          <w:rFonts w:ascii="Calibri" w:cs="Calibri" w:eastAsia="Calibri" w:hAnsi="Calibri"/>
          <w:i/>
          <w:iCs/>
          <w:color w:val="374151"/>
          <w:sz w:val="18"/>
          <w:szCs w:val="18"/>
        </w:rPr>
        <w:t xml:space="preserve">  — float16, float32, bfloat16 — tradeoffs</w:t>
      </w:r>
    </w:p>
    <w:p>
      <w:pPr>
        <w:spacing w:before="60" w:after="60"/>
      </w:pPr>
      <w:r>
        <w:t xml:space="preserve"/>
      </w:r>
    </w:p>
    <w:p>
      <w:pPr>
        <w:pBdr>
          <w:bottom w:val="single" w:color="1D4ED8" w:sz="6"/>
        </w:pBdr>
        <w:spacing w:before="200" w:after="200"/>
      </w:pPr>
      <w:r>
        <w:t xml:space="preserve"/>
      </w:r>
    </w:p>
    <w:p>
      <w:pPr>
        <w:shd w:fill="1A2F5A" w:val="clear"/>
        <w:spacing w:before="500" w:after="0"/>
      </w:pPr>
      <w:r>
        <w:rPr>
          <w:rFonts w:ascii="Segoe UI" w:cs="Segoe UI" w:eastAsia="Segoe UI" w:hAnsi="Segoe UI"/>
          <w:b/>
          <w:bCs/>
          <w:color w:val="FFFFFF"/>
          <w:sz w:val="28"/>
          <w:szCs w:val="28"/>
        </w:rPr>
        <w:t xml:space="preserve">  📚  Recommended Learning Path</w:t>
      </w:r>
    </w:p>
    <w:p>
      <w:pPr>
        <w:shd w:fill="1A2F5A" w:val="clear"/>
        <w:spacing w:before="0" w:after="20"/>
      </w:pPr>
      <w:r>
        <w:t xml:space="preserve"/>
      </w:r>
    </w:p>
    <w:p>
      <w:pPr>
        <w:spacing w:before="60" w:after="60"/>
      </w:pPr>
      <w:r>
        <w:t xml:space="preserve"/>
      </w:r>
    </w:p>
    <w:p>
      <w:pPr>
        <w:spacing w:before="0" w:after="80"/>
      </w:pPr>
      <w:r>
        <w:rPr>
          <w:rFonts w:ascii="Calibri" w:cs="Calibri" w:eastAsia="Calibri" w:hAnsi="Calibri"/>
          <w:color w:val="374151"/>
          <w:sz w:val="20"/>
          <w:szCs w:val="20"/>
        </w:rPr>
        <w:t xml:space="preserve">If you're new to ML, work through these resources in order before (or while) building each section: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160"/>
      </w:tblGrid>
      <w:tr>
        <w:trPr>
          <w:tblHeader/>
        </w:trPr>
        <w:tc>
          <w:tcPr>
            <w:tcW w:type="dxa" w:w="15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When</w:t>
            </w:r>
          </w:p>
        </w:tc>
        <w:tc>
          <w:tcPr>
            <w:tcW w:type="dxa" w:w="37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What to Watch/Read</w:t>
            </w:r>
          </w:p>
        </w:tc>
        <w:tc>
          <w:tcPr>
            <w:tcW w:type="dxa" w:w="316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Covers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Before §1–2</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3Blue1Brown: Neural Networks series (4 videos)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Intuition for how neural nets learn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Before §3</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PyTorch Beginner Series (official docs)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Tensors, autograd, nn.Module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Before §3</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OpenCV Python Tutorial (freeCodeCamp, 4hr)</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Image loading, resizing, drawing</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Before §4</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Stanford CS231n Lecture 5 — CNNs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Convolution, pooling, strides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Before §4</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YOLO Object Detection Explained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YOLO architecture and format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Before §5</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StatQuest: Gradient Descent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Backprop and loss functions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Before §6</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W&amp;B Tutorial — Experiment Tracking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W&amp;B setup and logging</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Before §7</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Mean Average Precision Explained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mAP, AP@0.5, PR curves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Before §9</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ONNX Export with PyTorch</w:t>
            </w:r>
          </w:p>
        </w:tc>
        <w:tc>
          <w:tcPr>
            <w:tcW w:type="dxa" w:w="3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Model export and portability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Before §10</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pytest Tutorial (Corey Schafer)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Writing and running tests</w:t>
            </w:r>
          </w:p>
        </w:tc>
      </w:tr>
    </w:tbl>
    <w:p>
      <w:pPr>
        <w:spacing w:before="140" w:after="140"/>
      </w:pPr>
      <w:r>
        <w:t xml:space="preserve"/>
      </w:r>
    </w:p>
    <w:p>
      <w:pPr>
        <w:shd w:fill="F8FAFC" w:val="clear"/>
        <w:spacing w:before="0" w:after="60"/>
      </w:pPr>
      <w:r>
        <w:rPr>
          <w:rFonts w:ascii="Calibri" w:cs="Calibri" w:eastAsia="Calibri" w:hAnsi="Calibri"/>
          <w:i/>
          <w:iCs/>
          <w:color w:val="374151"/>
          <w:sz w:val="19"/>
          <w:szCs w:val="19"/>
        </w:rPr>
        <w:t xml:space="preserve">💡  Tip: You will learn far more by building and breaking things than by watching videos. Start coding early, use the YouTube resources when you get stuck, and trust the tests to tell you when something is right.</w:t>
      </w:r>
    </w:p>
    <w:p>
      <w:pPr>
        <w:spacing w:before="60" w:after="60"/>
      </w:pPr>
      <w: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500" w:after="0"/>
      <w:outlineLvl w:val="0"/>
    </w:pPr>
    <w:rPr>
      <w:rFonts w:ascii="Segoe UI" w:cs="Segoe UI" w:eastAsia="Segoe UI" w:hAnsi="Segoe UI"/>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akda9fqrgjiq7u0lp2aw" Type="http://schemas.openxmlformats.org/officeDocument/2006/relationships/hyperlink" Target="https://www.youtube.com/watch?v=sDCtY68QM4s" TargetMode="External"/><Relationship Id="rId8muzv-0yjzyeidknubryv" Type="http://schemas.openxmlformats.org/officeDocument/2006/relationships/hyperlink" Target="https://www.youtube.com/watch?v=IAvAlS0CuxI" TargetMode="External"/><Relationship Id="rIdw1ywsz9s-eybbd84eug71" Type="http://schemas.openxmlformats.org/officeDocument/2006/relationships/hyperlink" Target="https://www.youtube.com/watch?v=U2ZN104hIcc" TargetMode="External"/><Relationship Id="rIdjpvwwopm6bohilhbznmje" Type="http://schemas.openxmlformats.org/officeDocument/2006/relationships/hyperlink" Target="https://www.youtube.com/watch?v=YM6cz5OHf14" TargetMode="External"/><Relationship Id="rIda3w0x5x2cdibid4sbjvt4" Type="http://schemas.openxmlformats.org/officeDocument/2006/relationships/hyperlink" Target="https://www.youtube.com/watch?v=r9IQDQkSv_w" TargetMode="External"/><Relationship Id="rIdggvppcak55gaz8t_rcqbj" Type="http://schemas.openxmlformats.org/officeDocument/2006/relationships/hyperlink" Target="https://www.youtube.com/watch?v=EMtPv1_bVMI" TargetMode="External"/><Relationship Id="rIdax9ucx2ensiopymcqg2z3" Type="http://schemas.openxmlformats.org/officeDocument/2006/relationships/hyperlink" Target="https://www.youtube.com/watch?v=UWlFM0R_x6I" TargetMode="External"/><Relationship Id="rIdwmd25u69rx1zpohvqyurb" Type="http://schemas.openxmlformats.org/officeDocument/2006/relationships/hyperlink" Target="https://www.youtube.com/watch?v=V_xro1bcAuA" TargetMode="External"/><Relationship Id="rIdv-nfwmtraqriz4jpr5d-v" Type="http://schemas.openxmlformats.org/officeDocument/2006/relationships/hyperlink" Target="https://www.youtube.com/watch?v=ORMx45xqWkA" TargetMode="External"/><Relationship Id="rIdqos5q1nc9rcrfpdy6zd0y" Type="http://schemas.openxmlformats.org/officeDocument/2006/relationships/hyperlink" Target="https://www.youtube.com/watch?v=GIkg3DkESA4" TargetMode="External"/><Relationship Id="rIdiseu8r6sehoc-l1tc0thf" Type="http://schemas.openxmlformats.org/officeDocument/2006/relationships/hyperlink" Target="https://www.youtube.com/watch?v=MUqNwgPjJvQ" TargetMode="External"/><Relationship Id="rIdaao8na1upgfgvc-96eah1" Type="http://schemas.openxmlformats.org/officeDocument/2006/relationships/hyperlink" Target="https://www.youtube.com/watch?v=2VuKIxzAyTE" TargetMode="External"/><Relationship Id="rIdktptdqkw1tvas4k2prxks" Type="http://schemas.openxmlformats.org/officeDocument/2006/relationships/hyperlink" Target="https://www.youtube.com/watch?v=BEki_rsWu4E" TargetMode="External"/><Relationship Id="rIdmw1xhalxapnt8sg-i8bzm" Type="http://schemas.openxmlformats.org/officeDocument/2006/relationships/hyperlink" Target="https://www.youtube.com/watch?v=YPrST4VKfUQ" TargetMode="External"/><Relationship Id="rIdoitr7wkvyx_wfsmvp-uf6" Type="http://schemas.openxmlformats.org/officeDocument/2006/relationships/hyperlink" Target="https://www.youtube.com/watch?v=RGOj5yH7evk" TargetMode="External"/><Relationship Id="rIdmh-gxuscdgsgpa1wcbmtm" Type="http://schemas.openxmlformats.org/officeDocument/2006/relationships/hyperlink" Target="https://www.youtube.com/watch?v=VzAkMRXQoOM" TargetMode="External"/><Relationship Id="rIdpzf-jx10iuvatq66g6zjp" Type="http://schemas.openxmlformats.org/officeDocument/2006/relationships/hyperlink" Target="https://www.youtube.com/watch?v=cdblJqEUDNo" TargetMode="External"/><Relationship Id="rIdop8321cw1vlpmdmtbmchn" Type="http://schemas.openxmlformats.org/officeDocument/2006/relationships/hyperlink" Target="https://www.youtube.com/watch?v=oXlwWbU8l2o" TargetMode="External"/><Relationship Id="rIdzl5p-jpfx9wsd81tmvaas" Type="http://schemas.openxmlformats.org/officeDocument/2006/relationships/hyperlink" Target="https://www.youtube.com/watch?v=gcNaQqZaTkI" TargetMode="External"/><Relationship Id="rIds4tybxti8fyzvaoicl2fz" Type="http://schemas.openxmlformats.org/officeDocument/2006/relationships/hyperlink" Target="https://www.youtube.com/watch?v=9s_FpMpdYW8" TargetMode="External"/><Relationship Id="rIdlfdh3h80v-nxfv8ab1pin" Type="http://schemas.openxmlformats.org/officeDocument/2006/relationships/hyperlink" Target="https://www.youtube.com/watch?v=VqMNODV7Pgk" TargetMode="External"/><Relationship Id="rIdqqlij1lbexickpzlekv9a" Type="http://schemas.openxmlformats.org/officeDocument/2006/relationships/hyperlink" Target="https://www.youtube.com/watch?v=ukNqK5Qz0tA" TargetMode="External"/><Relationship Id="rId-kalczsenynb0uoxkolzq" Type="http://schemas.openxmlformats.org/officeDocument/2006/relationships/hyperlink" Target="https://www.youtube.com/watch?v=k_fLKuBB6wM" TargetMode="External"/><Relationship Id="rIdq5fgmdo-a98hmabiqfty4" Type="http://schemas.openxmlformats.org/officeDocument/2006/relationships/hyperlink" Target="https://www.youtube.com/watch?v=_vdMKioCXqQ" TargetMode="External"/><Relationship Id="rIdwwf32bpzgb6xpa-et-bfk" Type="http://schemas.openxmlformats.org/officeDocument/2006/relationships/hyperlink" Target="https://www.youtube.com/watch?v=jsdfsXAESQU" TargetMode="External"/><Relationship Id="rId6iprvyicqhjb4izxq_l5o" Type="http://schemas.openxmlformats.org/officeDocument/2006/relationships/hyperlink" Target="https://www.youtube.com/watch?v=PXOzkkB5eH0" TargetMode="External"/><Relationship Id="rIdtx7gqwu_hjx3qyftw_dio" Type="http://schemas.openxmlformats.org/officeDocument/2006/relationships/hyperlink" Target="https://www.youtube.com/watch?v=ZoZHd0Zm3RY" TargetMode="External"/><Relationship Id="rIdmlijysiyjlqbyydqxkzg3" Type="http://schemas.openxmlformats.org/officeDocument/2006/relationships/hyperlink" Target="https://www.youtube.com/watch?v=GBCzM8VY7k8" TargetMode="External"/><Relationship Id="rIdtvhwutpzalczbw0wrctle" Type="http://schemas.openxmlformats.org/officeDocument/2006/relationships/hyperlink" Target="https://www.youtube.com/watch?v=rAdLwKJBvPM" TargetMode="External"/><Relationship Id="rIdev2bz8glbeqykignvstpg" Type="http://schemas.openxmlformats.org/officeDocument/2006/relationships/hyperlink" Target="https://www.youtube.com/watch?v=v_N2zGVR7lw" TargetMode="External"/><Relationship Id="rIdy8cg0hyherqjqdaupnjm1" Type="http://schemas.openxmlformats.org/officeDocument/2006/relationships/hyperlink" Target="https://www.youtube.com/watch?v=KuXjwB4LzSA" TargetMode="External"/><Relationship Id="rIdb8-vrjubm_i8mz69ssjzr" Type="http://schemas.openxmlformats.org/officeDocument/2006/relationships/hyperlink" Target="https://www.youtube.com/watch?v=bNb2fEVKeEo" TargetMode="External"/><Relationship Id="rId72norsphigkypbmewgjx4" Type="http://schemas.openxmlformats.org/officeDocument/2006/relationships/hyperlink" Target="https://www.youtube.com/watch?v=y2BaTt1fxJU" TargetMode="External"/><Relationship Id="rId45ym2jcxifnr9wvnnrewk" Type="http://schemas.openxmlformats.org/officeDocument/2006/relationships/hyperlink" Target="https://www.youtube.com/watch?v=ag3DLKsl2vk" TargetMode="External"/><Relationship Id="rIdlz6uhn2mjbriqwadat2j8" Type="http://schemas.openxmlformats.org/officeDocument/2006/relationships/hyperlink" Target="https://www.youtube.com/watch?v=wdN1_TL_u5Q" TargetMode="External"/><Relationship Id="rId9xvilfwpoklnpmjvodbno" Type="http://schemas.openxmlformats.org/officeDocument/2006/relationships/hyperlink" Target="https://www.youtube.com/watch?v=m9fH9OWn8YM" TargetMode="External"/><Relationship Id="rIdl54lkhfzvisnlbpoftcp4" Type="http://schemas.openxmlformats.org/officeDocument/2006/relationships/hyperlink" Target="https://www.youtube.com/watch?v=UOvPeC8WOt8" TargetMode="External"/><Relationship Id="rIddoot_cj6a1vu6kqjjytsg" Type="http://schemas.openxmlformats.org/officeDocument/2006/relationships/hyperlink" Target="https://www.youtube.com/watch?v=ghEmQSxT6tw" TargetMode="External"/><Relationship Id="rIdpea6khoqhi5mycumyf97l" Type="http://schemas.openxmlformats.org/officeDocument/2006/relationships/hyperlink" Target="https://www.youtube.com/watch?v=GWt6Fu05voI" TargetMode="External"/><Relationship Id="rIdoyhh5hckiism4cfcmrwtk" Type="http://schemas.openxmlformats.org/officeDocument/2006/relationships/hyperlink" Target="https://www.youtube.com/watch?v=sAl7W4_kFoA" TargetMode="External"/><Relationship Id="rId-bnzvv18b2azad0g7wpnw" Type="http://schemas.openxmlformats.org/officeDocument/2006/relationships/hyperlink" Target="https://www.youtube.com/watch?v=KULkSwLk62I" TargetMode="External"/><Relationship Id="rIdnkpnlzwds7jouzanth9dj" Type="http://schemas.openxmlformats.org/officeDocument/2006/relationships/hyperlink" Target="https://www.youtube.com/watch?v=yp7c5sMYEUI" TargetMode="External"/><Relationship Id="rIdgeopw9dgwoolnhofk9dfe" Type="http://schemas.openxmlformats.org/officeDocument/2006/relationships/hyperlink" Target="https://www.youtube.com/watch?v=Vk-eWA-4pao" TargetMode="External"/><Relationship Id="rIdnxsctsn_dkukknu6hk_4s" Type="http://schemas.openxmlformats.org/officeDocument/2006/relationships/hyperlink" Target="https://www.youtube.com/watch?v=Vk-eWA-4pao" TargetMode="External"/><Relationship Id="rId8gdwr4i8qt-a0gk0fxwkz" Type="http://schemas.openxmlformats.org/officeDocument/2006/relationships/hyperlink" Target="https://www.youtube.com/watch?v=5V6sSKMSAko" TargetMode="External"/><Relationship Id="rIdtt8dqlw9cmgbizcwbo9bf" Type="http://schemas.openxmlformats.org/officeDocument/2006/relationships/hyperlink" Target="https://www.youtube.com/watch?v=Skc8nqJirJg" TargetMode="External"/><Relationship Id="rIdnq4fj5rlpj5yhtvdtnb7q" Type="http://schemas.openxmlformats.org/officeDocument/2006/relationships/hyperlink" Target="https://www.youtube.com/watch?v=sDv4f4s2SB8" TargetMode="External"/><Relationship Id="rIdqdtrbdgryu4ad8iohwfct" Type="http://schemas.openxmlformats.org/officeDocument/2006/relationships/hyperlink" Target="https://www.youtube.com/watch?v=Ilg3gGewQ5U" TargetMode="External"/><Relationship Id="rId4bw1zne5-4la2gffcsr58" Type="http://schemas.openxmlformats.org/officeDocument/2006/relationships/hyperlink" Target="https://www.youtube.com/watch?v=65o6GDFUMvM" TargetMode="External"/><Relationship Id="rIdbnp_zmg48tclryj21bu2x" Type="http://schemas.openxmlformats.org/officeDocument/2006/relationships/hyperlink" Target="https://www.youtube.com/watch?v=XXYG5ZWtjj0" TargetMode="External"/><Relationship Id="rIdffeshdpkg5soiqksceiug" Type="http://schemas.openxmlformats.org/officeDocument/2006/relationships/hyperlink" Target="https://www.youtube.com/watch?v=7LV0tBl0bYw" TargetMode="External"/><Relationship Id="rIdivfr58z9adxv8hwvrquea" Type="http://schemas.openxmlformats.org/officeDocument/2006/relationships/hyperlink" Target="https://www.youtube.com/watch?v=l9OKOW7Kkng" TargetMode="External"/><Relationship Id="rIdf669a-hb9jcfdorhs9jhz" Type="http://schemas.openxmlformats.org/officeDocument/2006/relationships/hyperlink" Target="https://www.youtube.com/watch?v=_uzmFYcaETs" TargetMode="External"/><Relationship Id="rIdpmjiovpgnw-z8s9hjicu9" Type="http://schemas.openxmlformats.org/officeDocument/2006/relationships/hyperlink" Target="https://www.youtube.com/watch?v=6ArSys5qHAU" TargetMode="External"/><Relationship Id="rIdm2m7a4a51cr0tbuyiip5d" Type="http://schemas.openxmlformats.org/officeDocument/2006/relationships/hyperlink" Target="https://www.youtube.com/watch?v=qdRqjJiQHhg" TargetMode="External"/><Relationship Id="rIdl07dzv2svk-yx9e5idonc" Type="http://schemas.openxmlformats.org/officeDocument/2006/relationships/hyperlink" Target="https://www.youtube.com/watch?v=6l-2wKIANF0" TargetMode="External"/><Relationship Id="rIdumue2lopnmgy8casqavuu" Type="http://schemas.openxmlformats.org/officeDocument/2006/relationships/hyperlink" Target="https://www.youtube.com/watch?v=JXQT_vxqwIs" TargetMode="External"/><Relationship Id="rIdsddrwmfvqubab8ziqwwn4" Type="http://schemas.openxmlformats.org/officeDocument/2006/relationships/hyperlink" Target="https://www.youtube.com/watch?v=0WRTelebsS4" TargetMode="External"/><Relationship Id="rId67ad8lbk_tlv6vvxjbj7_" Type="http://schemas.openxmlformats.org/officeDocument/2006/relationships/hyperlink" Target="https://www.youtube.com/watch?v=QzulmoOg2JE" TargetMode="External"/><Relationship Id="rIdzwhrmiwhgok2jmfyypqhi" Type="http://schemas.openxmlformats.org/officeDocument/2006/relationships/hyperlink" Target="https://www.youtube.com/watch?v=SKYMzNm7UoM" TargetMode="External"/><Relationship Id="rIdu5zxkcoemxnqispcbclq2" Type="http://schemas.openxmlformats.org/officeDocument/2006/relationships/hyperlink" Target="https://www.youtube.com/watch?v=yofjFQddwHE" TargetMode="External"/><Relationship Id="rId9oqk_zihofferbmdvzp09" Type="http://schemas.openxmlformats.org/officeDocument/2006/relationships/hyperlink" Target="https://www.youtube.com/watch?v=0inNp1M8OBw" TargetMode="External"/><Relationship Id="rIdm-s92lvz6z7xv8__squpd" Type="http://schemas.openxmlformats.org/officeDocument/2006/relationships/hyperlink" Target="https://www.youtube.com/watch?v=EuBBz3bI-aA" TargetMode="External"/><Relationship Id="rIdt2aivqhk5gz9-440lpf8k" Type="http://schemas.openxmlformats.org/officeDocument/2006/relationships/hyperlink" Target="https://www.youtube.com/watch?v=NnS0FJyVcDQ" TargetMode="External"/><Relationship Id="rIdqsv3utvir-s9g8rmxjtbj" Type="http://schemas.openxmlformats.org/officeDocument/2006/relationships/hyperlink" Target="https://www.youtube.com/watch?v=9L9jEOwRrCg" TargetMode="External"/><Relationship Id="rIdqu92d8se836jisseregxy" Type="http://schemas.openxmlformats.org/officeDocument/2006/relationships/hyperlink" Target="https://www.youtube.com/watch?v=G7GH0SeNBMA" TargetMode="External"/><Relationship Id="rId__ypmwc53gxw7kq2ekgbc" Type="http://schemas.openxmlformats.org/officeDocument/2006/relationships/hyperlink" Target="https://www.youtube.com/watch?v=lYFkT5_VDco" TargetMode="External"/><Relationship Id="rIdhzwpjk1b894fuwsvfcjkw" Type="http://schemas.openxmlformats.org/officeDocument/2006/relationships/hyperlink" Target="https://www.youtube.com/watch?v=FppOzcDvaDI" TargetMode="External"/><Relationship Id="rId4fomqdpxkzzhe_wnwiprk" Type="http://schemas.openxmlformats.org/officeDocument/2006/relationships/hyperlink" Target="https://www.youtube.com/watch?v=jJ7ff7Gcubg" TargetMode="External"/><Relationship Id="rIdzurdxdji9pujn1i3minqj" Type="http://schemas.openxmlformats.org/officeDocument/2006/relationships/hyperlink" Target="https://www.youtube.com/watch?v=_JxNDe5R8eQ" TargetMode="External"/><Relationship Id="rId4gco-o6ch9nyr6txtjih3" Type="http://schemas.openxmlformats.org/officeDocument/2006/relationships/hyperlink" Target="https://www.youtube.com/watch?v=4jRBRDbJemM" TargetMode="External"/><Relationship Id="rIds4s6nv_rh75fb2b-8blb3" Type="http://schemas.openxmlformats.org/officeDocument/2006/relationships/hyperlink" Target="https://www.youtube.com/watch?v=q8d9uuO1Cf4" TargetMode="External"/><Relationship Id="rIdne0w7-f3hg9cwwfzy1ng5" Type="http://schemas.openxmlformats.org/officeDocument/2006/relationships/hyperlink" Target="https://www.youtube.com/watch?v=RxOFNJQ2WLs" TargetMode="External"/><Relationship Id="rIdwijeuhqxodzriewggve6p" Type="http://schemas.openxmlformats.org/officeDocument/2006/relationships/hyperlink" Target="https://www.youtube.com/watch?v=8_nglsMmrWQ" TargetMode="External"/><Relationship Id="rId4l_3cpzplgr9dawtlxn8w" Type="http://schemas.openxmlformats.org/officeDocument/2006/relationships/hyperlink" Target="https://www.youtube.com/watch?v=qgfLxXOQETM" TargetMode="External"/><Relationship Id="rId2pec6pnlo4m_ozesqpowf" Type="http://schemas.openxmlformats.org/officeDocument/2006/relationships/hyperlink" Target="https://www.youtube.com/watch?v=r9IQDQkSv_w" TargetMode="External"/><Relationship Id="rId0bxvz6e8if3i_3mndzzfk" Type="http://schemas.openxmlformats.org/officeDocument/2006/relationships/hyperlink" Target="https://www.youtube.com/watch?v=v6OlmluFa0I" TargetMode="External"/><Relationship Id="rIdyxx1i9t7ym7ixl-ysxlg9" Type="http://schemas.openxmlformats.org/officeDocument/2006/relationships/hyperlink" Target="https://www.youtube.com/watch?v=733m6qBH-jI" TargetMode="External"/><Relationship Id="rIdcghhacrcb9gxacx3e2jzh" Type="http://schemas.openxmlformats.org/officeDocument/2006/relationships/hyperlink" Target="https://www.youtube.com/watch?v=K0_GdBz3Y00" TargetMode="External"/><Relationship Id="rIdinfqtds6mavredhuoyfyp" Type="http://schemas.openxmlformats.org/officeDocument/2006/relationships/hyperlink" Target="https://www.youtube.com/watch?v=yofjFQddwHE" TargetMode="External"/><Relationship Id="rId1we0i908so-avqm3npof8" Type="http://schemas.openxmlformats.org/officeDocument/2006/relationships/hyperlink" Target="https://www.youtube.com/watch?v=RbOfm3FP6bU" TargetMode="External"/><Relationship Id="rId9lbaiug3wmds8kcguxshx" Type="http://schemas.openxmlformats.org/officeDocument/2006/relationships/hyperlink" Target="https://www.youtube.com/watch?v=TTM_b7EaKdU" TargetMode="External"/><Relationship Id="rIdopw7osmr9wbtpa9mjecui" Type="http://schemas.openxmlformats.org/officeDocument/2006/relationships/hyperlink" Target="https://www.youtube.com/watch?v=6D3xHSDL_to" TargetMode="External"/><Relationship Id="rId9-81-dv09vo7xjx7khxvr" Type="http://schemas.openxmlformats.org/officeDocument/2006/relationships/hyperlink" Target="https://www.youtube.com/watch?v=GtPnWjnC90A" TargetMode="External"/><Relationship Id="rId6ek7wcthpmt7x8zt5v3bl" Type="http://schemas.openxmlformats.org/officeDocument/2006/relationships/hyperlink" Target="https://www.youtube.com/watch?v=Bfj-3VWQb_E" TargetMode="External"/><Relationship Id="rIdvcjmpfwsqfria3znfquo8" Type="http://schemas.openxmlformats.org/officeDocument/2006/relationships/hyperlink" Target="https://www.youtube.com/watch?v=7nutT3Aacyw" TargetMode="External"/><Relationship Id="rIdjpmqtuyulaxnxm-w3hefo" Type="http://schemas.openxmlformats.org/officeDocument/2006/relationships/hyperlink" Target="https://www.youtube.com/watch?v=UUL5rHBHUA4" TargetMode="External"/><Relationship Id="rIdr_7_4cbv-ntc9b0ftyz5_" Type="http://schemas.openxmlformats.org/officeDocument/2006/relationships/hyperlink" Target="https://www.youtube.com/watch?v=VAo84c1hQX8" TargetMode="External"/><Relationship Id="rIdku6w7-qsgadw3mnskh_43" Type="http://schemas.openxmlformats.org/officeDocument/2006/relationships/hyperlink" Target="https://www.youtube.com/watch?v=QkEHr09h6HU" TargetMode="External"/><Relationship Id="rIduqxi3hoikidanzkrfwbkp" Type="http://schemas.openxmlformats.org/officeDocument/2006/relationships/hyperlink" Target="https://www.youtube.com/watch?v=WgPbbWmnXJ8" TargetMode="External"/><Relationship Id="rIdktxkfka4zbvdumqhiwmzp" Type="http://schemas.openxmlformats.org/officeDocument/2006/relationships/hyperlink" Target="https://www.youtube.com/watch?v=1IGIY9Un6Zc" TargetMode="External"/><Relationship Id="rIdhf8hhkkkiiegysbaca_e1" Type="http://schemas.openxmlformats.org/officeDocument/2006/relationships/hyperlink" Target="https://www.youtube.com/watch?v=cHYq1MRoyI0" TargetMode="External"/><Relationship Id="rIdb01b2vgphoevz4q6a8wef" Type="http://schemas.openxmlformats.org/officeDocument/2006/relationships/hyperlink" Target="https://www.youtube.com/watch?v=ibVSPVz2LAA" TargetMode="External"/><Relationship Id="rIdq6eo1jf1bvyhgojm6hxda" Type="http://schemas.openxmlformats.org/officeDocument/2006/relationships/hyperlink" Target="https://www.youtube.com/watch?v=ibVSPVz2LAA" TargetMode="External"/><Relationship Id="rIdscukks95moftiftsynefl" Type="http://schemas.openxmlformats.org/officeDocument/2006/relationships/hyperlink" Target="https://www.youtube.com/watch?v=Hm8fy8p3Y3I" TargetMode="External"/><Relationship Id="rIdqc8ltei_sygfksfszn0fb" Type="http://schemas.openxmlformats.org/officeDocument/2006/relationships/hyperlink" Target="https://www.youtube.com/watch?v=VlFxoFZs_-Q" TargetMode="External"/><Relationship Id="rIdj1gwgnwn3w37qzfx5ary4" Type="http://schemas.openxmlformats.org/officeDocument/2006/relationships/hyperlink" Target="https://www.youtube.com/watch?v=cHYq1MRoyI0" TargetMode="External"/><Relationship Id="rIdlz7jivyvk1k4fbfq6rqnn" Type="http://schemas.openxmlformats.org/officeDocument/2006/relationships/hyperlink" Target="https://www.youtube.com/watch?v=wbxSTxhTmrs" TargetMode="External"/><Relationship Id="rIdpfa1bwrkysqvzynkrfi2t" Type="http://schemas.openxmlformats.org/officeDocument/2006/relationships/hyperlink" Target="https://www.youtube.com/watch?v=Ir7KwNLCM7Y" TargetMode="External"/><Relationship Id="rId10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2026-02-26T15:58:40.720Z</dcterms:created>
  <dcterms:modified xsi:type="dcterms:W3CDTF">2026-02-26T15:58:40.721Z</dcterms:modified>
</cp:coreProperties>
</file>

<file path=docProps/custom.xml><?xml version="1.0" encoding="utf-8"?>
<Properties xmlns="http://schemas.openxmlformats.org/officeDocument/2006/custom-properties" xmlns:vt="http://schemas.openxmlformats.org/officeDocument/2006/docPropsVTypes"/>
</file>