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69DB8" w14:textId="77777777" w:rsidR="008512B0" w:rsidRDefault="008512B0">
      <w:pPr>
        <w:rPr>
          <w:sz w:val="20"/>
          <w:szCs w:val="20"/>
        </w:rPr>
      </w:pPr>
    </w:p>
    <w:p w14:paraId="44BD8ABD" w14:textId="77777777" w:rsidR="008512B0" w:rsidRDefault="008512B0">
      <w:pPr>
        <w:rPr>
          <w:sz w:val="20"/>
          <w:szCs w:val="20"/>
        </w:rPr>
      </w:pPr>
    </w:p>
    <w:p w14:paraId="368047E8" w14:textId="77777777" w:rsidR="008512B0" w:rsidRDefault="00D87BBB">
      <w:pPr>
        <w:rPr>
          <w:sz w:val="20"/>
          <w:szCs w:val="20"/>
        </w:rPr>
      </w:pPr>
      <w:r>
        <w:rPr>
          <w:sz w:val="20"/>
          <w:szCs w:val="20"/>
        </w:rPr>
        <w:t>Please utilize the following worksheet to complete and submit your Elevator Pitch. You’ll be evaluated on your ability to deliver your elevator pitch within 30 seconds in your next coaching call alongside receiving live feedback from peers and your coaches</w:t>
      </w:r>
      <w:r>
        <w:rPr>
          <w:sz w:val="20"/>
          <w:szCs w:val="20"/>
        </w:rPr>
        <w:t xml:space="preserve">. </w:t>
      </w:r>
    </w:p>
    <w:p w14:paraId="7253618D" w14:textId="77777777" w:rsidR="008512B0" w:rsidRDefault="008512B0">
      <w:pPr>
        <w:rPr>
          <w:sz w:val="20"/>
          <w:szCs w:val="20"/>
        </w:rPr>
      </w:pPr>
    </w:p>
    <w:p w14:paraId="03D24900" w14:textId="77777777" w:rsidR="008512B0" w:rsidRDefault="00D87BBB">
      <w:pPr>
        <w:pStyle w:val="Heading3"/>
      </w:pPr>
      <w:bookmarkStart w:id="0" w:name="_tsxdvc6upq4" w:colFirst="0" w:colLast="0"/>
      <w:bookmarkEnd w:id="0"/>
      <w:r>
        <w:t>Outline</w:t>
      </w:r>
    </w:p>
    <w:p w14:paraId="35473255" w14:textId="77777777" w:rsidR="008512B0" w:rsidRDefault="008512B0">
      <w:pPr>
        <w:rPr>
          <w:sz w:val="20"/>
          <w:szCs w:val="20"/>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6045"/>
      </w:tblGrid>
      <w:tr w:rsidR="008512B0" w14:paraId="63ED8431" w14:textId="77777777">
        <w:trPr>
          <w:trHeight w:val="2595"/>
          <w:jc w:val="center"/>
        </w:trPr>
        <w:tc>
          <w:tcPr>
            <w:tcW w:w="3315" w:type="dxa"/>
            <w:shd w:val="clear" w:color="auto" w:fill="3CBF9D"/>
            <w:tcMar>
              <w:top w:w="100" w:type="dxa"/>
              <w:left w:w="100" w:type="dxa"/>
              <w:bottom w:w="100" w:type="dxa"/>
              <w:right w:w="100" w:type="dxa"/>
            </w:tcMar>
            <w:vAlign w:val="center"/>
          </w:tcPr>
          <w:p w14:paraId="0762BC9A" w14:textId="77777777" w:rsidR="008512B0" w:rsidRDefault="00D87BBB">
            <w:pPr>
              <w:widowControl w:val="0"/>
              <w:spacing w:line="240" w:lineRule="auto"/>
              <w:rPr>
                <w:color w:val="FFFFFF"/>
              </w:rPr>
            </w:pPr>
            <w:r>
              <w:rPr>
                <w:color w:val="FFFFFF"/>
              </w:rPr>
              <w:t xml:space="preserve">Start with </w:t>
            </w:r>
            <w:r>
              <w:rPr>
                <w:b/>
                <w:bCs/>
                <w:color w:val="FFFFFF"/>
              </w:rPr>
              <w:t>Who You Are:</w:t>
            </w:r>
          </w:p>
          <w:p w14:paraId="71EA0BA0" w14:textId="77777777" w:rsidR="008512B0" w:rsidRDefault="00D87BBB">
            <w:pPr>
              <w:widowControl w:val="0"/>
              <w:spacing w:line="240" w:lineRule="auto"/>
              <w:rPr>
                <w:i/>
                <w:iCs/>
                <w:color w:val="FFFFFF"/>
                <w:sz w:val="18"/>
                <w:szCs w:val="18"/>
              </w:rPr>
            </w:pPr>
            <w:r>
              <w:rPr>
                <w:i/>
                <w:iCs/>
                <w:color w:val="FFFFFF"/>
                <w:sz w:val="18"/>
                <w:szCs w:val="18"/>
              </w:rPr>
              <w:br/>
              <w:t xml:space="preserve">Open with a strong statement that grabs attention while reviewing your introduction basics. </w:t>
            </w:r>
          </w:p>
        </w:tc>
        <w:tc>
          <w:tcPr>
            <w:tcW w:w="6045" w:type="dxa"/>
            <w:shd w:val="clear" w:color="auto" w:fill="D9D9D9"/>
            <w:tcMar>
              <w:top w:w="100" w:type="dxa"/>
              <w:left w:w="100" w:type="dxa"/>
              <w:bottom w:w="100" w:type="dxa"/>
              <w:right w:w="100" w:type="dxa"/>
            </w:tcMar>
          </w:tcPr>
          <w:p w14:paraId="3ACCF55B" w14:textId="3D483EE5" w:rsidR="008512B0" w:rsidRDefault="006B6004">
            <w:pPr>
              <w:widowControl w:val="0"/>
              <w:spacing w:line="240" w:lineRule="auto"/>
              <w:rPr>
                <w:sz w:val="20"/>
                <w:szCs w:val="20"/>
              </w:rPr>
            </w:pPr>
            <w:r>
              <w:t xml:space="preserve">I am </w:t>
            </w:r>
            <w:r>
              <w:t>a</w:t>
            </w:r>
            <w:r>
              <w:t>n</w:t>
            </w:r>
            <w:r>
              <w:t xml:space="preserve"> AI Scientist and IEEE Senior Member with </w:t>
            </w:r>
            <w:r>
              <w:rPr>
                <w:b/>
                <w:bCs/>
              </w:rPr>
              <w:t>10 US patents</w:t>
            </w:r>
            <w:r>
              <w:t xml:space="preserve"> and 20 years of experience delivering production-grade AI for </w:t>
            </w:r>
            <w:r>
              <w:rPr>
                <w:b/>
                <w:bCs/>
              </w:rPr>
              <w:t>100 million users</w:t>
            </w:r>
          </w:p>
        </w:tc>
      </w:tr>
      <w:tr w:rsidR="008512B0" w14:paraId="2F664C78" w14:textId="77777777">
        <w:trPr>
          <w:trHeight w:val="2460"/>
          <w:jc w:val="center"/>
        </w:trPr>
        <w:tc>
          <w:tcPr>
            <w:tcW w:w="3315" w:type="dxa"/>
            <w:shd w:val="clear" w:color="auto" w:fill="3CBF9D"/>
            <w:tcMar>
              <w:top w:w="100" w:type="dxa"/>
              <w:left w:w="100" w:type="dxa"/>
              <w:bottom w:w="100" w:type="dxa"/>
              <w:right w:w="100" w:type="dxa"/>
            </w:tcMar>
            <w:vAlign w:val="center"/>
          </w:tcPr>
          <w:p w14:paraId="29F5275D" w14:textId="77777777" w:rsidR="008512B0" w:rsidRDefault="00D87BBB">
            <w:pPr>
              <w:widowControl w:val="0"/>
              <w:spacing w:line="240" w:lineRule="auto"/>
              <w:rPr>
                <w:b/>
                <w:bCs/>
                <w:color w:val="FFFFFF"/>
              </w:rPr>
            </w:pPr>
            <w:r>
              <w:rPr>
                <w:color w:val="FFFFFF"/>
              </w:rPr>
              <w:t xml:space="preserve">Next talk about </w:t>
            </w:r>
            <w:r>
              <w:rPr>
                <w:b/>
                <w:bCs/>
                <w:color w:val="FFFFFF"/>
              </w:rPr>
              <w:t>What You Do:</w:t>
            </w:r>
          </w:p>
          <w:p w14:paraId="3CF3F347" w14:textId="77777777" w:rsidR="008512B0" w:rsidRDefault="00D87BBB">
            <w:pPr>
              <w:widowControl w:val="0"/>
              <w:spacing w:line="240" w:lineRule="auto"/>
              <w:rPr>
                <w:i/>
                <w:iCs/>
                <w:color w:val="FFFFFF"/>
                <w:sz w:val="18"/>
                <w:szCs w:val="18"/>
              </w:rPr>
            </w:pPr>
            <w:r>
              <w:rPr>
                <w:i/>
                <w:iCs/>
                <w:color w:val="FFFFFF"/>
                <w:sz w:val="18"/>
                <w:szCs w:val="18"/>
              </w:rPr>
              <w:br/>
              <w:t>Communicate what you currently do and/or what you’re hoping to do by way of describing the cu</w:t>
            </w:r>
            <w:r>
              <w:rPr>
                <w:i/>
                <w:iCs/>
                <w:color w:val="FFFFFF"/>
                <w:sz w:val="18"/>
                <w:szCs w:val="18"/>
              </w:rPr>
              <w:t>rrent stage you are at. (i.e - enrolled in a bootcamp learning ___)</w:t>
            </w:r>
          </w:p>
        </w:tc>
        <w:tc>
          <w:tcPr>
            <w:tcW w:w="6045" w:type="dxa"/>
            <w:shd w:val="clear" w:color="auto" w:fill="D9D9D9"/>
            <w:tcMar>
              <w:top w:w="100" w:type="dxa"/>
              <w:left w:w="100" w:type="dxa"/>
              <w:bottom w:w="100" w:type="dxa"/>
              <w:right w:w="100" w:type="dxa"/>
            </w:tcMar>
          </w:tcPr>
          <w:p w14:paraId="75C8B21F" w14:textId="0B22DA65" w:rsidR="006B6004" w:rsidRDefault="006B6004" w:rsidP="006B6004">
            <w:pPr>
              <w:widowControl w:val="0"/>
              <w:spacing w:line="240" w:lineRule="auto"/>
              <w:rPr>
                <w:sz w:val="20"/>
                <w:szCs w:val="20"/>
              </w:rPr>
            </w:pPr>
            <w:r>
              <w:t xml:space="preserve">I specialize in bridging the gap between mathematical research and </w:t>
            </w:r>
            <w:r>
              <w:rPr>
                <w:b/>
                <w:bCs/>
              </w:rPr>
              <w:t>silicon-aware deployment</w:t>
            </w:r>
            <w:r>
              <w:t xml:space="preserve">. At Samsung, I’ve pioneered the transition from legacy vision to </w:t>
            </w:r>
            <w:r>
              <w:rPr>
                <w:b/>
                <w:bCs/>
              </w:rPr>
              <w:t>Bayer-domain AI Transformer</w:t>
            </w:r>
            <w:r>
              <w:t xml:space="preserve"> models, delivering production-grade AI to over </w:t>
            </w:r>
            <w:r>
              <w:rPr>
                <w:b/>
                <w:bCs/>
              </w:rPr>
              <w:t>100 million flagship devices.</w:t>
            </w:r>
            <w:r>
              <w:rPr>
                <w:b/>
                <w:bCs/>
              </w:rPr>
              <w:t xml:space="preserve"> </w:t>
            </w:r>
            <w:r>
              <w:t xml:space="preserve">Recently, I’ve focused on leveraging </w:t>
            </w:r>
            <w:r>
              <w:rPr>
                <w:b/>
                <w:bCs/>
              </w:rPr>
              <w:t>Agentic AI workflows</w:t>
            </w:r>
            <w:r>
              <w:t xml:space="preserve"> to turn complex sensor and financial data into real-time, actionable insights.</w:t>
            </w:r>
          </w:p>
        </w:tc>
      </w:tr>
      <w:tr w:rsidR="008512B0" w14:paraId="495ED04C" w14:textId="77777777">
        <w:trPr>
          <w:trHeight w:val="2430"/>
          <w:jc w:val="center"/>
        </w:trPr>
        <w:tc>
          <w:tcPr>
            <w:tcW w:w="3315" w:type="dxa"/>
            <w:shd w:val="clear" w:color="auto" w:fill="3CBF9D"/>
            <w:tcMar>
              <w:top w:w="100" w:type="dxa"/>
              <w:left w:w="100" w:type="dxa"/>
              <w:bottom w:w="100" w:type="dxa"/>
              <w:right w:w="100" w:type="dxa"/>
            </w:tcMar>
            <w:vAlign w:val="center"/>
          </w:tcPr>
          <w:p w14:paraId="02905F28" w14:textId="77777777" w:rsidR="008512B0" w:rsidRDefault="00D87BBB">
            <w:pPr>
              <w:widowControl w:val="0"/>
              <w:spacing w:line="240" w:lineRule="auto"/>
              <w:rPr>
                <w:b/>
                <w:bCs/>
                <w:color w:val="FFFFFF"/>
              </w:rPr>
            </w:pPr>
            <w:r>
              <w:rPr>
                <w:color w:val="FFFFFF"/>
              </w:rPr>
              <w:t xml:space="preserve">Describe your </w:t>
            </w:r>
            <w:r>
              <w:rPr>
                <w:b/>
                <w:bCs/>
                <w:color w:val="FFFFFF"/>
              </w:rPr>
              <w:t>Value Add:</w:t>
            </w:r>
          </w:p>
          <w:p w14:paraId="779F208C" w14:textId="77777777" w:rsidR="008512B0" w:rsidRDefault="00D87BBB">
            <w:pPr>
              <w:widowControl w:val="0"/>
              <w:spacing w:line="240" w:lineRule="auto"/>
              <w:rPr>
                <w:i/>
                <w:iCs/>
                <w:color w:val="FFFFFF"/>
                <w:sz w:val="16"/>
                <w:szCs w:val="16"/>
              </w:rPr>
            </w:pPr>
            <w:r>
              <w:rPr>
                <w:i/>
                <w:iCs/>
                <w:color w:val="FFFFFF"/>
                <w:sz w:val="16"/>
                <w:szCs w:val="16"/>
              </w:rPr>
              <w:br/>
            </w:r>
            <w:r>
              <w:rPr>
                <w:i/>
                <w:iCs/>
                <w:color w:val="FFFFFF"/>
                <w:sz w:val="16"/>
                <w:szCs w:val="16"/>
              </w:rPr>
              <w:t>What makes you unique when you think about your background, current experience, and the new skills you’re acquiring and how you can be of service to others?</w:t>
            </w:r>
          </w:p>
        </w:tc>
        <w:tc>
          <w:tcPr>
            <w:tcW w:w="6045" w:type="dxa"/>
            <w:shd w:val="clear" w:color="auto" w:fill="D9D9D9"/>
            <w:tcMar>
              <w:top w:w="100" w:type="dxa"/>
              <w:left w:w="100" w:type="dxa"/>
              <w:bottom w:w="100" w:type="dxa"/>
              <w:right w:w="100" w:type="dxa"/>
            </w:tcMar>
          </w:tcPr>
          <w:p w14:paraId="2EB0A2B5" w14:textId="51EA0EA0" w:rsidR="008512B0" w:rsidRDefault="006B6004">
            <w:pPr>
              <w:widowControl w:val="0"/>
              <w:spacing w:line="240" w:lineRule="auto"/>
              <w:rPr>
                <w:sz w:val="20"/>
                <w:szCs w:val="20"/>
              </w:rPr>
            </w:pPr>
            <w:r>
              <w:t xml:space="preserve">My unique edge is architecting </w:t>
            </w:r>
            <w:r>
              <w:rPr>
                <w:b/>
                <w:bCs/>
              </w:rPr>
              <w:t>'AI+Human Intelligence'</w:t>
            </w:r>
            <w:r>
              <w:t xml:space="preserve"> systems. I understand how to curate high-fidelity data flywheels that power proactive, 'done-for-you' experiences while maintaining the technical rigor and privacy standards required for global fintech platforms</w:t>
            </w:r>
            <w:r>
              <w:t>.</w:t>
            </w:r>
          </w:p>
        </w:tc>
      </w:tr>
      <w:tr w:rsidR="008512B0" w14:paraId="093C318F" w14:textId="77777777">
        <w:trPr>
          <w:trHeight w:val="2640"/>
          <w:jc w:val="center"/>
        </w:trPr>
        <w:tc>
          <w:tcPr>
            <w:tcW w:w="3315" w:type="dxa"/>
            <w:shd w:val="clear" w:color="auto" w:fill="3CBF9D"/>
            <w:tcMar>
              <w:top w:w="100" w:type="dxa"/>
              <w:left w:w="100" w:type="dxa"/>
              <w:bottom w:w="100" w:type="dxa"/>
              <w:right w:w="100" w:type="dxa"/>
            </w:tcMar>
            <w:vAlign w:val="center"/>
          </w:tcPr>
          <w:p w14:paraId="5569C594" w14:textId="77777777" w:rsidR="008512B0" w:rsidRDefault="00D87BBB">
            <w:pPr>
              <w:widowControl w:val="0"/>
              <w:spacing w:line="240" w:lineRule="auto"/>
              <w:rPr>
                <w:b/>
                <w:bCs/>
                <w:color w:val="FFFFFF"/>
              </w:rPr>
            </w:pPr>
            <w:r>
              <w:rPr>
                <w:color w:val="FFFFFF"/>
              </w:rPr>
              <w:lastRenderedPageBreak/>
              <w:t xml:space="preserve">Finish with your </w:t>
            </w:r>
            <w:r>
              <w:rPr>
                <w:b/>
                <w:bCs/>
                <w:color w:val="FFFFFF"/>
              </w:rPr>
              <w:t>Call to Action:</w:t>
            </w:r>
          </w:p>
          <w:p w14:paraId="55CDB407" w14:textId="77777777" w:rsidR="008512B0" w:rsidRDefault="00D87BBB">
            <w:pPr>
              <w:widowControl w:val="0"/>
              <w:spacing w:line="240" w:lineRule="auto"/>
              <w:rPr>
                <w:i/>
                <w:iCs/>
                <w:color w:val="FFFFFF"/>
                <w:sz w:val="18"/>
                <w:szCs w:val="18"/>
              </w:rPr>
            </w:pPr>
            <w:r>
              <w:rPr>
                <w:i/>
                <w:iCs/>
                <w:color w:val="FFFFFF"/>
                <w:sz w:val="18"/>
                <w:szCs w:val="18"/>
              </w:rPr>
              <w:br/>
              <w:t>Are you requesting an informational interview, or maybe you wan</w:t>
            </w:r>
            <w:r>
              <w:rPr>
                <w:i/>
                <w:iCs/>
                <w:color w:val="FFFFFF"/>
                <w:sz w:val="18"/>
                <w:szCs w:val="18"/>
              </w:rPr>
              <w:t>t to learn about their company? This is key to getting a response; have a specific call to action.</w:t>
            </w:r>
          </w:p>
        </w:tc>
        <w:tc>
          <w:tcPr>
            <w:tcW w:w="6045" w:type="dxa"/>
            <w:shd w:val="clear" w:color="auto" w:fill="D9D9D9"/>
            <w:tcMar>
              <w:top w:w="100" w:type="dxa"/>
              <w:left w:w="100" w:type="dxa"/>
              <w:bottom w:w="100" w:type="dxa"/>
              <w:right w:w="100" w:type="dxa"/>
            </w:tcMar>
          </w:tcPr>
          <w:p w14:paraId="4F8054A6" w14:textId="653A71D2" w:rsidR="008512B0" w:rsidRDefault="006B6004">
            <w:pPr>
              <w:widowControl w:val="0"/>
              <w:spacing w:line="240" w:lineRule="auto"/>
              <w:rPr>
                <w:sz w:val="20"/>
                <w:szCs w:val="20"/>
              </w:rPr>
            </w:pPr>
            <w:r>
              <w:t xml:space="preserve">I’m looking to help Intuit scale its </w:t>
            </w:r>
            <w:r>
              <w:rPr>
                <w:b/>
                <w:bCs/>
              </w:rPr>
              <w:t>Agentic AI strategy</w:t>
            </w:r>
            <w:r>
              <w:t xml:space="preserve"> and build the next generation of intuitive, unified financial experiences that power prosperity for millions</w:t>
            </w:r>
            <w:r>
              <w:t>.</w:t>
            </w:r>
          </w:p>
        </w:tc>
      </w:tr>
    </w:tbl>
    <w:p w14:paraId="6545F8D7" w14:textId="77777777" w:rsidR="008512B0" w:rsidRDefault="00D87BBB">
      <w:pPr>
        <w:pStyle w:val="Heading3"/>
      </w:pPr>
      <w:bookmarkStart w:id="1" w:name="_lheq5bg1z7da" w:colFirst="0" w:colLast="0"/>
      <w:bookmarkEnd w:id="1"/>
      <w:r>
        <w:t>Final Product</w:t>
      </w:r>
    </w:p>
    <w:p w14:paraId="48682B4B" w14:textId="77777777" w:rsidR="008512B0" w:rsidRDefault="00D87BBB">
      <w:r>
        <w:br/>
      </w:r>
      <w:r>
        <w:t xml:space="preserve">Now, create a cohesive short paragraph that incorporates your statements above. Make sure it can be verbalized within 30 seconds and submit this document once you’re done. </w:t>
      </w:r>
    </w:p>
    <w:p w14:paraId="5F51B842" w14:textId="77777777" w:rsidR="008512B0" w:rsidRDefault="008512B0"/>
    <w:p w14:paraId="5D1697EA" w14:textId="77777777" w:rsidR="008512B0" w:rsidRDefault="008512B0"/>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512B0" w14:paraId="04CE0FEA" w14:textId="77777777">
        <w:trPr>
          <w:trHeight w:val="4107"/>
        </w:trPr>
        <w:tc>
          <w:tcPr>
            <w:tcW w:w="9360" w:type="dxa"/>
            <w:shd w:val="clear" w:color="auto" w:fill="auto"/>
            <w:tcMar>
              <w:top w:w="100" w:type="dxa"/>
              <w:left w:w="100" w:type="dxa"/>
              <w:bottom w:w="100" w:type="dxa"/>
              <w:right w:w="100" w:type="dxa"/>
            </w:tcMar>
          </w:tcPr>
          <w:p w14:paraId="465EFCEB" w14:textId="2A9D578D" w:rsidR="00C81134" w:rsidRDefault="00C81134" w:rsidP="00C81134">
            <w:pPr>
              <w:pStyle w:val="NormalWeb"/>
            </w:pPr>
            <w:r>
              <w:t>Hi, I’m Irina</w:t>
            </w:r>
            <w:r>
              <w:t xml:space="preserve">, </w:t>
            </w:r>
            <w:r w:rsidR="0068012E">
              <w:t>I am a Data</w:t>
            </w:r>
            <w:r>
              <w:t xml:space="preserve"> s</w:t>
            </w:r>
            <w:r>
              <w:t xml:space="preserve">cientist with 20 years of experience and </w:t>
            </w:r>
            <w:r>
              <w:rPr>
                <w:b/>
                <w:bCs/>
              </w:rPr>
              <w:t>10 US patents</w:t>
            </w:r>
            <w:r>
              <w:t xml:space="preserve"> in high-fidelity sensing.</w:t>
            </w:r>
          </w:p>
          <w:p w14:paraId="45198E13" w14:textId="77777777" w:rsidR="00C81134" w:rsidRDefault="00C81134" w:rsidP="00C81134">
            <w:pPr>
              <w:pStyle w:val="NormalWeb"/>
            </w:pPr>
            <w:r>
              <w:t xml:space="preserve">My specialty is the </w:t>
            </w:r>
            <w:r>
              <w:rPr>
                <w:b/>
                <w:bCs/>
              </w:rPr>
              <w:t>'Full Stack of Pixels'</w:t>
            </w:r>
            <w:r>
              <w:t xml:space="preserve">—turning raw sensor data into production-grade intelligence. I've delivered vision IP to over </w:t>
            </w:r>
            <w:r>
              <w:rPr>
                <w:b/>
                <w:bCs/>
              </w:rPr>
              <w:t>100 million devices</w:t>
            </w:r>
            <w:r>
              <w:t xml:space="preserve"> at Qualcomm and Samsung, and I've recently integrated that pedigree with </w:t>
            </w:r>
            <w:r>
              <w:rPr>
                <w:b/>
                <w:bCs/>
              </w:rPr>
              <w:t>Agentic AI workflows</w:t>
            </w:r>
            <w:r>
              <w:t xml:space="preserve"> through my work at Springboard.</w:t>
            </w:r>
          </w:p>
          <w:p w14:paraId="006C4C6B" w14:textId="26DFD32E" w:rsidR="00C81134" w:rsidRDefault="00C81134" w:rsidP="00C81134">
            <w:pPr>
              <w:pStyle w:val="NormalWeb"/>
            </w:pPr>
            <w:r>
              <w:t xml:space="preserve">What I bring to Intuit is a </w:t>
            </w:r>
            <w:r>
              <w:rPr>
                <w:b/>
                <w:bCs/>
              </w:rPr>
              <w:t>'Silicon-Aware'</w:t>
            </w:r>
            <w:r>
              <w:t xml:space="preserve"> approach to </w:t>
            </w:r>
            <w:r>
              <w:rPr>
                <w:b/>
                <w:bCs/>
              </w:rPr>
              <w:t>GenOS</w:t>
            </w:r>
            <w:r>
              <w:t xml:space="preserve">. I don't just build models; I architect the high-trust, low-latency data flywheels required for </w:t>
            </w:r>
            <w:r>
              <w:rPr>
                <w:b/>
                <w:bCs/>
              </w:rPr>
              <w:t>autonomous agents</w:t>
            </w:r>
            <w:r>
              <w:t xml:space="preserve"> to manage complex financial workflows. I’m eager to help Intuit  scale these 'done-for-you' experiences to power prosperity for your 100 million customers.</w:t>
            </w:r>
          </w:p>
          <w:p w14:paraId="46CEC0FA" w14:textId="413736C3" w:rsidR="008512B0" w:rsidRPr="000D2BA7" w:rsidRDefault="008512B0" w:rsidP="00C81134">
            <w:pPr>
              <w:pStyle w:val="NormalWeb"/>
            </w:pPr>
          </w:p>
        </w:tc>
      </w:tr>
    </w:tbl>
    <w:p w14:paraId="7045365B" w14:textId="77777777" w:rsidR="008512B0" w:rsidRDefault="008512B0">
      <w:pPr>
        <w:pStyle w:val="Heading4"/>
      </w:pPr>
      <w:bookmarkStart w:id="2" w:name="_ace9jio16h2" w:colFirst="0" w:colLast="0"/>
      <w:bookmarkEnd w:id="2"/>
    </w:p>
    <w:p w14:paraId="2A4343A9" w14:textId="77777777" w:rsidR="008512B0" w:rsidRDefault="008512B0"/>
    <w:p w14:paraId="718774F2" w14:textId="77777777" w:rsidR="008512B0" w:rsidRDefault="008512B0"/>
    <w:sectPr w:rsidR="008512B0">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648B0" w14:textId="77777777" w:rsidR="00D87BBB" w:rsidRDefault="00D87BBB">
      <w:pPr>
        <w:spacing w:line="240" w:lineRule="auto"/>
      </w:pPr>
      <w:r>
        <w:separator/>
      </w:r>
    </w:p>
  </w:endnote>
  <w:endnote w:type="continuationSeparator" w:id="0">
    <w:p w14:paraId="00E29AB1" w14:textId="77777777" w:rsidR="00D87BBB" w:rsidRDefault="00D87B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embedRegular r:id="rId1" w:fontKey="{353487C7-CF48-4EFE-96FA-D2A8B625027C}"/>
  </w:font>
  <w:font w:name="Calibri">
    <w:panose1 w:val="020F0502020204030204"/>
    <w:charset w:val="00"/>
    <w:family w:val="swiss"/>
    <w:pitch w:val="variable"/>
    <w:sig w:usb0="E4002EFF" w:usb1="C200247B" w:usb2="00000009" w:usb3="00000000" w:csb0="000001FF" w:csb1="00000000"/>
    <w:embedRegular r:id="rId2" w:fontKey="{CD40F4FC-6752-41AA-8D79-73822EAFAECF}"/>
  </w:font>
  <w:font w:name="Cambria">
    <w:panose1 w:val="02040503050406030204"/>
    <w:charset w:val="00"/>
    <w:family w:val="roman"/>
    <w:pitch w:val="variable"/>
    <w:sig w:usb0="E00006FF" w:usb1="420024FF" w:usb2="02000000" w:usb3="00000000" w:csb0="0000019F" w:csb1="00000000"/>
    <w:embedRegular r:id="rId3" w:fontKey="{B7C58ED8-BE77-40CF-81EE-DCF6935300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620CF" w14:textId="77777777" w:rsidR="008512B0" w:rsidRDefault="008512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21F88" w14:textId="77777777" w:rsidR="00D87BBB" w:rsidRDefault="00D87BBB">
      <w:pPr>
        <w:spacing w:line="240" w:lineRule="auto"/>
      </w:pPr>
      <w:r>
        <w:separator/>
      </w:r>
    </w:p>
  </w:footnote>
  <w:footnote w:type="continuationSeparator" w:id="0">
    <w:p w14:paraId="3C68C727" w14:textId="77777777" w:rsidR="00D87BBB" w:rsidRDefault="00D87B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4F1E7" w14:textId="77777777" w:rsidR="008512B0" w:rsidRDefault="008512B0">
    <w:pPr>
      <w:pStyle w:val="Heading3"/>
      <w:jc w:val="center"/>
    </w:pPr>
    <w:bookmarkStart w:id="3" w:name="_qcqi5gw7pp8q" w:colFirst="0" w:colLast="0"/>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52B70" w14:textId="77777777" w:rsidR="008512B0" w:rsidRDefault="00D87BBB">
    <w:pPr>
      <w:pStyle w:val="Heading3"/>
      <w:jc w:val="center"/>
    </w:pPr>
    <w:bookmarkStart w:id="4" w:name="_er35cy6j6ulv" w:colFirst="0" w:colLast="0"/>
    <w:bookmarkEnd w:id="4"/>
    <w:r>
      <w:rPr>
        <w:rFonts w:ascii="Roboto" w:eastAsia="Roboto" w:hAnsi="Roboto" w:cs="Roboto"/>
        <w:color w:val="3CBF9D"/>
      </w:rPr>
      <w:t>Elevator Pitch Worksheet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2B0"/>
    <w:rsid w:val="000D2BA7"/>
    <w:rsid w:val="0068012E"/>
    <w:rsid w:val="006B6004"/>
    <w:rsid w:val="0077291E"/>
    <w:rsid w:val="008512B0"/>
    <w:rsid w:val="00B60564"/>
    <w:rsid w:val="00B86176"/>
    <w:rsid w:val="00C41EBA"/>
    <w:rsid w:val="00C81134"/>
    <w:rsid w:val="00D87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42C96"/>
  <w15:docId w15:val="{EECB7BCE-0972-44F9-94FF-92C59B9FD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unhideWhenUsed/>
    <w:rsid w:val="000D2BA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281506">
      <w:bodyDiv w:val="1"/>
      <w:marLeft w:val="0"/>
      <w:marRight w:val="0"/>
      <w:marTop w:val="0"/>
      <w:marBottom w:val="0"/>
      <w:divBdr>
        <w:top w:val="none" w:sz="0" w:space="0" w:color="auto"/>
        <w:left w:val="none" w:sz="0" w:space="0" w:color="auto"/>
        <w:bottom w:val="none" w:sz="0" w:space="0" w:color="auto"/>
        <w:right w:val="none" w:sz="0" w:space="0" w:color="auto"/>
      </w:divBdr>
    </w:div>
    <w:div w:id="1873224078">
      <w:bodyDiv w:val="1"/>
      <w:marLeft w:val="0"/>
      <w:marRight w:val="0"/>
      <w:marTop w:val="0"/>
      <w:marBottom w:val="0"/>
      <w:divBdr>
        <w:top w:val="none" w:sz="0" w:space="0" w:color="auto"/>
        <w:left w:val="none" w:sz="0" w:space="0" w:color="auto"/>
        <w:bottom w:val="none" w:sz="0" w:space="0" w:color="auto"/>
        <w:right w:val="none" w:sz="0" w:space="0" w:color="auto"/>
      </w:divBdr>
    </w:div>
    <w:div w:id="2093549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426</Words>
  <Characters>2432</Characters>
  <Application>Microsoft Office Word</Application>
  <DocSecurity>0</DocSecurity>
  <Lines>20</Lines>
  <Paragraphs>5</Paragraphs>
  <ScaleCrop>false</ScaleCrop>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Irina Kim</dc:creator>
  <cp:lastModifiedBy>Irina Kim</cp:lastModifiedBy>
  <cp:revision>5</cp:revision>
  <dcterms:created xsi:type="dcterms:W3CDTF">2026-01-24T07:27:00Z</dcterms:created>
  <dcterms:modified xsi:type="dcterms:W3CDTF">2026-01-24T07:41:00Z</dcterms:modified>
</cp:coreProperties>
</file>