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62941FA6"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שאלה 1א</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hint="cs"/>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hint="cs"/>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hint="cs"/>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hint="cs"/>
                <w:rtl/>
                <w:lang w:val="en-US"/>
              </w:rPr>
            </w:pPr>
            <w:r>
              <w:rPr>
                <w:rFonts w:eastAsiaTheme="minorEastAsia" w:hint="cs"/>
                <w:rtl/>
                <w:lang w:val="en-US"/>
              </w:rPr>
              <w:t xml:space="preserve">כמות החילופים במיון רגיל עבור מערך </w:t>
            </w:r>
            <w:r>
              <w:rPr>
                <w:rFonts w:eastAsiaTheme="minorEastAsia" w:hint="cs"/>
                <w:rtl/>
                <w:lang w:val="en-US"/>
              </w:rPr>
              <w:t>ממוין הפוך</w:t>
            </w:r>
          </w:p>
        </w:tc>
        <w:tc>
          <w:tcPr>
            <w:tcW w:w="1701" w:type="dxa"/>
          </w:tcPr>
          <w:p w14:paraId="4A04E058" w14:textId="78270874" w:rsidR="00107578" w:rsidRDefault="00107578" w:rsidP="00795CF9">
            <w:pPr>
              <w:bidi/>
              <w:jc w:val="center"/>
              <w:rPr>
                <w:rFonts w:eastAsiaTheme="minorEastAsia" w:hint="cs"/>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hint="cs"/>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w:t>
            </w:r>
            <w:r>
              <w:rPr>
                <w:rFonts w:eastAsiaTheme="minorEastAsia" w:hint="cs"/>
                <w:rtl/>
                <w:lang w:val="en-US"/>
              </w:rPr>
              <w:t>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hint="cs"/>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hint="cs"/>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hint="cs"/>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hint="cs"/>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hint="cs"/>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hint="cs"/>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hint="cs"/>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hint="cs"/>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hint="cs"/>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hint="cs"/>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hint="cs"/>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hint="cs"/>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hint="cs"/>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hint="cs"/>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hint="cs"/>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hint="cs"/>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hint="cs"/>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hint="cs"/>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hint="cs"/>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hint="cs"/>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hint="cs"/>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hint="cs"/>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hint="cs"/>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hint="cs"/>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hint="cs"/>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hint="cs"/>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hint="cs"/>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hint="cs"/>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hint="cs"/>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hint="cs"/>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hint="cs"/>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hint="cs"/>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hint="cs"/>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hint="cs"/>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hint="cs"/>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hint="cs"/>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hint="cs"/>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hint="cs"/>
          <w:i/>
          <w:lang w:val="en-US"/>
        </w:rPr>
      </w:pPr>
      <w:r>
        <w:rPr>
          <w:rFonts w:eastAsiaTheme="minorEastAsia" w:hint="cs"/>
          <w:rtl/>
          <w:lang w:val="en-US"/>
        </w:rPr>
        <w:t>מכיוון ש</w:t>
      </w:r>
      <w:r>
        <w:rPr>
          <w:rFonts w:eastAsiaTheme="minorEastAsia" w:hint="cs"/>
          <w:rtl/>
          <w:lang w:val="en-US"/>
        </w:rPr>
        <w:t xml:space="preserve">עץ </w:t>
      </w:r>
      <w:r>
        <w:rPr>
          <w:rFonts w:eastAsiaTheme="minorEastAsia" w:hint="cs"/>
          <w:lang w:val="en-US"/>
        </w:rPr>
        <w:t>AVL</w:t>
      </w:r>
      <w:r>
        <w:rPr>
          <w:rFonts w:eastAsiaTheme="minorEastAsia" w:hint="cs"/>
          <w:rtl/>
          <w:lang w:val="en-US"/>
        </w:rPr>
        <w:t xml:space="preserve"> הוא עץ </w:t>
      </w:r>
      <w:r>
        <w:rPr>
          <w:rFonts w:eastAsiaTheme="minorEastAsia" w:hint="cs"/>
          <w:rtl/>
          <w:lang w:val="en-US"/>
        </w:rPr>
        <w:t>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w:t>
      </w:r>
      <w:r>
        <w:rPr>
          <w:rFonts w:eastAsiaTheme="minorEastAsia" w:hint="cs"/>
          <w:rtl/>
          <w:lang w:val="en-US"/>
        </w:rPr>
        <w:t xml:space="preserve">),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r>
                  <w:rPr>
                    <w:rFonts w:ascii="Cambria Math" w:eastAsiaTheme="minorEastAsia" w:hAnsi="Cambria Math"/>
                    <w:lang w:val="en-US"/>
                  </w:rPr>
                  <m:t>are</m:t>
                </m:r>
                <m:r>
                  <w:rPr>
                    <w:rFonts w:ascii="Cambria Math" w:eastAsiaTheme="minorEastAsia" w:hAnsi="Cambria Math"/>
                    <w:lang w:val="en-US"/>
                  </w:rPr>
                  <m:t xml:space="preserve"> i,j</m:t>
                </m:r>
                <m:r>
                  <w:rPr>
                    <w:rFonts w:ascii="Cambria Math" w:eastAsiaTheme="minorEastAsia" w:hAnsi="Cambria Math"/>
                    <w:lang w:val="en-US"/>
                  </w:rPr>
                  <m:t xml:space="preserve"> swapped</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r>
      <w:proofErr w:type="spellStart"/>
      <w:r w:rsidRPr="0064607F">
        <w:rPr>
          <w:rFonts w:ascii="Arial" w:eastAsia="Times New Roman" w:hAnsi="Arial" w:cs="Arial"/>
          <w:color w:val="373A3C"/>
          <w:sz w:val="21"/>
          <w:szCs w:val="21"/>
          <w:highlight w:val="yellow"/>
          <w:lang w:eastAsia="en-GB"/>
        </w:rPr>
        <w:t>zzz</w:t>
      </w:r>
      <w:proofErr w:type="spellEnd"/>
      <w:r w:rsidRPr="0064607F">
        <w:rPr>
          <w:rFonts w:ascii="Arial" w:eastAsia="Times New Roman" w:hAnsi="Arial" w:cs="Arial"/>
          <w:color w:val="373A3C"/>
          <w:sz w:val="21"/>
          <w:szCs w:val="21"/>
          <w:highlight w:val="yellow"/>
          <w:lang w:eastAsia="en-GB"/>
        </w:rPr>
        <w:t xml:space="preserve"> E_{input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 (1/|Inputs|) sum_{input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proofErr w:type="spellStart"/>
      <w:r w:rsidRPr="0064607F">
        <w:rPr>
          <w:rFonts w:ascii="Arial" w:eastAsia="Times New Roman" w:hAnsi="Arial" w:cs="Arial"/>
          <w:color w:val="373A3C"/>
          <w:sz w:val="21"/>
          <w:szCs w:val="21"/>
          <w:highlight w:val="yellow"/>
          <w:lang w:eastAsia="en-GB"/>
        </w:rPr>
        <w:t>zzz</w:t>
      </w:r>
      <w:proofErr w:type="spellEnd"/>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Pr>
          <w:rFonts w:eastAsiaTheme="minorEastAsia" w:hint="cs"/>
          <w:u w:val="single"/>
          <w:rtl/>
          <w:lang w:val="en-US"/>
        </w:rPr>
        <w:t>עבור</w:t>
      </w:r>
      <w:r>
        <w:rPr>
          <w:rFonts w:eastAsiaTheme="minorEastAsia" w:hint="cs"/>
          <w:u w:val="single"/>
          <w:rtl/>
          <w:lang w:val="en-US"/>
        </w:rPr>
        <w:t xml:space="preserve"> </w:t>
      </w:r>
      <w:r>
        <w:rPr>
          <w:rFonts w:eastAsiaTheme="minorEastAsia" w:hint="cs"/>
          <w:u w:val="single"/>
          <w:rtl/>
          <w:lang w:val="en-US"/>
        </w:rPr>
        <w:t>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481098"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hint="cs"/>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u w:val="single"/>
          <w:rtl/>
          <w:lang w:eastAsia="en-GB"/>
        </w:rPr>
        <w:t>שימו לב</w:t>
      </w:r>
      <w:r w:rsidRPr="00AD7AA5">
        <w:rPr>
          <w:rFonts w:ascii="Arial" w:eastAsia="Times New Roman" w:hAnsi="Arial" w:cs="Arial"/>
          <w:color w:val="373A3C"/>
          <w:sz w:val="21"/>
          <w:szCs w:val="21"/>
          <w:u w:val="single"/>
          <w:lang w:eastAsia="en-GB"/>
        </w:rPr>
        <w:t>:</w:t>
      </w:r>
      <w:r w:rsidRPr="00AD7AA5">
        <w:rPr>
          <w:rFonts w:ascii="Arial" w:eastAsia="Times New Roman" w:hAnsi="Arial" w:cs="Arial"/>
          <w:color w:val="373A3C"/>
          <w:sz w:val="21"/>
          <w:szCs w:val="21"/>
          <w:lang w:eastAsia="en-GB"/>
        </w:rPr>
        <w:t> </w:t>
      </w:r>
      <w:r w:rsidRPr="00AD7AA5">
        <w:rPr>
          <w:rFonts w:ascii="Arial" w:eastAsia="Times New Roman" w:hAnsi="Arial" w:cs="Arial"/>
          <w:color w:val="373A3C"/>
          <w:sz w:val="21"/>
          <w:szCs w:val="21"/>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lang w:eastAsia="en-GB"/>
        </w:rPr>
        <w:t xml:space="preserve">&gt;= </w:t>
      </w:r>
      <w:r w:rsidRPr="00AD7AA5">
        <w:rPr>
          <w:rFonts w:ascii="Arial" w:eastAsia="Times New Roman" w:hAnsi="Arial" w:cs="Arial"/>
          <w:color w:val="373A3C"/>
          <w:sz w:val="21"/>
          <w:szCs w:val="21"/>
          <w:rtl/>
          <w:lang w:eastAsia="en-GB"/>
        </w:rPr>
        <w:t>ממוצע</w:t>
      </w:r>
      <w:r w:rsidRPr="00AD7AA5">
        <w:rPr>
          <w:rFonts w:ascii="Arial" w:eastAsia="Times New Roman" w:hAnsi="Arial" w:cs="Arial"/>
          <w:color w:val="373A3C"/>
          <w:sz w:val="21"/>
          <w:szCs w:val="21"/>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hint="cs"/>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lang w:eastAsia="en-GB"/>
        </w:rPr>
        <w:t>.</w:t>
      </w:r>
    </w:p>
    <w:p w14:paraId="2000DD99" w14:textId="77777777" w:rsidR="00D613E7" w:rsidRDefault="00D613E7" w:rsidP="00D613E7">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C41FEAA" w14:textId="0750E3A7" w:rsidR="00D613E7" w:rsidRDefault="00D613E7" w:rsidP="00D613E7">
      <w:pPr>
        <w:bidi/>
        <w:rPr>
          <w:rFonts w:eastAsiaTheme="minorEastAsia"/>
          <w:rtl/>
        </w:rPr>
      </w:pPr>
      <w:r>
        <w:rPr>
          <w:rFonts w:eastAsiaTheme="minorEastAsia" w:hint="cs"/>
          <w:rtl/>
        </w:rPr>
        <w:lastRenderedPageBreak/>
        <w:t xml:space="preserve">נניח שהמערך בגודל </w:t>
      </w:r>
      <m:oMath>
        <m:r>
          <w:rPr>
            <w:rFonts w:ascii="Cambria Math" w:eastAsiaTheme="minorEastAsia" w:hAnsi="Cambria Math"/>
          </w:rPr>
          <m:t>n</m:t>
        </m:r>
      </m:oMath>
      <w:r w:rsidR="00E7467F">
        <w:rPr>
          <w:rFonts w:eastAsiaTheme="minorEastAsia" w:hint="cs"/>
          <w:rtl/>
        </w:rPr>
        <w:t xml:space="preserve"> ונשים לב שעקב סדר המערך ה-</w:t>
      </w:r>
      <m:oMath>
        <m:r>
          <w:rPr>
            <w:rFonts w:ascii="Cambria Math" w:eastAsiaTheme="minorEastAsia" w:hAnsi="Cambria Math"/>
          </w:rPr>
          <m:t>finger</m:t>
        </m:r>
      </m:oMath>
      <w:r w:rsidR="00E7467F">
        <w:rPr>
          <w:rFonts w:eastAsiaTheme="minorEastAsia" w:hint="cs"/>
          <w:rtl/>
        </w:rPr>
        <w:t xml:space="preserve"> של העץ תמיד יצביע על הצומת שמתאימה לאיבר הראשון במערך.</w:t>
      </w:r>
    </w:p>
    <w:p w14:paraId="1D1545D8" w14:textId="49B8646C" w:rsidR="0064607F" w:rsidRPr="005D5916" w:rsidRDefault="000F7B36" w:rsidP="00B8066A">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הראשון במערך, לאחר שיוכנס הוא יהיה המקסימלי ולכן </w:t>
      </w:r>
      <w:r w:rsidR="0072736C" w:rsidRPr="005D5916">
        <w:rPr>
          <w:rFonts w:eastAsiaTheme="minorEastAsia" w:hint="cs"/>
          <w:i/>
          <w:highlight w:val="yellow"/>
          <w:rtl/>
          <w:lang w:val="en-US"/>
        </w:rPr>
        <w:t>כמות הקשתות היא 0.</w:t>
      </w:r>
    </w:p>
    <w:p w14:paraId="36363D36" w14:textId="77777777" w:rsidR="009C6763" w:rsidRPr="005D5916" w:rsidRDefault="00C61848" w:rsidP="0072736C">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השני במערך, </w:t>
      </w:r>
      <w:r w:rsidR="009C6763" w:rsidRPr="005D5916">
        <w:rPr>
          <w:rFonts w:eastAsiaTheme="minorEastAsia" w:hint="cs"/>
          <w:i/>
          <w:highlight w:val="yellow"/>
          <w:rtl/>
          <w:lang w:val="en-US"/>
        </w:rPr>
        <w:t>ל</w:t>
      </w:r>
    </w:p>
    <w:p w14:paraId="56E95240" w14:textId="41F384B0" w:rsidR="0072736C" w:rsidRPr="005D5916" w:rsidRDefault="009C6763" w:rsidP="009C6763">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 </w:t>
      </w:r>
      <w:r w:rsidR="00C61848" w:rsidRPr="005D5916">
        <w:rPr>
          <w:rFonts w:eastAsiaTheme="minorEastAsia" w:hint="cs"/>
          <w:i/>
          <w:highlight w:val="yellow"/>
          <w:rtl/>
          <w:lang w:val="en-US"/>
        </w:rPr>
        <w:t>כיוון שהוא קטן מהראשון, הוא יוכנס לעץ</w:t>
      </w:r>
      <w:r w:rsidR="00297065" w:rsidRPr="005D5916">
        <w:rPr>
          <w:rFonts w:eastAsiaTheme="minorEastAsia" w:hint="cs"/>
          <w:i/>
          <w:highlight w:val="yellow"/>
          <w:rtl/>
          <w:lang w:val="en-US"/>
        </w:rPr>
        <w:t xml:space="preserve"> והראשון עדיין יהיה </w:t>
      </w:r>
      <w:r w:rsidR="00B31206" w:rsidRPr="005D5916">
        <w:rPr>
          <w:rFonts w:eastAsiaTheme="minorEastAsia" w:hint="cs"/>
          <w:i/>
          <w:highlight w:val="yellow"/>
          <w:rtl/>
          <w:lang w:val="en-US"/>
        </w:rPr>
        <w:t>האיבר המקסימלי, וכמות הקשתות ביניהן היא 1.</w:t>
      </w:r>
    </w:p>
    <w:p w14:paraId="01A0E87A" w14:textId="77777777" w:rsidR="00B31206" w:rsidRPr="0072736C" w:rsidRDefault="00B31206" w:rsidP="00B31206">
      <w:pPr>
        <w:pStyle w:val="ListParagraph"/>
        <w:numPr>
          <w:ilvl w:val="0"/>
          <w:numId w:val="3"/>
        </w:numPr>
        <w:bidi/>
        <w:rPr>
          <w:rFonts w:eastAsiaTheme="minorEastAsia"/>
          <w:lang w:val="en-US"/>
        </w:rPr>
      </w:pPr>
    </w:p>
    <w:sectPr w:rsidR="00B31206" w:rsidRPr="0072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6DE2"/>
    <w:rsid w:val="00031338"/>
    <w:rsid w:val="000337DD"/>
    <w:rsid w:val="000344F0"/>
    <w:rsid w:val="000456F6"/>
    <w:rsid w:val="0004607F"/>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1C5"/>
    <w:rsid w:val="000E2B2F"/>
    <w:rsid w:val="000E42EE"/>
    <w:rsid w:val="000E742F"/>
    <w:rsid w:val="000F1F39"/>
    <w:rsid w:val="000F5175"/>
    <w:rsid w:val="000F53A3"/>
    <w:rsid w:val="000F6D48"/>
    <w:rsid w:val="000F7B36"/>
    <w:rsid w:val="00107578"/>
    <w:rsid w:val="0011690D"/>
    <w:rsid w:val="001223BA"/>
    <w:rsid w:val="00126B2F"/>
    <w:rsid w:val="00133776"/>
    <w:rsid w:val="00140B21"/>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7EFD"/>
    <w:rsid w:val="00240E97"/>
    <w:rsid w:val="00260B14"/>
    <w:rsid w:val="00263479"/>
    <w:rsid w:val="00284DBF"/>
    <w:rsid w:val="0029620D"/>
    <w:rsid w:val="00297065"/>
    <w:rsid w:val="002A0275"/>
    <w:rsid w:val="002A5FF0"/>
    <w:rsid w:val="002A794C"/>
    <w:rsid w:val="002B2C9B"/>
    <w:rsid w:val="002D3F41"/>
    <w:rsid w:val="002D7AFF"/>
    <w:rsid w:val="002E4505"/>
    <w:rsid w:val="002E5022"/>
    <w:rsid w:val="002F1314"/>
    <w:rsid w:val="002F3C75"/>
    <w:rsid w:val="002F3EDD"/>
    <w:rsid w:val="002F52B6"/>
    <w:rsid w:val="002F7F97"/>
    <w:rsid w:val="003048B8"/>
    <w:rsid w:val="00304EAD"/>
    <w:rsid w:val="003063DC"/>
    <w:rsid w:val="00332041"/>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E5EC8"/>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8616A"/>
    <w:rsid w:val="00590FA4"/>
    <w:rsid w:val="00592314"/>
    <w:rsid w:val="00595E38"/>
    <w:rsid w:val="005B01C0"/>
    <w:rsid w:val="005B20E2"/>
    <w:rsid w:val="005C38E0"/>
    <w:rsid w:val="005D02A5"/>
    <w:rsid w:val="005D5916"/>
    <w:rsid w:val="005D74C3"/>
    <w:rsid w:val="005E598C"/>
    <w:rsid w:val="005F257E"/>
    <w:rsid w:val="006102FA"/>
    <w:rsid w:val="006108A4"/>
    <w:rsid w:val="0061123F"/>
    <w:rsid w:val="00621590"/>
    <w:rsid w:val="0062398B"/>
    <w:rsid w:val="00625D99"/>
    <w:rsid w:val="00631410"/>
    <w:rsid w:val="0064607F"/>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13FA4"/>
    <w:rsid w:val="00725FAD"/>
    <w:rsid w:val="0072736C"/>
    <w:rsid w:val="007345BE"/>
    <w:rsid w:val="00740FC9"/>
    <w:rsid w:val="00744A45"/>
    <w:rsid w:val="00750CDF"/>
    <w:rsid w:val="00752FC9"/>
    <w:rsid w:val="00756FE7"/>
    <w:rsid w:val="00763C13"/>
    <w:rsid w:val="0077317F"/>
    <w:rsid w:val="00781ABF"/>
    <w:rsid w:val="007831A1"/>
    <w:rsid w:val="00795CF9"/>
    <w:rsid w:val="007A3470"/>
    <w:rsid w:val="007C2396"/>
    <w:rsid w:val="007C3F82"/>
    <w:rsid w:val="007C594D"/>
    <w:rsid w:val="007C7BDB"/>
    <w:rsid w:val="007D42D0"/>
    <w:rsid w:val="007D5962"/>
    <w:rsid w:val="007F4C30"/>
    <w:rsid w:val="007F5F92"/>
    <w:rsid w:val="008030D1"/>
    <w:rsid w:val="00814A6B"/>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231BC"/>
    <w:rsid w:val="0092489B"/>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C6763"/>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577F"/>
    <w:rsid w:val="00B12F9F"/>
    <w:rsid w:val="00B16F9B"/>
    <w:rsid w:val="00B17D02"/>
    <w:rsid w:val="00B270A7"/>
    <w:rsid w:val="00B31206"/>
    <w:rsid w:val="00B65E98"/>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5736"/>
    <w:rsid w:val="00C05E8C"/>
    <w:rsid w:val="00C100B3"/>
    <w:rsid w:val="00C13413"/>
    <w:rsid w:val="00C21CFB"/>
    <w:rsid w:val="00C21EAB"/>
    <w:rsid w:val="00C25B7F"/>
    <w:rsid w:val="00C425FA"/>
    <w:rsid w:val="00C459AD"/>
    <w:rsid w:val="00C61848"/>
    <w:rsid w:val="00C638CD"/>
    <w:rsid w:val="00C87F83"/>
    <w:rsid w:val="00CC5363"/>
    <w:rsid w:val="00CC73A2"/>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13E7"/>
    <w:rsid w:val="00D66D37"/>
    <w:rsid w:val="00D726CC"/>
    <w:rsid w:val="00D74420"/>
    <w:rsid w:val="00D74D41"/>
    <w:rsid w:val="00D75DDF"/>
    <w:rsid w:val="00D87D76"/>
    <w:rsid w:val="00D924E7"/>
    <w:rsid w:val="00D937A6"/>
    <w:rsid w:val="00D95C9E"/>
    <w:rsid w:val="00DA11BE"/>
    <w:rsid w:val="00DA54B7"/>
    <w:rsid w:val="00DA7FEB"/>
    <w:rsid w:val="00DB20E2"/>
    <w:rsid w:val="00DB2E39"/>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62F34"/>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11</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469</cp:revision>
  <dcterms:created xsi:type="dcterms:W3CDTF">2020-11-28T15:37:00Z</dcterms:created>
  <dcterms:modified xsi:type="dcterms:W3CDTF">2020-12-16T18:00:00Z</dcterms:modified>
</cp:coreProperties>
</file>