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670F6C53" w14:textId="3E565216" w:rsidR="001223BA" w:rsidRDefault="001223BA" w:rsidP="001223B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7867075" w14:textId="5D8E4D19" w:rsidR="00EC071E" w:rsidRDefault="00EC071E" w:rsidP="00EC071E">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proofErr w:type="spellStart"/>
      <w:r w:rsidRPr="001D5624">
        <w:rPr>
          <w:rFonts w:eastAsiaTheme="minorEastAsia"/>
          <w:lang w:val="en-US"/>
        </w:rPr>
        <w:t>updateSize</w:t>
      </w:r>
      <w:proofErr w:type="spellEnd"/>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proofErr w:type="spellStart"/>
      <w:r w:rsidRPr="001D5624">
        <w:rPr>
          <w:rFonts w:eastAsiaTheme="minorEastAsia"/>
          <w:lang w:val="en-US"/>
        </w:rPr>
        <w:t>rebalance</w:t>
      </w:r>
      <w:r w:rsidR="00EC00FF" w:rsidRPr="001D5624">
        <w:rPr>
          <w:rFonts w:eastAsiaTheme="minorEastAsia"/>
          <w:lang w:val="en-US"/>
        </w:rPr>
        <w:t>Insert</w:t>
      </w:r>
      <w:proofErr w:type="spellEnd"/>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proofErr w:type="spellStart"/>
      <w:r>
        <w:rPr>
          <w:rFonts w:eastAsiaTheme="minorEastAsia"/>
          <w:lang w:val="en-US"/>
        </w:rPr>
        <w:t>treePosition</w:t>
      </w:r>
      <w:proofErr w:type="spellEnd"/>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proofErr w:type="gramStart"/>
      <w:r>
        <w:rPr>
          <w:rFonts w:eastAsiaTheme="minorEastAsia"/>
          <w:b/>
          <w:bCs/>
          <w:u w:val="single"/>
          <w:lang w:val="en-US"/>
        </w:rPr>
        <w:lastRenderedPageBreak/>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setSize</w:t>
      </w:r>
      <w:proofErr w:type="spellEnd"/>
      <w:r>
        <w:rPr>
          <w:rFonts w:eastAsiaTheme="minorEastAsia"/>
          <w:b/>
          <w:bCs/>
          <w:u w:val="single"/>
          <w:lang w:val="en-US"/>
        </w:rPr>
        <w:t>(</w:t>
      </w:r>
      <w:proofErr w:type="gramEnd"/>
      <w:r>
        <w:rPr>
          <w:rFonts w:eastAsiaTheme="minorEastAsia"/>
          <w:b/>
          <w:bCs/>
          <w:u w:val="single"/>
          <w:lang w:val="en-US"/>
        </w:rPr>
        <w:t>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AE5DC1D" w14:textId="138387B2" w:rsidR="00107578" w:rsidRDefault="00374965" w:rsidP="00107578">
      <w:pPr>
        <w:bidi/>
        <w:rPr>
          <w:rFonts w:eastAsiaTheme="minorEastAsia"/>
          <w:b/>
          <w:bCs/>
          <w:u w:val="single"/>
          <w:rtl/>
          <w:lang w:val="en-US"/>
        </w:rPr>
      </w:pPr>
      <w:r>
        <w:rPr>
          <w:rFonts w:eastAsiaTheme="minorEastAsia" w:hint="cs"/>
          <w:b/>
          <w:bCs/>
          <w:u w:val="single"/>
          <w:rtl/>
          <w:lang w:val="en-US"/>
        </w:rPr>
        <w:lastRenderedPageBreak/>
        <w:t>חלק המדידות</w:t>
      </w:r>
    </w:p>
    <w:p w14:paraId="37F96466" w14:textId="62941FA6" w:rsidR="006D545F" w:rsidRPr="006D545F" w:rsidRDefault="006D545F" w:rsidP="006D545F">
      <w:pPr>
        <w:bidi/>
        <w:rPr>
          <w:rFonts w:eastAsiaTheme="minorEastAsia"/>
          <w:b/>
          <w:bCs/>
          <w:u w:val="single"/>
          <w:lang w:val="en-US"/>
        </w:rPr>
      </w:pPr>
      <w:r w:rsidRPr="006D545F">
        <w:rPr>
          <w:rFonts w:eastAsiaTheme="minorEastAsia" w:hint="cs"/>
          <w:b/>
          <w:bCs/>
          <w:u w:val="single"/>
          <w:rtl/>
          <w:lang w:val="en-US"/>
        </w:rPr>
        <w:t>שאלה 1א</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14:paraId="2A80E0F9" w14:textId="77777777" w:rsidTr="00740FC9">
        <w:tc>
          <w:tcPr>
            <w:tcW w:w="800" w:type="dxa"/>
          </w:tcPr>
          <w:p w14:paraId="44172167" w14:textId="051F544D" w:rsidR="00107578" w:rsidRDefault="00107578" w:rsidP="009900B8">
            <w:pPr>
              <w:bidi/>
              <w:jc w:val="center"/>
              <w:rPr>
                <w:rFonts w:eastAsiaTheme="minorEastAsia" w:hint="cs"/>
                <w:rtl/>
                <w:lang w:val="en-US"/>
              </w:rPr>
            </w:pPr>
            <w:r>
              <w:rPr>
                <w:rFonts w:eastAsiaTheme="minorEastAsia" w:hint="cs"/>
                <w:rtl/>
                <w:lang w:val="en-US"/>
              </w:rPr>
              <w:t>מספר סידורי</w:t>
            </w:r>
          </w:p>
        </w:tc>
        <w:tc>
          <w:tcPr>
            <w:tcW w:w="992" w:type="dxa"/>
          </w:tcPr>
          <w:p w14:paraId="4669425C" w14:textId="1F2DDA74" w:rsidR="00107578" w:rsidRDefault="00107578" w:rsidP="009900B8">
            <w:pPr>
              <w:bidi/>
              <w:jc w:val="center"/>
              <w:rPr>
                <w:rFonts w:eastAsiaTheme="minorEastAsia" w:hint="cs"/>
                <w:rtl/>
                <w:lang w:val="en-US"/>
              </w:rPr>
            </w:pPr>
            <w:r>
              <w:rPr>
                <w:rFonts w:eastAsiaTheme="minorEastAsia" w:hint="cs"/>
                <w:rtl/>
                <w:lang w:val="en-US"/>
              </w:rPr>
              <w:t>גודל המערך</w:t>
            </w:r>
          </w:p>
        </w:tc>
        <w:tc>
          <w:tcPr>
            <w:tcW w:w="1985" w:type="dxa"/>
          </w:tcPr>
          <w:p w14:paraId="4F23AA5F" w14:textId="6020F712" w:rsidR="00107578" w:rsidRDefault="00107578" w:rsidP="00795CF9">
            <w:pPr>
              <w:bidi/>
              <w:jc w:val="center"/>
              <w:rPr>
                <w:rFonts w:eastAsiaTheme="minorEastAsia" w:hint="cs"/>
                <w:lang w:val="en-US"/>
              </w:rPr>
            </w:pPr>
            <w:r>
              <w:rPr>
                <w:rFonts w:eastAsiaTheme="minorEastAsia" w:hint="cs"/>
                <w:rtl/>
                <w:lang w:val="en-US"/>
              </w:rPr>
              <w:t>כמות החילופים במיון רגיל עבור מערך אקראי</w:t>
            </w:r>
          </w:p>
        </w:tc>
        <w:tc>
          <w:tcPr>
            <w:tcW w:w="1843" w:type="dxa"/>
          </w:tcPr>
          <w:p w14:paraId="264BEE62" w14:textId="5C3592D3" w:rsidR="00107578" w:rsidRPr="00107578" w:rsidRDefault="00107578" w:rsidP="00795CF9">
            <w:pPr>
              <w:bidi/>
              <w:jc w:val="center"/>
              <w:rPr>
                <w:rFonts w:eastAsiaTheme="minorEastAsia" w:hint="cs"/>
                <w:rtl/>
                <w:lang w:val="en-US"/>
              </w:rPr>
            </w:pPr>
            <w:r>
              <w:rPr>
                <w:rFonts w:eastAsiaTheme="minorEastAsia" w:hint="cs"/>
                <w:rtl/>
                <w:lang w:val="en-US"/>
              </w:rPr>
              <w:t xml:space="preserve">כמות החילופים במיון רגיל עבור מערך </w:t>
            </w:r>
            <w:r>
              <w:rPr>
                <w:rFonts w:eastAsiaTheme="minorEastAsia" w:hint="cs"/>
                <w:rtl/>
                <w:lang w:val="en-US"/>
              </w:rPr>
              <w:t>ממוין הפוך</w:t>
            </w:r>
          </w:p>
        </w:tc>
        <w:tc>
          <w:tcPr>
            <w:tcW w:w="1701" w:type="dxa"/>
          </w:tcPr>
          <w:p w14:paraId="4A04E058" w14:textId="78270874" w:rsidR="00107578" w:rsidRDefault="00107578" w:rsidP="00795CF9">
            <w:pPr>
              <w:bidi/>
              <w:jc w:val="center"/>
              <w:rPr>
                <w:rFonts w:eastAsiaTheme="minorEastAsia" w:hint="cs"/>
                <w:rtl/>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אקראי</w:t>
            </w:r>
          </w:p>
        </w:tc>
        <w:tc>
          <w:tcPr>
            <w:tcW w:w="1695" w:type="dxa"/>
          </w:tcPr>
          <w:p w14:paraId="381F7965" w14:textId="18C3D221" w:rsidR="00107578" w:rsidRDefault="00107578" w:rsidP="00795CF9">
            <w:pPr>
              <w:bidi/>
              <w:jc w:val="center"/>
              <w:rPr>
                <w:rFonts w:eastAsiaTheme="minorEastAsia" w:hint="cs"/>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w:t>
            </w:r>
            <w:r>
              <w:rPr>
                <w:rFonts w:eastAsiaTheme="minorEastAsia" w:hint="cs"/>
                <w:rtl/>
                <w:lang w:val="en-US"/>
              </w:rPr>
              <w:t>ממוין הפוך</w:t>
            </w:r>
          </w:p>
        </w:tc>
      </w:tr>
      <w:tr w:rsidR="009900B8" w14:paraId="623DE9B4" w14:textId="77777777" w:rsidTr="00740FC9">
        <w:tc>
          <w:tcPr>
            <w:tcW w:w="800" w:type="dxa"/>
          </w:tcPr>
          <w:p w14:paraId="2D437CA9" w14:textId="2F24C375" w:rsidR="009900B8" w:rsidRDefault="009900B8" w:rsidP="009900B8">
            <w:pPr>
              <w:bidi/>
              <w:jc w:val="center"/>
              <w:rPr>
                <w:rFonts w:eastAsiaTheme="minorEastAsia" w:hint="cs"/>
                <w:rtl/>
                <w:lang w:val="en-US"/>
              </w:rPr>
            </w:pPr>
            <w:r>
              <w:rPr>
                <w:rFonts w:eastAsiaTheme="minorEastAsia"/>
                <w:lang w:val="en-US"/>
              </w:rPr>
              <w:t>1</w:t>
            </w:r>
          </w:p>
        </w:tc>
        <w:tc>
          <w:tcPr>
            <w:tcW w:w="992" w:type="dxa"/>
          </w:tcPr>
          <w:p w14:paraId="11122ED2" w14:textId="339E1A7A" w:rsidR="009900B8" w:rsidRDefault="009900B8" w:rsidP="009900B8">
            <w:pPr>
              <w:bidi/>
              <w:jc w:val="center"/>
              <w:rPr>
                <w:rFonts w:eastAsiaTheme="minorEastAsia"/>
                <w:lang w:val="en-US"/>
              </w:rPr>
            </w:pPr>
            <w:r>
              <w:rPr>
                <w:rFonts w:eastAsiaTheme="minorEastAsia"/>
                <w:lang w:val="en-US"/>
              </w:rPr>
              <w:t>10,000</w:t>
            </w:r>
          </w:p>
        </w:tc>
        <w:tc>
          <w:tcPr>
            <w:tcW w:w="1985" w:type="dxa"/>
            <w:vAlign w:val="bottom"/>
          </w:tcPr>
          <w:p w14:paraId="019AF673" w14:textId="78CED0BC" w:rsidR="009900B8" w:rsidRDefault="009900B8" w:rsidP="009900B8">
            <w:pPr>
              <w:bidi/>
              <w:jc w:val="center"/>
              <w:rPr>
                <w:rFonts w:eastAsiaTheme="minorEastAsia" w:hint="cs"/>
                <w:rtl/>
                <w:lang w:val="en-US"/>
              </w:rPr>
            </w:pPr>
            <w:r>
              <w:rPr>
                <w:rFonts w:ascii="Calibri" w:hAnsi="Calibri" w:cs="Calibri"/>
                <w:color w:val="000000"/>
              </w:rPr>
              <w:t>25</w:t>
            </w:r>
            <w:r w:rsidR="00A74D45">
              <w:rPr>
                <w:rFonts w:ascii="Calibri" w:hAnsi="Calibri" w:cs="Calibri"/>
                <w:color w:val="000000"/>
              </w:rPr>
              <w:t>,</w:t>
            </w:r>
            <w:r>
              <w:rPr>
                <w:rFonts w:ascii="Calibri" w:hAnsi="Calibri" w:cs="Calibri"/>
                <w:color w:val="000000"/>
              </w:rPr>
              <w:t>063</w:t>
            </w:r>
            <w:r w:rsidR="00A74D45">
              <w:rPr>
                <w:rFonts w:ascii="Calibri" w:hAnsi="Calibri" w:cs="Calibri"/>
                <w:color w:val="000000"/>
              </w:rPr>
              <w:t>,</w:t>
            </w:r>
            <w:r>
              <w:rPr>
                <w:rFonts w:ascii="Calibri" w:hAnsi="Calibri" w:cs="Calibri"/>
                <w:color w:val="000000"/>
              </w:rPr>
              <w:t>646</w:t>
            </w:r>
          </w:p>
        </w:tc>
        <w:tc>
          <w:tcPr>
            <w:tcW w:w="1843" w:type="dxa"/>
            <w:vAlign w:val="bottom"/>
          </w:tcPr>
          <w:p w14:paraId="30ED4A2F" w14:textId="5553C08B" w:rsidR="009900B8" w:rsidRDefault="009900B8" w:rsidP="009900B8">
            <w:pPr>
              <w:bidi/>
              <w:jc w:val="center"/>
              <w:rPr>
                <w:rFonts w:eastAsiaTheme="minorEastAsia" w:hint="cs"/>
                <w:rtl/>
                <w:lang w:val="en-US"/>
              </w:rPr>
            </w:pPr>
            <w:r>
              <w:rPr>
                <w:rFonts w:ascii="Calibri" w:hAnsi="Calibri" w:cs="Calibri"/>
                <w:color w:val="000000"/>
              </w:rPr>
              <w:t>49</w:t>
            </w:r>
            <w:r w:rsidR="00145458">
              <w:rPr>
                <w:rFonts w:ascii="Calibri" w:hAnsi="Calibri" w:cs="Calibri"/>
                <w:color w:val="000000"/>
              </w:rPr>
              <w:t>,</w:t>
            </w:r>
            <w:r>
              <w:rPr>
                <w:rFonts w:ascii="Calibri" w:hAnsi="Calibri" w:cs="Calibri"/>
                <w:color w:val="000000"/>
              </w:rPr>
              <w:t>995</w:t>
            </w:r>
            <w:r w:rsidR="00145458">
              <w:rPr>
                <w:rFonts w:ascii="Calibri" w:hAnsi="Calibri" w:cs="Calibri"/>
                <w:color w:val="000000"/>
              </w:rPr>
              <w:t>,</w:t>
            </w:r>
            <w:r>
              <w:rPr>
                <w:rFonts w:ascii="Calibri" w:hAnsi="Calibri" w:cs="Calibri"/>
                <w:color w:val="000000"/>
              </w:rPr>
              <w:t>000</w:t>
            </w:r>
          </w:p>
        </w:tc>
        <w:tc>
          <w:tcPr>
            <w:tcW w:w="1701" w:type="dxa"/>
            <w:vAlign w:val="bottom"/>
          </w:tcPr>
          <w:p w14:paraId="1A43AD97" w14:textId="053C87D6" w:rsidR="009900B8" w:rsidRDefault="009900B8" w:rsidP="009900B8">
            <w:pPr>
              <w:bidi/>
              <w:jc w:val="center"/>
              <w:rPr>
                <w:rFonts w:eastAsiaTheme="minorEastAsia" w:hint="cs"/>
                <w:rtl/>
                <w:lang w:val="en-US"/>
              </w:rPr>
            </w:pPr>
            <w:r>
              <w:rPr>
                <w:rFonts w:ascii="Calibri" w:hAnsi="Calibri" w:cs="Calibri"/>
                <w:color w:val="000000"/>
              </w:rPr>
              <w:t>221</w:t>
            </w:r>
            <w:r w:rsidR="00145458">
              <w:rPr>
                <w:rFonts w:ascii="Calibri" w:hAnsi="Calibri" w:cs="Calibri"/>
                <w:color w:val="000000"/>
              </w:rPr>
              <w:t>,</w:t>
            </w:r>
            <w:r>
              <w:rPr>
                <w:rFonts w:ascii="Calibri" w:hAnsi="Calibri" w:cs="Calibri"/>
                <w:color w:val="000000"/>
              </w:rPr>
              <w:t>782</w:t>
            </w:r>
          </w:p>
        </w:tc>
        <w:tc>
          <w:tcPr>
            <w:tcW w:w="1695" w:type="dxa"/>
            <w:vAlign w:val="bottom"/>
          </w:tcPr>
          <w:p w14:paraId="316747E5" w14:textId="2C27860D" w:rsidR="009900B8" w:rsidRDefault="009900B8" w:rsidP="009900B8">
            <w:pPr>
              <w:bidi/>
              <w:jc w:val="center"/>
              <w:rPr>
                <w:rFonts w:eastAsiaTheme="minorEastAsia" w:hint="cs"/>
                <w:rtl/>
                <w:lang w:val="en-US"/>
              </w:rPr>
            </w:pPr>
            <w:r>
              <w:rPr>
                <w:rFonts w:ascii="Calibri" w:hAnsi="Calibri" w:cs="Calibri"/>
                <w:color w:val="000000"/>
              </w:rPr>
              <w:t>231</w:t>
            </w:r>
            <w:r w:rsidR="00145458">
              <w:rPr>
                <w:rFonts w:ascii="Calibri" w:hAnsi="Calibri" w:cs="Calibri"/>
                <w:color w:val="000000"/>
                <w:lang w:val="en-US"/>
              </w:rPr>
              <w:t>,</w:t>
            </w:r>
            <w:r>
              <w:rPr>
                <w:rFonts w:ascii="Calibri" w:hAnsi="Calibri" w:cs="Calibri"/>
                <w:color w:val="000000"/>
              </w:rPr>
              <w:t>358</w:t>
            </w:r>
          </w:p>
        </w:tc>
      </w:tr>
      <w:tr w:rsidR="009900B8" w14:paraId="10B8E88B" w14:textId="77777777" w:rsidTr="00740FC9">
        <w:tc>
          <w:tcPr>
            <w:tcW w:w="800" w:type="dxa"/>
          </w:tcPr>
          <w:p w14:paraId="7C3B87D9" w14:textId="1CF99157" w:rsidR="009900B8" w:rsidRDefault="009900B8" w:rsidP="009900B8">
            <w:pPr>
              <w:bidi/>
              <w:jc w:val="center"/>
              <w:rPr>
                <w:rFonts w:eastAsiaTheme="minorEastAsia" w:hint="cs"/>
                <w:rtl/>
                <w:lang w:val="en-US"/>
              </w:rPr>
            </w:pPr>
            <w:r>
              <w:rPr>
                <w:rFonts w:eastAsiaTheme="minorEastAsia"/>
                <w:lang w:val="en-US"/>
              </w:rPr>
              <w:t>2</w:t>
            </w:r>
          </w:p>
        </w:tc>
        <w:tc>
          <w:tcPr>
            <w:tcW w:w="992" w:type="dxa"/>
          </w:tcPr>
          <w:p w14:paraId="12D7961B" w14:textId="12B8153D" w:rsidR="009900B8" w:rsidRDefault="009900B8" w:rsidP="009900B8">
            <w:pPr>
              <w:bidi/>
              <w:jc w:val="center"/>
              <w:rPr>
                <w:rFonts w:eastAsiaTheme="minorEastAsia" w:hint="cs"/>
                <w:rtl/>
                <w:lang w:val="en-US"/>
              </w:rPr>
            </w:pPr>
            <w:r>
              <w:rPr>
                <w:rFonts w:eastAsiaTheme="minorEastAsia"/>
                <w:lang w:val="en-US"/>
              </w:rPr>
              <w:t>20,000</w:t>
            </w:r>
          </w:p>
        </w:tc>
        <w:tc>
          <w:tcPr>
            <w:tcW w:w="1985" w:type="dxa"/>
            <w:vAlign w:val="bottom"/>
          </w:tcPr>
          <w:p w14:paraId="73A65077" w14:textId="4D8323C9" w:rsidR="009900B8" w:rsidRDefault="009900B8" w:rsidP="009900B8">
            <w:pPr>
              <w:bidi/>
              <w:jc w:val="center"/>
              <w:rPr>
                <w:rFonts w:eastAsiaTheme="minorEastAsia" w:hint="cs"/>
                <w:rtl/>
                <w:lang w:val="en-US"/>
              </w:rPr>
            </w:pPr>
            <w:r>
              <w:rPr>
                <w:rFonts w:ascii="Calibri" w:hAnsi="Calibri" w:cs="Calibri"/>
                <w:color w:val="000000"/>
              </w:rPr>
              <w:t>100</w:t>
            </w:r>
            <w:r w:rsidR="00A74D45">
              <w:rPr>
                <w:rFonts w:ascii="Calibri" w:hAnsi="Calibri" w:cs="Calibri"/>
                <w:color w:val="000000"/>
              </w:rPr>
              <w:t>,</w:t>
            </w:r>
            <w:r>
              <w:rPr>
                <w:rFonts w:ascii="Calibri" w:hAnsi="Calibri" w:cs="Calibri"/>
                <w:color w:val="000000"/>
              </w:rPr>
              <w:t>023</w:t>
            </w:r>
            <w:r w:rsidR="00A74D45">
              <w:rPr>
                <w:rFonts w:ascii="Calibri" w:hAnsi="Calibri" w:cs="Calibri"/>
                <w:color w:val="000000"/>
              </w:rPr>
              <w:t>,</w:t>
            </w:r>
            <w:r>
              <w:rPr>
                <w:rFonts w:ascii="Calibri" w:hAnsi="Calibri" w:cs="Calibri"/>
                <w:color w:val="000000"/>
              </w:rPr>
              <w:t>653</w:t>
            </w:r>
          </w:p>
        </w:tc>
        <w:tc>
          <w:tcPr>
            <w:tcW w:w="1843" w:type="dxa"/>
            <w:vAlign w:val="bottom"/>
          </w:tcPr>
          <w:p w14:paraId="4E69CA15" w14:textId="0AFBFBC9" w:rsidR="009900B8" w:rsidRDefault="009900B8" w:rsidP="009900B8">
            <w:pPr>
              <w:bidi/>
              <w:jc w:val="center"/>
              <w:rPr>
                <w:rFonts w:eastAsiaTheme="minorEastAsia" w:hint="cs"/>
                <w:rtl/>
                <w:lang w:val="en-US"/>
              </w:rPr>
            </w:pPr>
            <w:r>
              <w:rPr>
                <w:rFonts w:ascii="Calibri" w:hAnsi="Calibri" w:cs="Calibri"/>
                <w:color w:val="000000"/>
              </w:rPr>
              <w:t>199</w:t>
            </w:r>
            <w:r w:rsidR="00145458">
              <w:rPr>
                <w:rFonts w:ascii="Calibri" w:hAnsi="Calibri" w:cs="Calibri"/>
                <w:color w:val="000000"/>
              </w:rPr>
              <w:t>,</w:t>
            </w:r>
            <w:r>
              <w:rPr>
                <w:rFonts w:ascii="Calibri" w:hAnsi="Calibri" w:cs="Calibri"/>
                <w:color w:val="000000"/>
              </w:rPr>
              <w:t>990</w:t>
            </w:r>
            <w:r w:rsidR="00145458">
              <w:rPr>
                <w:rFonts w:ascii="Calibri" w:hAnsi="Calibri" w:cs="Calibri"/>
                <w:color w:val="000000"/>
              </w:rPr>
              <w:t>,</w:t>
            </w:r>
            <w:r>
              <w:rPr>
                <w:rFonts w:ascii="Calibri" w:hAnsi="Calibri" w:cs="Calibri"/>
                <w:color w:val="000000"/>
              </w:rPr>
              <w:t>000</w:t>
            </w:r>
          </w:p>
        </w:tc>
        <w:tc>
          <w:tcPr>
            <w:tcW w:w="1701" w:type="dxa"/>
            <w:vAlign w:val="bottom"/>
          </w:tcPr>
          <w:p w14:paraId="4B7A7459" w14:textId="7E33C054" w:rsidR="009900B8" w:rsidRDefault="009900B8" w:rsidP="009900B8">
            <w:pPr>
              <w:bidi/>
              <w:jc w:val="center"/>
              <w:rPr>
                <w:rFonts w:eastAsiaTheme="minorEastAsia" w:hint="cs"/>
                <w:rtl/>
                <w:lang w:val="en-US"/>
              </w:rPr>
            </w:pPr>
            <w:r>
              <w:rPr>
                <w:rFonts w:ascii="Calibri" w:hAnsi="Calibri" w:cs="Calibri"/>
                <w:color w:val="000000"/>
              </w:rPr>
              <w:t>480</w:t>
            </w:r>
            <w:r w:rsidR="00145458">
              <w:rPr>
                <w:rFonts w:ascii="Calibri" w:hAnsi="Calibri" w:cs="Calibri"/>
                <w:color w:val="000000"/>
              </w:rPr>
              <w:t>,</w:t>
            </w:r>
            <w:r>
              <w:rPr>
                <w:rFonts w:ascii="Calibri" w:hAnsi="Calibri" w:cs="Calibri"/>
                <w:color w:val="000000"/>
              </w:rPr>
              <w:t>520</w:t>
            </w:r>
          </w:p>
        </w:tc>
        <w:tc>
          <w:tcPr>
            <w:tcW w:w="1695" w:type="dxa"/>
            <w:vAlign w:val="bottom"/>
          </w:tcPr>
          <w:p w14:paraId="33CE69AD" w14:textId="034E7000" w:rsidR="009900B8" w:rsidRDefault="009900B8" w:rsidP="009900B8">
            <w:pPr>
              <w:bidi/>
              <w:jc w:val="center"/>
              <w:rPr>
                <w:rFonts w:eastAsiaTheme="minorEastAsia" w:hint="cs"/>
                <w:rtl/>
                <w:lang w:val="en-US"/>
              </w:rPr>
            </w:pPr>
            <w:r>
              <w:rPr>
                <w:rFonts w:ascii="Calibri" w:hAnsi="Calibri" w:cs="Calibri"/>
                <w:color w:val="000000"/>
              </w:rPr>
              <w:t>502</w:t>
            </w:r>
            <w:r w:rsidR="00145458">
              <w:rPr>
                <w:rFonts w:ascii="Calibri" w:hAnsi="Calibri" w:cs="Calibri"/>
                <w:color w:val="000000"/>
              </w:rPr>
              <w:t>,</w:t>
            </w:r>
            <w:r>
              <w:rPr>
                <w:rFonts w:ascii="Calibri" w:hAnsi="Calibri" w:cs="Calibri"/>
                <w:color w:val="000000"/>
              </w:rPr>
              <w:t>688</w:t>
            </w:r>
          </w:p>
        </w:tc>
      </w:tr>
      <w:tr w:rsidR="009900B8" w14:paraId="01447414" w14:textId="77777777" w:rsidTr="00740FC9">
        <w:tc>
          <w:tcPr>
            <w:tcW w:w="800" w:type="dxa"/>
          </w:tcPr>
          <w:p w14:paraId="20BDD60B" w14:textId="77D2F2A1" w:rsidR="009900B8" w:rsidRDefault="009900B8" w:rsidP="009900B8">
            <w:pPr>
              <w:bidi/>
              <w:jc w:val="center"/>
              <w:rPr>
                <w:rFonts w:eastAsiaTheme="minorEastAsia" w:hint="cs"/>
                <w:rtl/>
                <w:lang w:val="en-US"/>
              </w:rPr>
            </w:pPr>
            <w:r>
              <w:rPr>
                <w:rFonts w:eastAsiaTheme="minorEastAsia"/>
                <w:lang w:val="en-US"/>
              </w:rPr>
              <w:t>3</w:t>
            </w:r>
          </w:p>
        </w:tc>
        <w:tc>
          <w:tcPr>
            <w:tcW w:w="992" w:type="dxa"/>
          </w:tcPr>
          <w:p w14:paraId="2DC92AA8" w14:textId="4AD1C896" w:rsidR="009900B8" w:rsidRDefault="009900B8" w:rsidP="009900B8">
            <w:pPr>
              <w:bidi/>
              <w:jc w:val="center"/>
              <w:rPr>
                <w:rFonts w:eastAsiaTheme="minorEastAsia" w:hint="cs"/>
                <w:rtl/>
                <w:lang w:val="en-US"/>
              </w:rPr>
            </w:pPr>
            <w:r>
              <w:rPr>
                <w:rFonts w:eastAsiaTheme="minorEastAsia"/>
                <w:lang w:val="en-US"/>
              </w:rPr>
              <w:t>30,000</w:t>
            </w:r>
          </w:p>
        </w:tc>
        <w:tc>
          <w:tcPr>
            <w:tcW w:w="1985" w:type="dxa"/>
            <w:vAlign w:val="bottom"/>
          </w:tcPr>
          <w:p w14:paraId="19762D86" w14:textId="22CC4F17" w:rsidR="009900B8" w:rsidRDefault="009900B8" w:rsidP="009900B8">
            <w:pPr>
              <w:bidi/>
              <w:jc w:val="center"/>
              <w:rPr>
                <w:rFonts w:eastAsiaTheme="minorEastAsia" w:hint="cs"/>
                <w:rtl/>
                <w:lang w:val="en-US"/>
              </w:rPr>
            </w:pPr>
            <w:r>
              <w:rPr>
                <w:rFonts w:ascii="Calibri" w:hAnsi="Calibri" w:cs="Calibri"/>
                <w:color w:val="000000"/>
              </w:rPr>
              <w:t>224</w:t>
            </w:r>
            <w:r w:rsidR="00A74D45">
              <w:rPr>
                <w:rFonts w:ascii="Calibri" w:hAnsi="Calibri" w:cs="Calibri"/>
                <w:color w:val="000000"/>
              </w:rPr>
              <w:t>,</w:t>
            </w:r>
            <w:r>
              <w:rPr>
                <w:rFonts w:ascii="Calibri" w:hAnsi="Calibri" w:cs="Calibri"/>
                <w:color w:val="000000"/>
              </w:rPr>
              <w:t>839</w:t>
            </w:r>
            <w:r w:rsidR="00A74D45">
              <w:rPr>
                <w:rFonts w:ascii="Calibri" w:hAnsi="Calibri" w:cs="Calibri"/>
                <w:color w:val="000000"/>
              </w:rPr>
              <w:t>,</w:t>
            </w:r>
            <w:r>
              <w:rPr>
                <w:rFonts w:ascii="Calibri" w:hAnsi="Calibri" w:cs="Calibri"/>
                <w:color w:val="000000"/>
              </w:rPr>
              <w:t>071</w:t>
            </w:r>
          </w:p>
        </w:tc>
        <w:tc>
          <w:tcPr>
            <w:tcW w:w="1843" w:type="dxa"/>
            <w:vAlign w:val="bottom"/>
          </w:tcPr>
          <w:p w14:paraId="65BD33E3" w14:textId="446B3B01" w:rsidR="009900B8" w:rsidRDefault="009900B8" w:rsidP="009900B8">
            <w:pPr>
              <w:bidi/>
              <w:jc w:val="center"/>
              <w:rPr>
                <w:rFonts w:eastAsiaTheme="minorEastAsia" w:hint="cs"/>
                <w:rtl/>
                <w:lang w:val="en-US"/>
              </w:rPr>
            </w:pPr>
            <w:r>
              <w:rPr>
                <w:rFonts w:ascii="Calibri" w:hAnsi="Calibri" w:cs="Calibri"/>
                <w:color w:val="000000"/>
              </w:rPr>
              <w:t>449</w:t>
            </w:r>
            <w:r w:rsidR="00145458">
              <w:rPr>
                <w:rFonts w:ascii="Calibri" w:hAnsi="Calibri" w:cs="Calibri"/>
                <w:color w:val="000000"/>
              </w:rPr>
              <w:t>,</w:t>
            </w:r>
            <w:r>
              <w:rPr>
                <w:rFonts w:ascii="Calibri" w:hAnsi="Calibri" w:cs="Calibri"/>
                <w:color w:val="000000"/>
              </w:rPr>
              <w:t>985</w:t>
            </w:r>
            <w:r w:rsidR="00145458">
              <w:rPr>
                <w:rFonts w:ascii="Calibri" w:hAnsi="Calibri" w:cs="Calibri"/>
                <w:color w:val="000000"/>
              </w:rPr>
              <w:t>,</w:t>
            </w:r>
            <w:r>
              <w:rPr>
                <w:rFonts w:ascii="Calibri" w:hAnsi="Calibri" w:cs="Calibri"/>
                <w:color w:val="000000"/>
              </w:rPr>
              <w:t>000</w:t>
            </w:r>
          </w:p>
        </w:tc>
        <w:tc>
          <w:tcPr>
            <w:tcW w:w="1701" w:type="dxa"/>
            <w:vAlign w:val="bottom"/>
          </w:tcPr>
          <w:p w14:paraId="267C6CE0" w14:textId="2266616F" w:rsidR="009900B8" w:rsidRDefault="009900B8" w:rsidP="009900B8">
            <w:pPr>
              <w:bidi/>
              <w:jc w:val="center"/>
              <w:rPr>
                <w:rFonts w:eastAsiaTheme="minorEastAsia" w:hint="cs"/>
                <w:rtl/>
                <w:lang w:val="en-US"/>
              </w:rPr>
            </w:pPr>
            <w:r>
              <w:rPr>
                <w:rFonts w:ascii="Calibri" w:hAnsi="Calibri" w:cs="Calibri"/>
                <w:color w:val="000000"/>
              </w:rPr>
              <w:t>777</w:t>
            </w:r>
            <w:r w:rsidR="00145458">
              <w:rPr>
                <w:rFonts w:ascii="Calibri" w:hAnsi="Calibri" w:cs="Calibri"/>
                <w:color w:val="000000"/>
              </w:rPr>
              <w:t>,</w:t>
            </w:r>
            <w:r>
              <w:rPr>
                <w:rFonts w:ascii="Calibri" w:hAnsi="Calibri" w:cs="Calibri"/>
                <w:color w:val="000000"/>
              </w:rPr>
              <w:t>310</w:t>
            </w:r>
          </w:p>
        </w:tc>
        <w:tc>
          <w:tcPr>
            <w:tcW w:w="1695" w:type="dxa"/>
            <w:vAlign w:val="bottom"/>
          </w:tcPr>
          <w:p w14:paraId="0E6985F3" w14:textId="732B6A37" w:rsidR="009900B8" w:rsidRDefault="009900B8" w:rsidP="009900B8">
            <w:pPr>
              <w:bidi/>
              <w:jc w:val="center"/>
              <w:rPr>
                <w:rFonts w:eastAsiaTheme="minorEastAsia" w:hint="cs"/>
                <w:rtl/>
                <w:lang w:val="en-US"/>
              </w:rPr>
            </w:pPr>
            <w:r>
              <w:rPr>
                <w:rFonts w:ascii="Calibri" w:hAnsi="Calibri" w:cs="Calibri"/>
                <w:color w:val="000000"/>
              </w:rPr>
              <w:t>788</w:t>
            </w:r>
            <w:r w:rsidR="00145458">
              <w:rPr>
                <w:rFonts w:ascii="Calibri" w:hAnsi="Calibri" w:cs="Calibri"/>
                <w:color w:val="000000"/>
              </w:rPr>
              <w:t>,</w:t>
            </w:r>
            <w:r>
              <w:rPr>
                <w:rFonts w:ascii="Calibri" w:hAnsi="Calibri" w:cs="Calibri"/>
                <w:color w:val="000000"/>
              </w:rPr>
              <w:t>113</w:t>
            </w:r>
          </w:p>
        </w:tc>
      </w:tr>
      <w:tr w:rsidR="009900B8" w14:paraId="23B47F3D" w14:textId="77777777" w:rsidTr="00740FC9">
        <w:tc>
          <w:tcPr>
            <w:tcW w:w="800" w:type="dxa"/>
          </w:tcPr>
          <w:p w14:paraId="3A25CA9B" w14:textId="58ED62A3" w:rsidR="009900B8" w:rsidRDefault="009900B8" w:rsidP="009900B8">
            <w:pPr>
              <w:bidi/>
              <w:jc w:val="center"/>
              <w:rPr>
                <w:rFonts w:eastAsiaTheme="minorEastAsia" w:hint="cs"/>
                <w:rtl/>
                <w:lang w:val="en-US"/>
              </w:rPr>
            </w:pPr>
            <w:r>
              <w:rPr>
                <w:rFonts w:eastAsiaTheme="minorEastAsia"/>
                <w:lang w:val="en-US"/>
              </w:rPr>
              <w:t>4</w:t>
            </w:r>
          </w:p>
        </w:tc>
        <w:tc>
          <w:tcPr>
            <w:tcW w:w="992" w:type="dxa"/>
          </w:tcPr>
          <w:p w14:paraId="56DA5DA5" w14:textId="7C052A08" w:rsidR="009900B8" w:rsidRDefault="009900B8" w:rsidP="009900B8">
            <w:pPr>
              <w:bidi/>
              <w:jc w:val="center"/>
              <w:rPr>
                <w:rFonts w:eastAsiaTheme="minorEastAsia" w:hint="cs"/>
                <w:rtl/>
                <w:lang w:val="en-US"/>
              </w:rPr>
            </w:pPr>
            <w:r>
              <w:rPr>
                <w:rFonts w:eastAsiaTheme="minorEastAsia"/>
                <w:lang w:val="en-US"/>
              </w:rPr>
              <w:t>40,000</w:t>
            </w:r>
          </w:p>
        </w:tc>
        <w:tc>
          <w:tcPr>
            <w:tcW w:w="1985" w:type="dxa"/>
            <w:vAlign w:val="bottom"/>
          </w:tcPr>
          <w:p w14:paraId="1247773C" w14:textId="7147BDE6" w:rsidR="009900B8" w:rsidRDefault="009900B8" w:rsidP="009900B8">
            <w:pPr>
              <w:bidi/>
              <w:jc w:val="center"/>
              <w:rPr>
                <w:rFonts w:eastAsiaTheme="minorEastAsia" w:hint="cs"/>
                <w:rtl/>
                <w:lang w:val="en-US"/>
              </w:rPr>
            </w:pPr>
            <w:r>
              <w:rPr>
                <w:rFonts w:ascii="Calibri" w:hAnsi="Calibri" w:cs="Calibri"/>
                <w:color w:val="000000"/>
              </w:rPr>
              <w:t>401</w:t>
            </w:r>
            <w:r w:rsidR="00A74D45">
              <w:rPr>
                <w:rFonts w:ascii="Calibri" w:hAnsi="Calibri" w:cs="Calibri"/>
                <w:color w:val="000000"/>
              </w:rPr>
              <w:t>,</w:t>
            </w:r>
            <w:r>
              <w:rPr>
                <w:rFonts w:ascii="Calibri" w:hAnsi="Calibri" w:cs="Calibri"/>
                <w:color w:val="000000"/>
              </w:rPr>
              <w:t>139</w:t>
            </w:r>
            <w:r w:rsidR="00A74D45">
              <w:rPr>
                <w:rFonts w:ascii="Calibri" w:hAnsi="Calibri" w:cs="Calibri"/>
                <w:color w:val="000000"/>
              </w:rPr>
              <w:t>,</w:t>
            </w:r>
            <w:r>
              <w:rPr>
                <w:rFonts w:ascii="Calibri" w:hAnsi="Calibri" w:cs="Calibri"/>
                <w:color w:val="000000"/>
              </w:rPr>
              <w:t>380</w:t>
            </w:r>
          </w:p>
        </w:tc>
        <w:tc>
          <w:tcPr>
            <w:tcW w:w="1843" w:type="dxa"/>
            <w:vAlign w:val="bottom"/>
          </w:tcPr>
          <w:p w14:paraId="5AB5E8AD" w14:textId="43F2B68C" w:rsidR="009900B8" w:rsidRDefault="009900B8" w:rsidP="009900B8">
            <w:pPr>
              <w:bidi/>
              <w:jc w:val="center"/>
              <w:rPr>
                <w:rFonts w:eastAsiaTheme="minorEastAsia" w:hint="cs"/>
                <w:rtl/>
                <w:lang w:val="en-US"/>
              </w:rPr>
            </w:pPr>
            <w:r>
              <w:rPr>
                <w:rFonts w:ascii="Calibri" w:hAnsi="Calibri" w:cs="Calibri"/>
                <w:color w:val="000000"/>
              </w:rPr>
              <w:t>799</w:t>
            </w:r>
            <w:r w:rsidR="00145458">
              <w:rPr>
                <w:rFonts w:ascii="Calibri" w:hAnsi="Calibri" w:cs="Calibri"/>
                <w:color w:val="000000"/>
              </w:rPr>
              <w:t>,</w:t>
            </w:r>
            <w:r>
              <w:rPr>
                <w:rFonts w:ascii="Calibri" w:hAnsi="Calibri" w:cs="Calibri"/>
                <w:color w:val="000000"/>
              </w:rPr>
              <w:t>980</w:t>
            </w:r>
            <w:r w:rsidR="00145458">
              <w:rPr>
                <w:rFonts w:ascii="Calibri" w:hAnsi="Calibri" w:cs="Calibri"/>
                <w:color w:val="000000"/>
              </w:rPr>
              <w:t>,</w:t>
            </w:r>
            <w:r>
              <w:rPr>
                <w:rFonts w:ascii="Calibri" w:hAnsi="Calibri" w:cs="Calibri"/>
                <w:color w:val="000000"/>
              </w:rPr>
              <w:t>000</w:t>
            </w:r>
          </w:p>
        </w:tc>
        <w:tc>
          <w:tcPr>
            <w:tcW w:w="1701" w:type="dxa"/>
            <w:vAlign w:val="bottom"/>
          </w:tcPr>
          <w:p w14:paraId="0FAC1150" w14:textId="4AD76173"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056</w:t>
            </w:r>
            <w:r w:rsidR="00145458">
              <w:rPr>
                <w:rFonts w:ascii="Calibri" w:hAnsi="Calibri" w:cs="Calibri"/>
                <w:color w:val="000000"/>
              </w:rPr>
              <w:t>,</w:t>
            </w:r>
            <w:r>
              <w:rPr>
                <w:rFonts w:ascii="Calibri" w:hAnsi="Calibri" w:cs="Calibri"/>
                <w:color w:val="000000"/>
              </w:rPr>
              <w:t>505</w:t>
            </w:r>
          </w:p>
        </w:tc>
        <w:tc>
          <w:tcPr>
            <w:tcW w:w="1695" w:type="dxa"/>
            <w:vAlign w:val="bottom"/>
          </w:tcPr>
          <w:p w14:paraId="5720E315" w14:textId="2A1E0AE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085</w:t>
            </w:r>
            <w:r w:rsidR="00145458">
              <w:rPr>
                <w:rFonts w:ascii="Calibri" w:hAnsi="Calibri" w:cs="Calibri"/>
                <w:color w:val="000000"/>
              </w:rPr>
              <w:t>,</w:t>
            </w:r>
            <w:r>
              <w:rPr>
                <w:rFonts w:ascii="Calibri" w:hAnsi="Calibri" w:cs="Calibri"/>
                <w:color w:val="000000"/>
              </w:rPr>
              <w:t>346</w:t>
            </w:r>
          </w:p>
        </w:tc>
      </w:tr>
      <w:tr w:rsidR="009900B8" w14:paraId="3A76F541" w14:textId="77777777" w:rsidTr="00740FC9">
        <w:tc>
          <w:tcPr>
            <w:tcW w:w="800" w:type="dxa"/>
          </w:tcPr>
          <w:p w14:paraId="5E81FC22" w14:textId="32F39B58" w:rsidR="009900B8" w:rsidRDefault="009900B8" w:rsidP="009900B8">
            <w:pPr>
              <w:bidi/>
              <w:jc w:val="center"/>
              <w:rPr>
                <w:rFonts w:eastAsiaTheme="minorEastAsia" w:hint="cs"/>
                <w:rtl/>
                <w:lang w:val="en-US"/>
              </w:rPr>
            </w:pPr>
            <w:r>
              <w:rPr>
                <w:rFonts w:eastAsiaTheme="minorEastAsia"/>
                <w:lang w:val="en-US"/>
              </w:rPr>
              <w:t>5</w:t>
            </w:r>
          </w:p>
        </w:tc>
        <w:tc>
          <w:tcPr>
            <w:tcW w:w="992" w:type="dxa"/>
          </w:tcPr>
          <w:p w14:paraId="3BB28E4D" w14:textId="022585F9" w:rsidR="009900B8" w:rsidRDefault="009900B8" w:rsidP="009900B8">
            <w:pPr>
              <w:bidi/>
              <w:jc w:val="center"/>
              <w:rPr>
                <w:rFonts w:eastAsiaTheme="minorEastAsia" w:hint="cs"/>
                <w:rtl/>
                <w:lang w:val="en-US"/>
              </w:rPr>
            </w:pPr>
            <w:r>
              <w:rPr>
                <w:rFonts w:eastAsiaTheme="minorEastAsia"/>
                <w:lang w:val="en-US"/>
              </w:rPr>
              <w:t>50,000</w:t>
            </w:r>
          </w:p>
        </w:tc>
        <w:tc>
          <w:tcPr>
            <w:tcW w:w="1985" w:type="dxa"/>
            <w:vAlign w:val="bottom"/>
          </w:tcPr>
          <w:p w14:paraId="4C09F3AB" w14:textId="708CF40E" w:rsidR="009900B8" w:rsidRDefault="009900B8" w:rsidP="009900B8">
            <w:pPr>
              <w:bidi/>
              <w:jc w:val="center"/>
              <w:rPr>
                <w:rFonts w:eastAsiaTheme="minorEastAsia" w:hint="cs"/>
                <w:rtl/>
                <w:lang w:val="en-US"/>
              </w:rPr>
            </w:pPr>
            <w:r>
              <w:rPr>
                <w:rFonts w:ascii="Calibri" w:hAnsi="Calibri" w:cs="Calibri"/>
                <w:color w:val="000000"/>
              </w:rPr>
              <w:t>625</w:t>
            </w:r>
            <w:r w:rsidR="00A74D45">
              <w:rPr>
                <w:rFonts w:ascii="Calibri" w:hAnsi="Calibri" w:cs="Calibri"/>
                <w:color w:val="000000"/>
              </w:rPr>
              <w:t>,</w:t>
            </w:r>
            <w:r>
              <w:rPr>
                <w:rFonts w:ascii="Calibri" w:hAnsi="Calibri" w:cs="Calibri"/>
                <w:color w:val="000000"/>
              </w:rPr>
              <w:t>021</w:t>
            </w:r>
            <w:r w:rsidR="00A74D45">
              <w:rPr>
                <w:rFonts w:ascii="Calibri" w:hAnsi="Calibri" w:cs="Calibri"/>
                <w:color w:val="000000"/>
              </w:rPr>
              <w:t>,</w:t>
            </w:r>
            <w:r>
              <w:rPr>
                <w:rFonts w:ascii="Calibri" w:hAnsi="Calibri" w:cs="Calibri"/>
                <w:color w:val="000000"/>
              </w:rPr>
              <w:t>906</w:t>
            </w:r>
          </w:p>
        </w:tc>
        <w:tc>
          <w:tcPr>
            <w:tcW w:w="1843" w:type="dxa"/>
            <w:vAlign w:val="bottom"/>
          </w:tcPr>
          <w:p w14:paraId="34D5BCD7" w14:textId="3C32963A"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249</w:t>
            </w:r>
            <w:r w:rsidR="00145458">
              <w:rPr>
                <w:rFonts w:ascii="Calibri" w:hAnsi="Calibri" w:cs="Calibri"/>
                <w:color w:val="000000"/>
              </w:rPr>
              <w:t>,</w:t>
            </w:r>
            <w:r>
              <w:rPr>
                <w:rFonts w:ascii="Calibri" w:hAnsi="Calibri" w:cs="Calibri"/>
                <w:color w:val="000000"/>
              </w:rPr>
              <w:t>975</w:t>
            </w:r>
            <w:r w:rsidR="00145458">
              <w:rPr>
                <w:rFonts w:ascii="Calibri" w:hAnsi="Calibri" w:cs="Calibri"/>
                <w:color w:val="000000"/>
              </w:rPr>
              <w:t>,</w:t>
            </w:r>
            <w:r>
              <w:rPr>
                <w:rFonts w:ascii="Calibri" w:hAnsi="Calibri" w:cs="Calibri"/>
                <w:color w:val="000000"/>
              </w:rPr>
              <w:t>000</w:t>
            </w:r>
          </w:p>
        </w:tc>
        <w:tc>
          <w:tcPr>
            <w:tcW w:w="1701" w:type="dxa"/>
            <w:vAlign w:val="bottom"/>
          </w:tcPr>
          <w:p w14:paraId="06BA5628" w14:textId="1036111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334</w:t>
            </w:r>
            <w:r w:rsidR="00145458">
              <w:rPr>
                <w:rFonts w:ascii="Calibri" w:hAnsi="Calibri" w:cs="Calibri"/>
                <w:color w:val="000000"/>
              </w:rPr>
              <w:t>,</w:t>
            </w:r>
            <w:r>
              <w:rPr>
                <w:rFonts w:ascii="Calibri" w:hAnsi="Calibri" w:cs="Calibri"/>
                <w:color w:val="000000"/>
              </w:rPr>
              <w:t>497</w:t>
            </w:r>
          </w:p>
        </w:tc>
        <w:tc>
          <w:tcPr>
            <w:tcW w:w="1695" w:type="dxa"/>
            <w:vAlign w:val="bottom"/>
          </w:tcPr>
          <w:p w14:paraId="3587EC09" w14:textId="3949B8D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386</w:t>
            </w:r>
            <w:r w:rsidR="00145458">
              <w:rPr>
                <w:rFonts w:ascii="Calibri" w:hAnsi="Calibri" w:cs="Calibri"/>
                <w:color w:val="000000"/>
              </w:rPr>
              <w:t>,</w:t>
            </w:r>
            <w:r>
              <w:rPr>
                <w:rFonts w:ascii="Calibri" w:hAnsi="Calibri" w:cs="Calibri"/>
                <w:color w:val="000000"/>
              </w:rPr>
              <w:t>195</w:t>
            </w:r>
          </w:p>
        </w:tc>
      </w:tr>
      <w:tr w:rsidR="009900B8" w14:paraId="671CC16B" w14:textId="77777777" w:rsidTr="00740FC9">
        <w:tc>
          <w:tcPr>
            <w:tcW w:w="800" w:type="dxa"/>
          </w:tcPr>
          <w:p w14:paraId="00AB8C3E" w14:textId="4ECDA457" w:rsidR="009900B8" w:rsidRDefault="009900B8" w:rsidP="009900B8">
            <w:pPr>
              <w:bidi/>
              <w:jc w:val="center"/>
              <w:rPr>
                <w:rFonts w:eastAsiaTheme="minorEastAsia" w:hint="cs"/>
                <w:rtl/>
                <w:lang w:val="en-US"/>
              </w:rPr>
            </w:pPr>
            <w:r>
              <w:rPr>
                <w:rFonts w:eastAsiaTheme="minorEastAsia"/>
                <w:lang w:val="en-US"/>
              </w:rPr>
              <w:t>6</w:t>
            </w:r>
          </w:p>
        </w:tc>
        <w:tc>
          <w:tcPr>
            <w:tcW w:w="992" w:type="dxa"/>
          </w:tcPr>
          <w:p w14:paraId="502FE0E4" w14:textId="3887D0C9" w:rsidR="009900B8" w:rsidRDefault="009900B8" w:rsidP="009900B8">
            <w:pPr>
              <w:bidi/>
              <w:jc w:val="center"/>
              <w:rPr>
                <w:rFonts w:eastAsiaTheme="minorEastAsia" w:hint="cs"/>
                <w:rtl/>
                <w:lang w:val="en-US"/>
              </w:rPr>
            </w:pPr>
            <w:r>
              <w:rPr>
                <w:rFonts w:eastAsiaTheme="minorEastAsia"/>
                <w:lang w:val="en-US"/>
              </w:rPr>
              <w:t>60,000</w:t>
            </w:r>
          </w:p>
        </w:tc>
        <w:tc>
          <w:tcPr>
            <w:tcW w:w="1985" w:type="dxa"/>
            <w:vAlign w:val="bottom"/>
          </w:tcPr>
          <w:p w14:paraId="57D377C6" w14:textId="2381E69A" w:rsidR="009900B8" w:rsidRDefault="009900B8" w:rsidP="009900B8">
            <w:pPr>
              <w:bidi/>
              <w:jc w:val="center"/>
              <w:rPr>
                <w:rFonts w:eastAsiaTheme="minorEastAsia" w:hint="cs"/>
                <w:rtl/>
                <w:lang w:val="en-US"/>
              </w:rPr>
            </w:pPr>
            <w:r>
              <w:rPr>
                <w:rFonts w:ascii="Calibri" w:hAnsi="Calibri" w:cs="Calibri"/>
                <w:color w:val="000000"/>
              </w:rPr>
              <w:t>900</w:t>
            </w:r>
            <w:r w:rsidR="00A74D45">
              <w:rPr>
                <w:rFonts w:ascii="Calibri" w:hAnsi="Calibri" w:cs="Calibri"/>
                <w:color w:val="000000"/>
              </w:rPr>
              <w:t>,</w:t>
            </w:r>
            <w:r>
              <w:rPr>
                <w:rFonts w:ascii="Calibri" w:hAnsi="Calibri" w:cs="Calibri"/>
                <w:color w:val="000000"/>
              </w:rPr>
              <w:t>795</w:t>
            </w:r>
            <w:r w:rsidR="00A74D45">
              <w:rPr>
                <w:rFonts w:ascii="Calibri" w:hAnsi="Calibri" w:cs="Calibri"/>
                <w:color w:val="000000"/>
              </w:rPr>
              <w:t>,</w:t>
            </w:r>
            <w:r>
              <w:rPr>
                <w:rFonts w:ascii="Calibri" w:hAnsi="Calibri" w:cs="Calibri"/>
                <w:color w:val="000000"/>
              </w:rPr>
              <w:t>981</w:t>
            </w:r>
          </w:p>
        </w:tc>
        <w:tc>
          <w:tcPr>
            <w:tcW w:w="1843" w:type="dxa"/>
            <w:vAlign w:val="bottom"/>
          </w:tcPr>
          <w:p w14:paraId="66A6D047" w14:textId="194DB491"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799</w:t>
            </w:r>
            <w:r w:rsidR="00A74D45">
              <w:rPr>
                <w:rFonts w:ascii="Calibri" w:hAnsi="Calibri" w:cs="Calibri"/>
                <w:color w:val="000000"/>
              </w:rPr>
              <w:t>,</w:t>
            </w:r>
            <w:r>
              <w:rPr>
                <w:rFonts w:ascii="Calibri" w:hAnsi="Calibri" w:cs="Calibri"/>
                <w:color w:val="000000"/>
              </w:rPr>
              <w:t>970</w:t>
            </w:r>
            <w:r w:rsidR="00A74D45">
              <w:rPr>
                <w:rFonts w:ascii="Calibri" w:hAnsi="Calibri" w:cs="Calibri"/>
                <w:color w:val="000000"/>
                <w:lang w:val="en-US"/>
              </w:rPr>
              <w:t>,</w:t>
            </w:r>
            <w:r>
              <w:rPr>
                <w:rFonts w:ascii="Calibri" w:hAnsi="Calibri" w:cs="Calibri"/>
                <w:color w:val="000000"/>
              </w:rPr>
              <w:t>000</w:t>
            </w:r>
          </w:p>
        </w:tc>
        <w:tc>
          <w:tcPr>
            <w:tcW w:w="1701" w:type="dxa"/>
            <w:vAlign w:val="bottom"/>
          </w:tcPr>
          <w:p w14:paraId="28911C78" w14:textId="2D42DC1E"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614</w:t>
            </w:r>
            <w:r w:rsidR="00145458">
              <w:rPr>
                <w:rFonts w:ascii="Calibri" w:hAnsi="Calibri" w:cs="Calibri"/>
                <w:color w:val="000000"/>
              </w:rPr>
              <w:t>,</w:t>
            </w:r>
            <w:r>
              <w:rPr>
                <w:rFonts w:ascii="Calibri" w:hAnsi="Calibri" w:cs="Calibri"/>
                <w:color w:val="000000"/>
              </w:rPr>
              <w:t>641</w:t>
            </w:r>
          </w:p>
        </w:tc>
        <w:tc>
          <w:tcPr>
            <w:tcW w:w="1695" w:type="dxa"/>
            <w:vAlign w:val="bottom"/>
          </w:tcPr>
          <w:p w14:paraId="61FDF7EA" w14:textId="51138AB6"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696</w:t>
            </w:r>
            <w:r w:rsidR="00145458">
              <w:rPr>
                <w:rFonts w:ascii="Calibri" w:hAnsi="Calibri" w:cs="Calibri"/>
                <w:color w:val="000000"/>
              </w:rPr>
              <w:t>,</w:t>
            </w:r>
            <w:r>
              <w:rPr>
                <w:rFonts w:ascii="Calibri" w:hAnsi="Calibri" w:cs="Calibri"/>
                <w:color w:val="000000"/>
              </w:rPr>
              <w:t>195</w:t>
            </w:r>
          </w:p>
        </w:tc>
      </w:tr>
      <w:tr w:rsidR="009900B8" w14:paraId="3A8052E9" w14:textId="77777777" w:rsidTr="00740FC9">
        <w:tc>
          <w:tcPr>
            <w:tcW w:w="800" w:type="dxa"/>
          </w:tcPr>
          <w:p w14:paraId="553517E9" w14:textId="57B8ADFC" w:rsidR="009900B8" w:rsidRDefault="009900B8" w:rsidP="009900B8">
            <w:pPr>
              <w:bidi/>
              <w:jc w:val="center"/>
              <w:rPr>
                <w:rFonts w:eastAsiaTheme="minorEastAsia" w:hint="cs"/>
                <w:rtl/>
                <w:lang w:val="en-US"/>
              </w:rPr>
            </w:pPr>
            <w:r>
              <w:rPr>
                <w:rFonts w:eastAsiaTheme="minorEastAsia"/>
                <w:lang w:val="en-US"/>
              </w:rPr>
              <w:t>7</w:t>
            </w:r>
          </w:p>
        </w:tc>
        <w:tc>
          <w:tcPr>
            <w:tcW w:w="992" w:type="dxa"/>
          </w:tcPr>
          <w:p w14:paraId="70E33104" w14:textId="3A4AF5C5" w:rsidR="009900B8" w:rsidRDefault="009900B8" w:rsidP="009900B8">
            <w:pPr>
              <w:bidi/>
              <w:jc w:val="center"/>
              <w:rPr>
                <w:rFonts w:eastAsiaTheme="minorEastAsia" w:hint="cs"/>
                <w:rtl/>
                <w:lang w:val="en-US"/>
              </w:rPr>
            </w:pPr>
            <w:r>
              <w:rPr>
                <w:rFonts w:eastAsiaTheme="minorEastAsia"/>
                <w:lang w:val="en-US"/>
              </w:rPr>
              <w:t>70,000</w:t>
            </w:r>
          </w:p>
        </w:tc>
        <w:tc>
          <w:tcPr>
            <w:tcW w:w="1985" w:type="dxa"/>
            <w:vAlign w:val="bottom"/>
          </w:tcPr>
          <w:p w14:paraId="56DC4B75" w14:textId="0663289A"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225</w:t>
            </w:r>
            <w:r w:rsidR="00A74D45">
              <w:rPr>
                <w:rFonts w:ascii="Calibri" w:hAnsi="Calibri" w:cs="Calibri"/>
                <w:color w:val="000000"/>
              </w:rPr>
              <w:t>,</w:t>
            </w:r>
            <w:r>
              <w:rPr>
                <w:rFonts w:ascii="Calibri" w:hAnsi="Calibri" w:cs="Calibri"/>
                <w:color w:val="000000"/>
              </w:rPr>
              <w:t>062</w:t>
            </w:r>
            <w:r w:rsidR="00A74D45">
              <w:rPr>
                <w:rFonts w:ascii="Calibri" w:hAnsi="Calibri" w:cs="Calibri"/>
                <w:color w:val="000000"/>
              </w:rPr>
              <w:t>,</w:t>
            </w:r>
            <w:r>
              <w:rPr>
                <w:rFonts w:ascii="Calibri" w:hAnsi="Calibri" w:cs="Calibri"/>
                <w:color w:val="000000"/>
              </w:rPr>
              <w:t>394</w:t>
            </w:r>
          </w:p>
        </w:tc>
        <w:tc>
          <w:tcPr>
            <w:tcW w:w="1843" w:type="dxa"/>
            <w:vAlign w:val="bottom"/>
          </w:tcPr>
          <w:p w14:paraId="5C479BA6" w14:textId="09DEE08F"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449</w:t>
            </w:r>
            <w:r w:rsidR="00A74D45">
              <w:rPr>
                <w:rFonts w:ascii="Calibri" w:hAnsi="Calibri" w:cs="Calibri"/>
                <w:color w:val="000000"/>
              </w:rPr>
              <w:t>,</w:t>
            </w:r>
            <w:r>
              <w:rPr>
                <w:rFonts w:ascii="Calibri" w:hAnsi="Calibri" w:cs="Calibri"/>
                <w:color w:val="000000"/>
              </w:rPr>
              <w:t>965</w:t>
            </w:r>
            <w:r w:rsidR="00A74D45">
              <w:rPr>
                <w:rFonts w:ascii="Calibri" w:hAnsi="Calibri" w:cs="Calibri"/>
                <w:color w:val="000000"/>
              </w:rPr>
              <w:t>,</w:t>
            </w:r>
            <w:r>
              <w:rPr>
                <w:rFonts w:ascii="Calibri" w:hAnsi="Calibri" w:cs="Calibri"/>
                <w:color w:val="000000"/>
              </w:rPr>
              <w:t>000</w:t>
            </w:r>
          </w:p>
        </w:tc>
        <w:tc>
          <w:tcPr>
            <w:tcW w:w="1701" w:type="dxa"/>
            <w:vAlign w:val="bottom"/>
          </w:tcPr>
          <w:p w14:paraId="422B0878" w14:textId="098E451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986</w:t>
            </w:r>
            <w:r w:rsidR="00145458">
              <w:rPr>
                <w:rFonts w:ascii="Calibri" w:hAnsi="Calibri" w:cs="Calibri"/>
                <w:color w:val="000000"/>
              </w:rPr>
              <w:t>,</w:t>
            </w:r>
            <w:r>
              <w:rPr>
                <w:rFonts w:ascii="Calibri" w:hAnsi="Calibri" w:cs="Calibri"/>
                <w:color w:val="000000"/>
              </w:rPr>
              <w:t>235</w:t>
            </w:r>
          </w:p>
        </w:tc>
        <w:tc>
          <w:tcPr>
            <w:tcW w:w="1695" w:type="dxa"/>
            <w:vAlign w:val="bottom"/>
          </w:tcPr>
          <w:p w14:paraId="07F0C348" w14:textId="794D3D8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010</w:t>
            </w:r>
            <w:r w:rsidR="00145458">
              <w:rPr>
                <w:rFonts w:ascii="Calibri" w:hAnsi="Calibri" w:cs="Calibri"/>
                <w:color w:val="000000"/>
              </w:rPr>
              <w:t>,</w:t>
            </w:r>
            <w:r>
              <w:rPr>
                <w:rFonts w:ascii="Calibri" w:hAnsi="Calibri" w:cs="Calibri"/>
                <w:color w:val="000000"/>
              </w:rPr>
              <w:t>660</w:t>
            </w:r>
          </w:p>
        </w:tc>
      </w:tr>
      <w:tr w:rsidR="009900B8" w14:paraId="452CAA8B" w14:textId="77777777" w:rsidTr="00740FC9">
        <w:tc>
          <w:tcPr>
            <w:tcW w:w="800" w:type="dxa"/>
          </w:tcPr>
          <w:p w14:paraId="67F97F7F" w14:textId="49C7CE2C" w:rsidR="009900B8" w:rsidRDefault="009900B8" w:rsidP="009900B8">
            <w:pPr>
              <w:bidi/>
              <w:jc w:val="center"/>
              <w:rPr>
                <w:rFonts w:eastAsiaTheme="minorEastAsia" w:hint="cs"/>
                <w:rtl/>
                <w:lang w:val="en-US"/>
              </w:rPr>
            </w:pPr>
            <w:r>
              <w:rPr>
                <w:rFonts w:eastAsiaTheme="minorEastAsia"/>
                <w:lang w:val="en-US"/>
              </w:rPr>
              <w:t>8</w:t>
            </w:r>
          </w:p>
        </w:tc>
        <w:tc>
          <w:tcPr>
            <w:tcW w:w="992" w:type="dxa"/>
          </w:tcPr>
          <w:p w14:paraId="699D1695" w14:textId="47489DD5" w:rsidR="009900B8" w:rsidRDefault="009900B8" w:rsidP="009900B8">
            <w:pPr>
              <w:bidi/>
              <w:jc w:val="center"/>
              <w:rPr>
                <w:rFonts w:eastAsiaTheme="minorEastAsia" w:hint="cs"/>
                <w:rtl/>
                <w:lang w:val="en-US"/>
              </w:rPr>
            </w:pPr>
            <w:r>
              <w:rPr>
                <w:rFonts w:eastAsiaTheme="minorEastAsia"/>
                <w:lang w:val="en-US"/>
              </w:rPr>
              <w:t>80,000</w:t>
            </w:r>
          </w:p>
        </w:tc>
        <w:tc>
          <w:tcPr>
            <w:tcW w:w="1985" w:type="dxa"/>
            <w:vAlign w:val="bottom"/>
          </w:tcPr>
          <w:p w14:paraId="4A783E1A" w14:textId="4E9EC53C"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599</w:t>
            </w:r>
            <w:r w:rsidR="00A74D45">
              <w:rPr>
                <w:rFonts w:ascii="Calibri" w:hAnsi="Calibri" w:cs="Calibri"/>
                <w:color w:val="000000"/>
              </w:rPr>
              <w:t>,</w:t>
            </w:r>
            <w:r>
              <w:rPr>
                <w:rFonts w:ascii="Calibri" w:hAnsi="Calibri" w:cs="Calibri"/>
                <w:color w:val="000000"/>
              </w:rPr>
              <w:t>255</w:t>
            </w:r>
            <w:r w:rsidR="00A74D45">
              <w:rPr>
                <w:rFonts w:ascii="Calibri" w:hAnsi="Calibri" w:cs="Calibri"/>
                <w:color w:val="000000"/>
              </w:rPr>
              <w:t>,</w:t>
            </w:r>
            <w:r>
              <w:rPr>
                <w:rFonts w:ascii="Calibri" w:hAnsi="Calibri" w:cs="Calibri"/>
                <w:color w:val="000000"/>
              </w:rPr>
              <w:t>957</w:t>
            </w:r>
          </w:p>
        </w:tc>
        <w:tc>
          <w:tcPr>
            <w:tcW w:w="1843" w:type="dxa"/>
            <w:vAlign w:val="bottom"/>
          </w:tcPr>
          <w:p w14:paraId="01F33B79" w14:textId="4C15D7A5" w:rsidR="009900B8" w:rsidRDefault="009900B8" w:rsidP="009900B8">
            <w:pPr>
              <w:bidi/>
              <w:jc w:val="center"/>
              <w:rPr>
                <w:rFonts w:eastAsiaTheme="minorEastAsia" w:hint="cs"/>
                <w:rtl/>
                <w:lang w:val="en-US"/>
              </w:rPr>
            </w:pPr>
            <w:r>
              <w:rPr>
                <w:rFonts w:ascii="Calibri" w:hAnsi="Calibri" w:cs="Calibri"/>
                <w:color w:val="000000"/>
              </w:rPr>
              <w:t>3</w:t>
            </w:r>
            <w:r w:rsidR="00A74D45">
              <w:rPr>
                <w:rFonts w:ascii="Calibri" w:hAnsi="Calibri" w:cs="Calibri"/>
                <w:color w:val="000000"/>
              </w:rPr>
              <w:t>,</w:t>
            </w:r>
            <w:r>
              <w:rPr>
                <w:rFonts w:ascii="Calibri" w:hAnsi="Calibri" w:cs="Calibri"/>
                <w:color w:val="000000"/>
              </w:rPr>
              <w:t>199</w:t>
            </w:r>
            <w:r w:rsidR="00A74D45">
              <w:rPr>
                <w:rFonts w:ascii="Calibri" w:hAnsi="Calibri" w:cs="Calibri"/>
                <w:color w:val="000000"/>
              </w:rPr>
              <w:t>,</w:t>
            </w:r>
            <w:r>
              <w:rPr>
                <w:rFonts w:ascii="Calibri" w:hAnsi="Calibri" w:cs="Calibri"/>
                <w:color w:val="000000"/>
              </w:rPr>
              <w:t>960</w:t>
            </w:r>
            <w:r w:rsidR="00A74D45">
              <w:rPr>
                <w:rFonts w:ascii="Calibri" w:hAnsi="Calibri" w:cs="Calibri"/>
                <w:color w:val="000000"/>
              </w:rPr>
              <w:t>,</w:t>
            </w:r>
            <w:r>
              <w:rPr>
                <w:rFonts w:ascii="Calibri" w:hAnsi="Calibri" w:cs="Calibri"/>
                <w:color w:val="000000"/>
              </w:rPr>
              <w:t>000</w:t>
            </w:r>
          </w:p>
        </w:tc>
        <w:tc>
          <w:tcPr>
            <w:tcW w:w="1701" w:type="dxa"/>
            <w:vAlign w:val="bottom"/>
          </w:tcPr>
          <w:p w14:paraId="6B3D4421" w14:textId="4F93D522"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233</w:t>
            </w:r>
            <w:r w:rsidR="00145458">
              <w:rPr>
                <w:rFonts w:ascii="Calibri" w:hAnsi="Calibri" w:cs="Calibri"/>
                <w:color w:val="000000"/>
              </w:rPr>
              <w:t>,</w:t>
            </w:r>
            <w:r>
              <w:rPr>
                <w:rFonts w:ascii="Calibri" w:hAnsi="Calibri" w:cs="Calibri"/>
                <w:color w:val="000000"/>
              </w:rPr>
              <w:t>915</w:t>
            </w:r>
          </w:p>
        </w:tc>
        <w:tc>
          <w:tcPr>
            <w:tcW w:w="1695" w:type="dxa"/>
            <w:vAlign w:val="bottom"/>
          </w:tcPr>
          <w:p w14:paraId="286BA884" w14:textId="27208A1B"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330</w:t>
            </w:r>
            <w:r w:rsidR="00145458">
              <w:rPr>
                <w:rFonts w:ascii="Calibri" w:hAnsi="Calibri" w:cs="Calibri"/>
                <w:color w:val="000000"/>
              </w:rPr>
              <w:t>,</w:t>
            </w:r>
            <w:r>
              <w:rPr>
                <w:rFonts w:ascii="Calibri" w:hAnsi="Calibri" w:cs="Calibri"/>
                <w:color w:val="000000"/>
              </w:rPr>
              <w:t>660</w:t>
            </w:r>
          </w:p>
        </w:tc>
      </w:tr>
      <w:tr w:rsidR="009900B8" w14:paraId="261C815E" w14:textId="77777777" w:rsidTr="00740FC9">
        <w:tc>
          <w:tcPr>
            <w:tcW w:w="800" w:type="dxa"/>
          </w:tcPr>
          <w:p w14:paraId="5D976120" w14:textId="776C3626" w:rsidR="009900B8" w:rsidRDefault="009900B8" w:rsidP="009900B8">
            <w:pPr>
              <w:bidi/>
              <w:jc w:val="center"/>
              <w:rPr>
                <w:rFonts w:eastAsiaTheme="minorEastAsia" w:hint="cs"/>
                <w:rtl/>
                <w:lang w:val="en-US"/>
              </w:rPr>
            </w:pPr>
            <w:r>
              <w:rPr>
                <w:rFonts w:eastAsiaTheme="minorEastAsia"/>
                <w:lang w:val="en-US"/>
              </w:rPr>
              <w:t>9</w:t>
            </w:r>
          </w:p>
        </w:tc>
        <w:tc>
          <w:tcPr>
            <w:tcW w:w="992" w:type="dxa"/>
          </w:tcPr>
          <w:p w14:paraId="1375DF2C" w14:textId="6DE12545" w:rsidR="009900B8" w:rsidRDefault="009900B8" w:rsidP="009900B8">
            <w:pPr>
              <w:bidi/>
              <w:jc w:val="center"/>
              <w:rPr>
                <w:rFonts w:eastAsiaTheme="minorEastAsia" w:hint="cs"/>
                <w:rtl/>
                <w:lang w:val="en-US"/>
              </w:rPr>
            </w:pPr>
            <w:r>
              <w:rPr>
                <w:rFonts w:eastAsiaTheme="minorEastAsia"/>
                <w:lang w:val="en-US"/>
              </w:rPr>
              <w:t>90,000</w:t>
            </w:r>
          </w:p>
        </w:tc>
        <w:tc>
          <w:tcPr>
            <w:tcW w:w="1985" w:type="dxa"/>
            <w:vAlign w:val="bottom"/>
          </w:tcPr>
          <w:p w14:paraId="2BFF4698" w14:textId="6EAF91A0"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032</w:t>
            </w:r>
            <w:r w:rsidR="00A74D45">
              <w:rPr>
                <w:rFonts w:ascii="Calibri" w:hAnsi="Calibri" w:cs="Calibri"/>
                <w:color w:val="000000"/>
              </w:rPr>
              <w:t>,</w:t>
            </w:r>
            <w:r>
              <w:rPr>
                <w:rFonts w:ascii="Calibri" w:hAnsi="Calibri" w:cs="Calibri"/>
                <w:color w:val="000000"/>
              </w:rPr>
              <w:t>584</w:t>
            </w:r>
            <w:r w:rsidR="00A74D45">
              <w:rPr>
                <w:rFonts w:ascii="Calibri" w:hAnsi="Calibri" w:cs="Calibri"/>
                <w:color w:val="000000"/>
              </w:rPr>
              <w:t>,</w:t>
            </w:r>
            <w:r>
              <w:rPr>
                <w:rFonts w:ascii="Calibri" w:hAnsi="Calibri" w:cs="Calibri"/>
                <w:color w:val="000000"/>
              </w:rPr>
              <w:t>245</w:t>
            </w:r>
          </w:p>
        </w:tc>
        <w:tc>
          <w:tcPr>
            <w:tcW w:w="1843" w:type="dxa"/>
            <w:vAlign w:val="bottom"/>
          </w:tcPr>
          <w:p w14:paraId="7B44041D" w14:textId="3E34BCB0"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049</w:t>
            </w:r>
            <w:r w:rsidR="00A74D45">
              <w:rPr>
                <w:rFonts w:ascii="Calibri" w:hAnsi="Calibri" w:cs="Calibri"/>
                <w:color w:val="000000"/>
              </w:rPr>
              <w:t>,</w:t>
            </w:r>
            <w:r>
              <w:rPr>
                <w:rFonts w:ascii="Calibri" w:hAnsi="Calibri" w:cs="Calibri"/>
                <w:color w:val="000000"/>
              </w:rPr>
              <w:t>955</w:t>
            </w:r>
            <w:r w:rsidR="00A74D45">
              <w:rPr>
                <w:rFonts w:ascii="Calibri" w:hAnsi="Calibri" w:cs="Calibri"/>
                <w:color w:val="000000"/>
              </w:rPr>
              <w:t>,</w:t>
            </w:r>
            <w:r>
              <w:rPr>
                <w:rFonts w:ascii="Calibri" w:hAnsi="Calibri" w:cs="Calibri"/>
                <w:color w:val="000000"/>
              </w:rPr>
              <w:t>000</w:t>
            </w:r>
          </w:p>
        </w:tc>
        <w:tc>
          <w:tcPr>
            <w:tcW w:w="1701" w:type="dxa"/>
            <w:vAlign w:val="bottom"/>
          </w:tcPr>
          <w:p w14:paraId="7B5ED700" w14:textId="271CF65A"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522</w:t>
            </w:r>
            <w:r w:rsidR="00145458">
              <w:rPr>
                <w:rFonts w:ascii="Calibri" w:hAnsi="Calibri" w:cs="Calibri"/>
                <w:color w:val="000000"/>
              </w:rPr>
              <w:t>,</w:t>
            </w:r>
            <w:r>
              <w:rPr>
                <w:rFonts w:ascii="Calibri" w:hAnsi="Calibri" w:cs="Calibri"/>
                <w:color w:val="000000"/>
              </w:rPr>
              <w:t>302</w:t>
            </w:r>
          </w:p>
        </w:tc>
        <w:tc>
          <w:tcPr>
            <w:tcW w:w="1695" w:type="dxa"/>
            <w:vAlign w:val="bottom"/>
          </w:tcPr>
          <w:p w14:paraId="006B0E9E" w14:textId="2645220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650</w:t>
            </w:r>
            <w:r w:rsidR="00145458">
              <w:rPr>
                <w:rFonts w:ascii="Calibri" w:hAnsi="Calibri" w:cs="Calibri"/>
                <w:color w:val="000000"/>
              </w:rPr>
              <w:t>,</w:t>
            </w:r>
            <w:r>
              <w:rPr>
                <w:rFonts w:ascii="Calibri" w:hAnsi="Calibri" w:cs="Calibri"/>
                <w:color w:val="000000"/>
              </w:rPr>
              <w:t>660</w:t>
            </w:r>
          </w:p>
        </w:tc>
      </w:tr>
      <w:tr w:rsidR="009900B8" w14:paraId="08D74D39" w14:textId="77777777" w:rsidTr="00740FC9">
        <w:tc>
          <w:tcPr>
            <w:tcW w:w="800" w:type="dxa"/>
          </w:tcPr>
          <w:p w14:paraId="2E9BAEF2" w14:textId="7681457D" w:rsidR="009900B8" w:rsidRDefault="009900B8" w:rsidP="009900B8">
            <w:pPr>
              <w:bidi/>
              <w:jc w:val="center"/>
              <w:rPr>
                <w:rFonts w:eastAsiaTheme="minorEastAsia" w:hint="cs"/>
                <w:rtl/>
                <w:lang w:val="en-US"/>
              </w:rPr>
            </w:pPr>
            <w:r>
              <w:rPr>
                <w:rFonts w:eastAsiaTheme="minorEastAsia"/>
                <w:lang w:val="en-US"/>
              </w:rPr>
              <w:t>10</w:t>
            </w:r>
          </w:p>
        </w:tc>
        <w:tc>
          <w:tcPr>
            <w:tcW w:w="992" w:type="dxa"/>
          </w:tcPr>
          <w:p w14:paraId="259336F2" w14:textId="287FC1EB" w:rsidR="009900B8" w:rsidRDefault="009900B8" w:rsidP="009900B8">
            <w:pPr>
              <w:bidi/>
              <w:jc w:val="center"/>
              <w:rPr>
                <w:rFonts w:eastAsiaTheme="minorEastAsia" w:hint="cs"/>
                <w:rtl/>
                <w:lang w:val="en-US"/>
              </w:rPr>
            </w:pPr>
            <w:r>
              <w:rPr>
                <w:rFonts w:eastAsiaTheme="minorEastAsia"/>
                <w:lang w:val="en-US"/>
              </w:rPr>
              <w:t>100,000</w:t>
            </w:r>
          </w:p>
        </w:tc>
        <w:tc>
          <w:tcPr>
            <w:tcW w:w="1985" w:type="dxa"/>
            <w:vAlign w:val="bottom"/>
          </w:tcPr>
          <w:p w14:paraId="1BAFA683" w14:textId="4734C178"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504</w:t>
            </w:r>
            <w:r w:rsidR="00A74D45">
              <w:rPr>
                <w:rFonts w:ascii="Calibri" w:hAnsi="Calibri" w:cs="Calibri"/>
                <w:color w:val="000000"/>
              </w:rPr>
              <w:t>,</w:t>
            </w:r>
            <w:r>
              <w:rPr>
                <w:rFonts w:ascii="Calibri" w:hAnsi="Calibri" w:cs="Calibri"/>
                <w:color w:val="000000"/>
              </w:rPr>
              <w:t>360</w:t>
            </w:r>
            <w:r w:rsidR="00A74D45">
              <w:rPr>
                <w:rFonts w:ascii="Calibri" w:hAnsi="Calibri" w:cs="Calibri"/>
                <w:color w:val="000000"/>
              </w:rPr>
              <w:t>,</w:t>
            </w:r>
            <w:r>
              <w:rPr>
                <w:rFonts w:ascii="Calibri" w:hAnsi="Calibri" w:cs="Calibri"/>
                <w:color w:val="000000"/>
              </w:rPr>
              <w:t>436</w:t>
            </w:r>
          </w:p>
        </w:tc>
        <w:tc>
          <w:tcPr>
            <w:tcW w:w="1843" w:type="dxa"/>
            <w:vAlign w:val="bottom"/>
          </w:tcPr>
          <w:p w14:paraId="3C93C173" w14:textId="5BCBE3FC"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999</w:t>
            </w:r>
            <w:r w:rsidR="00A74D45">
              <w:rPr>
                <w:rFonts w:ascii="Calibri" w:hAnsi="Calibri" w:cs="Calibri"/>
                <w:color w:val="000000"/>
              </w:rPr>
              <w:t>,</w:t>
            </w:r>
            <w:r>
              <w:rPr>
                <w:rFonts w:ascii="Calibri" w:hAnsi="Calibri" w:cs="Calibri"/>
                <w:color w:val="000000"/>
              </w:rPr>
              <w:t>950</w:t>
            </w:r>
            <w:r w:rsidR="00A74D45">
              <w:rPr>
                <w:rFonts w:ascii="Calibri" w:hAnsi="Calibri" w:cs="Calibri"/>
                <w:color w:val="000000"/>
              </w:rPr>
              <w:t>,</w:t>
            </w:r>
            <w:r>
              <w:rPr>
                <w:rFonts w:ascii="Calibri" w:hAnsi="Calibri" w:cs="Calibri"/>
                <w:color w:val="000000"/>
              </w:rPr>
              <w:t>000</w:t>
            </w:r>
          </w:p>
        </w:tc>
        <w:tc>
          <w:tcPr>
            <w:tcW w:w="1701" w:type="dxa"/>
            <w:vAlign w:val="bottom"/>
          </w:tcPr>
          <w:p w14:paraId="0B713069" w14:textId="79BB6C83"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885</w:t>
            </w:r>
            <w:r w:rsidR="00145458">
              <w:rPr>
                <w:rFonts w:ascii="Calibri" w:hAnsi="Calibri" w:cs="Calibri"/>
                <w:color w:val="000000"/>
              </w:rPr>
              <w:t>,</w:t>
            </w:r>
            <w:r>
              <w:rPr>
                <w:rFonts w:ascii="Calibri" w:hAnsi="Calibri" w:cs="Calibri"/>
                <w:color w:val="000000"/>
              </w:rPr>
              <w:t>898</w:t>
            </w:r>
          </w:p>
        </w:tc>
        <w:tc>
          <w:tcPr>
            <w:tcW w:w="1695" w:type="dxa"/>
            <w:vAlign w:val="bottom"/>
          </w:tcPr>
          <w:p w14:paraId="105ADCDA" w14:textId="6933D9EF"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972</w:t>
            </w:r>
            <w:r w:rsidR="00145458">
              <w:rPr>
                <w:rFonts w:ascii="Calibri" w:hAnsi="Calibri" w:cs="Calibri"/>
                <w:color w:val="000000"/>
              </w:rPr>
              <w:t>,</w:t>
            </w:r>
            <w:r>
              <w:rPr>
                <w:rFonts w:ascii="Calibri" w:hAnsi="Calibri" w:cs="Calibri"/>
                <w:color w:val="000000"/>
              </w:rPr>
              <w:t>357</w:t>
            </w:r>
          </w:p>
        </w:tc>
      </w:tr>
    </w:tbl>
    <w:p w14:paraId="13210A4E" w14:textId="77777777" w:rsidR="00107578" w:rsidRPr="00107578" w:rsidRDefault="00107578" w:rsidP="00107578">
      <w:pPr>
        <w:bidi/>
        <w:rPr>
          <w:rFonts w:eastAsiaTheme="minorEastAsia" w:hint="cs"/>
          <w:rtl/>
          <w:lang w:val="en-US"/>
        </w:rPr>
      </w:pPr>
    </w:p>
    <w:p w14:paraId="7A9E2A2F" w14:textId="3E71853B" w:rsidR="00374965" w:rsidRDefault="0057339B" w:rsidP="00374965">
      <w:pPr>
        <w:bidi/>
        <w:rPr>
          <w:rFonts w:eastAsiaTheme="minorEastAsia"/>
          <w:u w:val="single"/>
          <w:rtl/>
          <w:lang w:val="en-US"/>
        </w:rPr>
      </w:pPr>
      <w:r>
        <w:rPr>
          <w:rFonts w:eastAsiaTheme="minorEastAsia" w:hint="cs"/>
          <w:u w:val="single"/>
          <w:rtl/>
          <w:lang w:val="en-US"/>
        </w:rPr>
        <w:t xml:space="preserve">מיון רגיל - </w:t>
      </w:r>
      <w:r w:rsidR="006D545F">
        <w:rPr>
          <w:rFonts w:eastAsiaTheme="minorEastAsia" w:hint="cs"/>
          <w:u w:val="single"/>
          <w:rtl/>
          <w:lang w:val="en-US"/>
        </w:rPr>
        <w:t xml:space="preserve">השוואה של מערך ממוין הפוך </w:t>
      </w:r>
      <w:r>
        <w:rPr>
          <w:rFonts w:eastAsiaTheme="minorEastAsia" w:hint="cs"/>
          <w:u w:val="single"/>
          <w:rtl/>
          <w:lang w:val="en-US"/>
        </w:rPr>
        <w:t>ו</w:t>
      </w:r>
      <w:r w:rsidR="006D545F">
        <w:rPr>
          <w:rFonts w:eastAsiaTheme="minorEastAsia" w:hint="cs"/>
          <w:u w:val="single"/>
          <w:rtl/>
          <w:lang w:val="en-US"/>
        </w:rPr>
        <w:t>מערך אקראי</w:t>
      </w:r>
    </w:p>
    <w:p w14:paraId="79489F74" w14:textId="46B79D95" w:rsidR="006D545F" w:rsidRDefault="006F53B1" w:rsidP="006D545F">
      <w:pPr>
        <w:bidi/>
        <w:rPr>
          <w:rFonts w:eastAsiaTheme="minorEastAsia"/>
          <w:rtl/>
          <w:lang w:val="en-US"/>
        </w:rPr>
      </w:pPr>
      <w:r>
        <w:rPr>
          <w:rFonts w:eastAsiaTheme="minorEastAsia"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Pr>
          <w:rFonts w:eastAsiaTheme="minorEastAsia" w:hint="cs"/>
          <w:rtl/>
          <w:lang w:val="en-US"/>
        </w:rPr>
        <w:t>רחוק ממערך ממוין בסדר עולה</w:t>
      </w:r>
      <w:r w:rsidR="00590FA4">
        <w:rPr>
          <w:rFonts w:eastAsiaTheme="minorEastAsia" w:hint="cs"/>
          <w:rtl/>
          <w:lang w:val="en-US"/>
        </w:rPr>
        <w:t xml:space="preserve"> ולכן נצפה לכמות חילופים גדולה מאוד ביחס למערך אקראי אשר יכול להגריל </w:t>
      </w:r>
      <w:r w:rsidR="00A3577C">
        <w:rPr>
          <w:rFonts w:eastAsiaTheme="minorEastAsia" w:hint="cs"/>
          <w:rtl/>
          <w:lang w:val="en-US"/>
        </w:rPr>
        <w:t xml:space="preserve">סדר </w:t>
      </w:r>
      <w:r w:rsidR="00590FA4">
        <w:rPr>
          <w:rFonts w:eastAsiaTheme="minorEastAsia" w:hint="cs"/>
          <w:rtl/>
          <w:lang w:val="en-US"/>
        </w:rPr>
        <w:t xml:space="preserve">ערכים </w:t>
      </w:r>
      <w:r w:rsidR="00A3577C">
        <w:rPr>
          <w:rFonts w:eastAsiaTheme="minorEastAsia" w:hint="cs"/>
          <w:rtl/>
          <w:lang w:val="en-US"/>
        </w:rPr>
        <w:t xml:space="preserve">(באמצעות פעולת </w:t>
      </w:r>
      <w:r w:rsidR="00A3577C">
        <w:rPr>
          <w:rFonts w:eastAsiaTheme="minorEastAsia"/>
          <w:lang w:val="en-US"/>
        </w:rPr>
        <w:t>shuffle</w:t>
      </w:r>
      <w:r w:rsidR="00A3577C">
        <w:rPr>
          <w:rFonts w:eastAsiaTheme="minorEastAsia" w:hint="cs"/>
          <w:rtl/>
          <w:lang w:val="en-US"/>
        </w:rPr>
        <w:t>) היוצר</w:t>
      </w:r>
      <w:r w:rsidR="00590FA4">
        <w:rPr>
          <w:rFonts w:eastAsiaTheme="minorEastAsia" w:hint="cs"/>
          <w:rtl/>
          <w:lang w:val="en-US"/>
        </w:rPr>
        <w:t xml:space="preserve"> מערך הקרוב יותר למערך הממוין </w:t>
      </w:r>
      <w:r w:rsidR="00CF0F12">
        <w:rPr>
          <w:rFonts w:eastAsiaTheme="minorEastAsia" w:hint="cs"/>
          <w:rtl/>
          <w:lang w:val="en-US"/>
        </w:rPr>
        <w:t xml:space="preserve">הדרוש </w:t>
      </w:r>
      <w:r w:rsidR="00590FA4">
        <w:rPr>
          <w:rFonts w:eastAsiaTheme="minorEastAsia" w:hint="cs"/>
          <w:rtl/>
          <w:lang w:val="en-US"/>
        </w:rPr>
        <w:t>ולכן ידר</w:t>
      </w:r>
      <w:r w:rsidR="00144389">
        <w:rPr>
          <w:rFonts w:eastAsiaTheme="minorEastAsia" w:hint="cs"/>
          <w:rtl/>
          <w:lang w:val="en-US"/>
        </w:rPr>
        <w:t>ש</w:t>
      </w:r>
      <w:r w:rsidR="00590FA4">
        <w:rPr>
          <w:rFonts w:eastAsiaTheme="minorEastAsia" w:hint="cs"/>
          <w:rtl/>
          <w:lang w:val="en-US"/>
        </w:rPr>
        <w:t xml:space="preserve"> מספר נמוך יותר של חילופים. </w:t>
      </w:r>
    </w:p>
    <w:p w14:paraId="4D665C5B" w14:textId="2410EFB1" w:rsidR="0057339B" w:rsidRDefault="0057339B" w:rsidP="0057339B">
      <w:pPr>
        <w:bidi/>
        <w:rPr>
          <w:rFonts w:eastAsiaTheme="minorEastAsia"/>
          <w:u w:val="single"/>
          <w:rtl/>
          <w:lang w:val="en-US"/>
        </w:rPr>
      </w:pPr>
      <w:r>
        <w:rPr>
          <w:rFonts w:eastAsiaTheme="minorEastAsia" w:hint="cs"/>
          <w:u w:val="single"/>
          <w:rtl/>
          <w:lang w:val="en-US"/>
        </w:rPr>
        <w:t xml:space="preserve">מיון </w:t>
      </w:r>
      <w:r>
        <w:rPr>
          <w:rFonts w:eastAsiaTheme="minorEastAsia" w:hint="cs"/>
          <w:u w:val="single"/>
          <w:lang w:val="en-US"/>
        </w:rPr>
        <w:t>AVL</w:t>
      </w:r>
      <w:r>
        <w:rPr>
          <w:rFonts w:eastAsiaTheme="minorEastAsia" w:hint="cs"/>
          <w:u w:val="single"/>
          <w:rtl/>
          <w:lang w:val="en-US"/>
        </w:rPr>
        <w:t xml:space="preserve"> </w:t>
      </w:r>
      <w:r>
        <w:rPr>
          <w:rFonts w:eastAsiaTheme="minorEastAsia"/>
          <w:u w:val="single"/>
          <w:rtl/>
          <w:lang w:val="en-US"/>
        </w:rPr>
        <w:t>–</w:t>
      </w:r>
      <w:r>
        <w:rPr>
          <w:rFonts w:eastAsiaTheme="minorEastAsia" w:hint="cs"/>
          <w:u w:val="single"/>
          <w:rtl/>
          <w:lang w:val="en-US"/>
        </w:rPr>
        <w:t xml:space="preserve"> השוואה של מערך ממוין הפוך ומערך אקראי</w:t>
      </w:r>
    </w:p>
    <w:p w14:paraId="38C8292D" w14:textId="481F3BB3" w:rsidR="0057339B" w:rsidRPr="0057339B" w:rsidRDefault="00E91112" w:rsidP="0057339B">
      <w:pPr>
        <w:bidi/>
        <w:rPr>
          <w:rFonts w:eastAsiaTheme="minorEastAsia"/>
          <w:rtl/>
          <w:lang w:val="en-US"/>
        </w:rPr>
      </w:pPr>
      <w:r>
        <w:rPr>
          <w:rFonts w:eastAsiaTheme="minorEastAsia" w:hint="cs"/>
          <w:rtl/>
          <w:lang w:val="en-US"/>
        </w:rPr>
        <w:t>ראשית נדגיש שעקב אופן בניית המערכים, האיברים בעץ ה-</w:t>
      </w:r>
      <w:r>
        <w:rPr>
          <w:rFonts w:eastAsiaTheme="minorEastAsia" w:hint="cs"/>
          <w:lang w:val="en-US"/>
        </w:rPr>
        <w:t>AVL</w:t>
      </w:r>
      <w:r>
        <w:rPr>
          <w:rFonts w:eastAsiaTheme="minorEastAsia" w:hint="cs"/>
          <w:rtl/>
          <w:lang w:val="en-US"/>
        </w:rPr>
        <w:t xml:space="preserve"> לאחר כל סבב הכנסות יהיו זהים (כלומר איברים מ-</w:t>
      </w:r>
      <w:r>
        <w:rPr>
          <w:rFonts w:eastAsiaTheme="minorEastAsia"/>
          <w:lang w:val="en-US"/>
        </w:rPr>
        <w:t>0</w:t>
      </w:r>
      <w:r>
        <w:rPr>
          <w:rFonts w:eastAsiaTheme="minorEastAsia" w:hint="cs"/>
          <w:rtl/>
          <w:lang w:val="en-US"/>
        </w:rPr>
        <w:t xml:space="preserve"> ועד גודל המערך פחות 1, אשר הוכנסו לעץ בסדר שונ</w:t>
      </w:r>
      <w:r w:rsidR="00201D55">
        <w:rPr>
          <w:rFonts w:eastAsiaTheme="minorEastAsia" w:hint="cs"/>
          <w:rtl/>
          <w:lang w:val="en-US"/>
        </w:rPr>
        <w:t>ה</w:t>
      </w:r>
      <w:r>
        <w:rPr>
          <w:rFonts w:eastAsiaTheme="minorEastAsia" w:hint="cs"/>
          <w:rtl/>
          <w:lang w:val="en-US"/>
        </w:rPr>
        <w:t xml:space="preserve">). </w:t>
      </w:r>
      <w:r w:rsidR="000F6D48">
        <w:rPr>
          <w:rFonts w:eastAsiaTheme="minorEastAsia" w:hint="cs"/>
          <w:rtl/>
          <w:lang w:val="en-US"/>
        </w:rPr>
        <w:t>עקב העובדה ש</w:t>
      </w:r>
      <w:r w:rsidR="006E53B2">
        <w:rPr>
          <w:rFonts w:eastAsiaTheme="minorEastAsia" w:hint="cs"/>
          <w:rtl/>
          <w:lang w:val="en-US"/>
        </w:rPr>
        <w:t xml:space="preserve">עץ </w:t>
      </w:r>
      <w:r w:rsidR="006E53B2">
        <w:rPr>
          <w:rFonts w:eastAsiaTheme="minorEastAsia" w:hint="cs"/>
          <w:lang w:val="en-US"/>
        </w:rPr>
        <w:t>AVL</w:t>
      </w:r>
      <w:r w:rsidR="006E53B2">
        <w:rPr>
          <w:rFonts w:eastAsiaTheme="minorEastAsia" w:hint="cs"/>
          <w:rtl/>
          <w:lang w:val="en-US"/>
        </w:rPr>
        <w:t xml:space="preserve"> הוא עץ חיפוש, אלגוריתם ההכנסה שלו </w:t>
      </w:r>
      <w:r w:rsidR="00C00F7A">
        <w:rPr>
          <w:rFonts w:eastAsiaTheme="minorEastAsia" w:hint="cs"/>
          <w:rtl/>
          <w:lang w:val="en-US"/>
        </w:rPr>
        <w:t xml:space="preserve">מסדר את העץ כך שישמור על כללי עץ חיפוש. </w:t>
      </w:r>
      <w:r w:rsidR="00FE11EF">
        <w:rPr>
          <w:rFonts w:eastAsiaTheme="minorEastAsia" w:hint="cs"/>
          <w:rtl/>
          <w:lang w:val="en-US"/>
        </w:rPr>
        <w:t>נצפה ש</w:t>
      </w:r>
    </w:p>
    <w:p w14:paraId="10E1F16A" w14:textId="7BB9FB32" w:rsidR="006D545F" w:rsidRDefault="006D545F" w:rsidP="006D545F">
      <w:pPr>
        <w:bidi/>
        <w:rPr>
          <w:rFonts w:eastAsiaTheme="minorEastAsia"/>
          <w:u w:val="single"/>
          <w:lang w:val="en-US"/>
        </w:rPr>
      </w:pPr>
      <w:r>
        <w:rPr>
          <w:rFonts w:eastAsiaTheme="minorEastAsia" w:hint="cs"/>
          <w:u w:val="single"/>
          <w:rtl/>
          <w:lang w:val="en-US"/>
        </w:rPr>
        <w:t xml:space="preserve">השוואה של כמות החילופים במיון רגיל אל מול עלות החיפושים במיון </w:t>
      </w:r>
      <w:r>
        <w:rPr>
          <w:rFonts w:eastAsiaTheme="minorEastAsia" w:hint="cs"/>
          <w:u w:val="single"/>
          <w:lang w:val="en-US"/>
        </w:rPr>
        <w:t>AVL</w:t>
      </w:r>
    </w:p>
    <w:p w14:paraId="28E69BFC" w14:textId="31FADEE6" w:rsidR="00145458" w:rsidRDefault="00145458" w:rsidP="00145458">
      <w:pPr>
        <w:bidi/>
        <w:rPr>
          <w:rFonts w:eastAsiaTheme="minorEastAsia"/>
          <w:u w:val="single"/>
          <w:lang w:val="en-US"/>
        </w:rPr>
      </w:pPr>
    </w:p>
    <w:p w14:paraId="0045FAEB" w14:textId="73C2B8AC" w:rsidR="00145458" w:rsidRPr="00145458" w:rsidRDefault="00145458" w:rsidP="00145458">
      <w:pPr>
        <w:bidi/>
        <w:rPr>
          <w:rFonts w:eastAsiaTheme="minorEastAsia" w:hint="cs"/>
          <w:u w:val="single"/>
          <w:rtl/>
          <w:lang w:val="en-US"/>
        </w:rPr>
      </w:pPr>
      <w:r>
        <w:rPr>
          <w:rFonts w:eastAsiaTheme="minorEastAsia" w:hint="cs"/>
          <w:u w:val="single"/>
          <w:rtl/>
          <w:lang w:val="en-US"/>
        </w:rPr>
        <w:t>ניתוח כמות החילופים כתלות בגודל המערך</w:t>
      </w:r>
    </w:p>
    <w:sectPr w:rsidR="00145458" w:rsidRPr="00145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31338"/>
    <w:rsid w:val="000337DD"/>
    <w:rsid w:val="000344F0"/>
    <w:rsid w:val="000456F6"/>
    <w:rsid w:val="00052A8F"/>
    <w:rsid w:val="0005479D"/>
    <w:rsid w:val="000572EE"/>
    <w:rsid w:val="00070957"/>
    <w:rsid w:val="00073E92"/>
    <w:rsid w:val="00073F35"/>
    <w:rsid w:val="0007761C"/>
    <w:rsid w:val="00084B54"/>
    <w:rsid w:val="0009267D"/>
    <w:rsid w:val="000A1704"/>
    <w:rsid w:val="000A3F46"/>
    <w:rsid w:val="000B3B1E"/>
    <w:rsid w:val="000C4A98"/>
    <w:rsid w:val="000C526D"/>
    <w:rsid w:val="000D1824"/>
    <w:rsid w:val="000E2B2F"/>
    <w:rsid w:val="000E742F"/>
    <w:rsid w:val="000F1F39"/>
    <w:rsid w:val="000F5175"/>
    <w:rsid w:val="000F53A3"/>
    <w:rsid w:val="000F6D48"/>
    <w:rsid w:val="00107578"/>
    <w:rsid w:val="0011690D"/>
    <w:rsid w:val="001223BA"/>
    <w:rsid w:val="00126B2F"/>
    <w:rsid w:val="00133776"/>
    <w:rsid w:val="00144389"/>
    <w:rsid w:val="00145458"/>
    <w:rsid w:val="0015142C"/>
    <w:rsid w:val="001551D7"/>
    <w:rsid w:val="00155B8E"/>
    <w:rsid w:val="00181216"/>
    <w:rsid w:val="001816BC"/>
    <w:rsid w:val="00183D4C"/>
    <w:rsid w:val="00186046"/>
    <w:rsid w:val="00193C36"/>
    <w:rsid w:val="00196D6C"/>
    <w:rsid w:val="00197F08"/>
    <w:rsid w:val="001A195A"/>
    <w:rsid w:val="001A6F43"/>
    <w:rsid w:val="001C6760"/>
    <w:rsid w:val="001C72C3"/>
    <w:rsid w:val="001D46CB"/>
    <w:rsid w:val="001D47C2"/>
    <w:rsid w:val="001D5624"/>
    <w:rsid w:val="001D5AEE"/>
    <w:rsid w:val="001E2044"/>
    <w:rsid w:val="001E2215"/>
    <w:rsid w:val="001F3C98"/>
    <w:rsid w:val="001F44C0"/>
    <w:rsid w:val="00201D55"/>
    <w:rsid w:val="00205689"/>
    <w:rsid w:val="00205E66"/>
    <w:rsid w:val="00207044"/>
    <w:rsid w:val="0021723F"/>
    <w:rsid w:val="00222C87"/>
    <w:rsid w:val="00227CB2"/>
    <w:rsid w:val="002311C3"/>
    <w:rsid w:val="00233ECD"/>
    <w:rsid w:val="00235511"/>
    <w:rsid w:val="00237EFD"/>
    <w:rsid w:val="00240E97"/>
    <w:rsid w:val="00260B14"/>
    <w:rsid w:val="00284DBF"/>
    <w:rsid w:val="0029620D"/>
    <w:rsid w:val="002A0275"/>
    <w:rsid w:val="002A5FF0"/>
    <w:rsid w:val="002A794C"/>
    <w:rsid w:val="002B2C9B"/>
    <w:rsid w:val="002D3F41"/>
    <w:rsid w:val="002D7AFF"/>
    <w:rsid w:val="002E4505"/>
    <w:rsid w:val="002E5022"/>
    <w:rsid w:val="002F1314"/>
    <w:rsid w:val="002F3C75"/>
    <w:rsid w:val="002F3EDD"/>
    <w:rsid w:val="002F7F97"/>
    <w:rsid w:val="00304EAD"/>
    <w:rsid w:val="003063DC"/>
    <w:rsid w:val="00332041"/>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16FC2"/>
    <w:rsid w:val="00417568"/>
    <w:rsid w:val="00421E0A"/>
    <w:rsid w:val="00431DD9"/>
    <w:rsid w:val="0044535E"/>
    <w:rsid w:val="004615E4"/>
    <w:rsid w:val="00462FC7"/>
    <w:rsid w:val="004707AA"/>
    <w:rsid w:val="00494890"/>
    <w:rsid w:val="004A0DBA"/>
    <w:rsid w:val="004A45A7"/>
    <w:rsid w:val="004B0FE6"/>
    <w:rsid w:val="004C1F32"/>
    <w:rsid w:val="004C2F3C"/>
    <w:rsid w:val="004C5D16"/>
    <w:rsid w:val="004D0E1E"/>
    <w:rsid w:val="004D30D0"/>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53679"/>
    <w:rsid w:val="00563883"/>
    <w:rsid w:val="00572F60"/>
    <w:rsid w:val="0057339B"/>
    <w:rsid w:val="0058616A"/>
    <w:rsid w:val="00590FA4"/>
    <w:rsid w:val="00592314"/>
    <w:rsid w:val="00595E38"/>
    <w:rsid w:val="005B01C0"/>
    <w:rsid w:val="005B20E2"/>
    <w:rsid w:val="005C38E0"/>
    <w:rsid w:val="005D02A5"/>
    <w:rsid w:val="005D74C3"/>
    <w:rsid w:val="005E598C"/>
    <w:rsid w:val="005F257E"/>
    <w:rsid w:val="006102FA"/>
    <w:rsid w:val="006108A4"/>
    <w:rsid w:val="0061123F"/>
    <w:rsid w:val="00621590"/>
    <w:rsid w:val="0062398B"/>
    <w:rsid w:val="00625D99"/>
    <w:rsid w:val="00631410"/>
    <w:rsid w:val="00652AFD"/>
    <w:rsid w:val="00654209"/>
    <w:rsid w:val="00661C73"/>
    <w:rsid w:val="00666EF4"/>
    <w:rsid w:val="00671FBF"/>
    <w:rsid w:val="00672861"/>
    <w:rsid w:val="006763B5"/>
    <w:rsid w:val="006763F1"/>
    <w:rsid w:val="00680F5F"/>
    <w:rsid w:val="00694335"/>
    <w:rsid w:val="006A4308"/>
    <w:rsid w:val="006B39BE"/>
    <w:rsid w:val="006D3E04"/>
    <w:rsid w:val="006D545F"/>
    <w:rsid w:val="006D5D2F"/>
    <w:rsid w:val="006E53B2"/>
    <w:rsid w:val="006E6198"/>
    <w:rsid w:val="006F53B1"/>
    <w:rsid w:val="006F589A"/>
    <w:rsid w:val="00725FAD"/>
    <w:rsid w:val="007345BE"/>
    <w:rsid w:val="00740FC9"/>
    <w:rsid w:val="00744A45"/>
    <w:rsid w:val="00750CDF"/>
    <w:rsid w:val="00752FC9"/>
    <w:rsid w:val="00756FE7"/>
    <w:rsid w:val="00763C13"/>
    <w:rsid w:val="00781ABF"/>
    <w:rsid w:val="007831A1"/>
    <w:rsid w:val="00795CF9"/>
    <w:rsid w:val="007A3470"/>
    <w:rsid w:val="007C2396"/>
    <w:rsid w:val="007C3F82"/>
    <w:rsid w:val="007C594D"/>
    <w:rsid w:val="007C7BDB"/>
    <w:rsid w:val="007D42D0"/>
    <w:rsid w:val="007D5962"/>
    <w:rsid w:val="007F4C30"/>
    <w:rsid w:val="007F5F92"/>
    <w:rsid w:val="008030D1"/>
    <w:rsid w:val="00825C7F"/>
    <w:rsid w:val="008308DB"/>
    <w:rsid w:val="00835136"/>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541"/>
    <w:rsid w:val="008A6689"/>
    <w:rsid w:val="008B3C19"/>
    <w:rsid w:val="008B6AF2"/>
    <w:rsid w:val="008C1327"/>
    <w:rsid w:val="008C5A97"/>
    <w:rsid w:val="008C619B"/>
    <w:rsid w:val="008D0592"/>
    <w:rsid w:val="008D6B2E"/>
    <w:rsid w:val="008F2AC2"/>
    <w:rsid w:val="008F5C12"/>
    <w:rsid w:val="009231BC"/>
    <w:rsid w:val="00933191"/>
    <w:rsid w:val="00935725"/>
    <w:rsid w:val="00951B8A"/>
    <w:rsid w:val="00957D9B"/>
    <w:rsid w:val="00970A7E"/>
    <w:rsid w:val="00973DAB"/>
    <w:rsid w:val="0097426C"/>
    <w:rsid w:val="0098265F"/>
    <w:rsid w:val="00983EC2"/>
    <w:rsid w:val="00985330"/>
    <w:rsid w:val="009900B8"/>
    <w:rsid w:val="009979CC"/>
    <w:rsid w:val="009A1130"/>
    <w:rsid w:val="009A2BE0"/>
    <w:rsid w:val="009A44FA"/>
    <w:rsid w:val="009A5735"/>
    <w:rsid w:val="009A62F8"/>
    <w:rsid w:val="009B38F0"/>
    <w:rsid w:val="009C1459"/>
    <w:rsid w:val="009E0B7E"/>
    <w:rsid w:val="009E53C6"/>
    <w:rsid w:val="009E628D"/>
    <w:rsid w:val="009F6956"/>
    <w:rsid w:val="00A05668"/>
    <w:rsid w:val="00A06248"/>
    <w:rsid w:val="00A07CFF"/>
    <w:rsid w:val="00A10870"/>
    <w:rsid w:val="00A11D76"/>
    <w:rsid w:val="00A346FA"/>
    <w:rsid w:val="00A3577C"/>
    <w:rsid w:val="00A47E99"/>
    <w:rsid w:val="00A47EDA"/>
    <w:rsid w:val="00A50DAA"/>
    <w:rsid w:val="00A639F2"/>
    <w:rsid w:val="00A66872"/>
    <w:rsid w:val="00A7306F"/>
    <w:rsid w:val="00A743B8"/>
    <w:rsid w:val="00A74D45"/>
    <w:rsid w:val="00A81CF2"/>
    <w:rsid w:val="00A9024A"/>
    <w:rsid w:val="00A90438"/>
    <w:rsid w:val="00A90B26"/>
    <w:rsid w:val="00AB6D73"/>
    <w:rsid w:val="00AD7D08"/>
    <w:rsid w:val="00B01352"/>
    <w:rsid w:val="00B0577F"/>
    <w:rsid w:val="00B12F9F"/>
    <w:rsid w:val="00B16F9B"/>
    <w:rsid w:val="00B17D02"/>
    <w:rsid w:val="00B270A7"/>
    <w:rsid w:val="00B66B7E"/>
    <w:rsid w:val="00B823C3"/>
    <w:rsid w:val="00B878A8"/>
    <w:rsid w:val="00B90A37"/>
    <w:rsid w:val="00B95166"/>
    <w:rsid w:val="00BA43FA"/>
    <w:rsid w:val="00BB2B81"/>
    <w:rsid w:val="00BB2D23"/>
    <w:rsid w:val="00BB6B10"/>
    <w:rsid w:val="00BB7B5B"/>
    <w:rsid w:val="00BC3757"/>
    <w:rsid w:val="00BC5EBC"/>
    <w:rsid w:val="00BE3B89"/>
    <w:rsid w:val="00BE4ED9"/>
    <w:rsid w:val="00BE5D2F"/>
    <w:rsid w:val="00BF352E"/>
    <w:rsid w:val="00BF4154"/>
    <w:rsid w:val="00C00F7A"/>
    <w:rsid w:val="00C031FE"/>
    <w:rsid w:val="00C05736"/>
    <w:rsid w:val="00C05E8C"/>
    <w:rsid w:val="00C100B3"/>
    <w:rsid w:val="00C13413"/>
    <w:rsid w:val="00C21CFB"/>
    <w:rsid w:val="00C21EAB"/>
    <w:rsid w:val="00C25B7F"/>
    <w:rsid w:val="00C425FA"/>
    <w:rsid w:val="00C459AD"/>
    <w:rsid w:val="00C638CD"/>
    <w:rsid w:val="00C87F83"/>
    <w:rsid w:val="00CC5363"/>
    <w:rsid w:val="00CC73A2"/>
    <w:rsid w:val="00CE31F2"/>
    <w:rsid w:val="00CF0F12"/>
    <w:rsid w:val="00D13C89"/>
    <w:rsid w:val="00D2249E"/>
    <w:rsid w:val="00D24500"/>
    <w:rsid w:val="00D351AD"/>
    <w:rsid w:val="00D356EB"/>
    <w:rsid w:val="00D3594C"/>
    <w:rsid w:val="00D452EF"/>
    <w:rsid w:val="00D558EB"/>
    <w:rsid w:val="00D60499"/>
    <w:rsid w:val="00D609ED"/>
    <w:rsid w:val="00D726CC"/>
    <w:rsid w:val="00D74420"/>
    <w:rsid w:val="00D74D41"/>
    <w:rsid w:val="00D75DDF"/>
    <w:rsid w:val="00D87D76"/>
    <w:rsid w:val="00D924E7"/>
    <w:rsid w:val="00D937A6"/>
    <w:rsid w:val="00D95C9E"/>
    <w:rsid w:val="00DA11BE"/>
    <w:rsid w:val="00DA54B7"/>
    <w:rsid w:val="00DA7FEB"/>
    <w:rsid w:val="00DB20E2"/>
    <w:rsid w:val="00DB52B2"/>
    <w:rsid w:val="00DB5640"/>
    <w:rsid w:val="00DD3FD9"/>
    <w:rsid w:val="00DE3691"/>
    <w:rsid w:val="00DF1DC4"/>
    <w:rsid w:val="00E10F84"/>
    <w:rsid w:val="00E175D8"/>
    <w:rsid w:val="00E20A3B"/>
    <w:rsid w:val="00E21B1D"/>
    <w:rsid w:val="00E22D40"/>
    <w:rsid w:val="00E2332C"/>
    <w:rsid w:val="00E27107"/>
    <w:rsid w:val="00E47782"/>
    <w:rsid w:val="00E53737"/>
    <w:rsid w:val="00E570A0"/>
    <w:rsid w:val="00E60936"/>
    <w:rsid w:val="00E76B5E"/>
    <w:rsid w:val="00E822BE"/>
    <w:rsid w:val="00E87575"/>
    <w:rsid w:val="00E91112"/>
    <w:rsid w:val="00EA0262"/>
    <w:rsid w:val="00EA2017"/>
    <w:rsid w:val="00EA464F"/>
    <w:rsid w:val="00EB03F4"/>
    <w:rsid w:val="00EB1B4E"/>
    <w:rsid w:val="00EB21AF"/>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71208"/>
    <w:rsid w:val="00F71549"/>
    <w:rsid w:val="00F75330"/>
    <w:rsid w:val="00F80F06"/>
    <w:rsid w:val="00F8305F"/>
    <w:rsid w:val="00F85E1E"/>
    <w:rsid w:val="00F871EF"/>
    <w:rsid w:val="00F900F6"/>
    <w:rsid w:val="00F96037"/>
    <w:rsid w:val="00FA21B6"/>
    <w:rsid w:val="00FA5069"/>
    <w:rsid w:val="00FB03C1"/>
    <w:rsid w:val="00FC618A"/>
    <w:rsid w:val="00FD3CC2"/>
    <w:rsid w:val="00FE11EF"/>
    <w:rsid w:val="00FE6266"/>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9</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413</cp:revision>
  <dcterms:created xsi:type="dcterms:W3CDTF">2020-11-28T15:37:00Z</dcterms:created>
  <dcterms:modified xsi:type="dcterms:W3CDTF">2020-12-16T17:03:00Z</dcterms:modified>
</cp:coreProperties>
</file>