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2A1DFB9A" w:rsidR="009C6378" w:rsidRPr="009C6378" w:rsidRDefault="009C6378" w:rsidP="00F61D94">
      <w:pPr>
        <w:spacing w:line="360" w:lineRule="auto"/>
        <w:jc w:val="both"/>
        <w:rPr>
          <w:b/>
          <w:bCs/>
          <w:sz w:val="48"/>
          <w:szCs w:val="48"/>
          <w:u w:val="single"/>
          <w:vertAlign w:val="subscript"/>
        </w:rPr>
      </w:pPr>
      <w:r w:rsidRPr="009C6378">
        <w:rPr>
          <w:b/>
          <w:bCs/>
          <w:sz w:val="48"/>
          <w:szCs w:val="48"/>
          <w:u w:val="single"/>
          <w:vertAlign w:val="subscript"/>
        </w:rPr>
        <w:t>Gender Bias In Job Descriptions</w:t>
      </w:r>
    </w:p>
    <w:p w14:paraId="44CC21DD" w14:textId="20E4D0E1" w:rsidR="009C6378" w:rsidRDefault="00FE13DF" w:rsidP="00F61D94">
      <w:pPr>
        <w:shd w:val="clear" w:color="auto" w:fill="FFFFFF"/>
        <w:spacing w:before="100" w:beforeAutospacing="1" w:after="100" w:afterAutospacing="1" w:line="360" w:lineRule="auto"/>
        <w:jc w:val="both"/>
        <w:rPr>
          <w:sz w:val="26"/>
          <w:szCs w:val="26"/>
        </w:rPr>
      </w:pPr>
      <w:r w:rsidRPr="009A637B">
        <w:rPr>
          <w:sz w:val="26"/>
          <w:szCs w:val="26"/>
          <w:u w:val="single"/>
        </w:rPr>
        <w:t>Submitters</w:t>
      </w:r>
      <w:r w:rsidR="009C6378">
        <w:rPr>
          <w:sz w:val="26"/>
          <w:szCs w:val="26"/>
        </w:rPr>
        <w:t xml:space="preserve">: </w:t>
      </w:r>
    </w:p>
    <w:p w14:paraId="4AE6BFE9" w14:textId="749E1C72"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 xml:space="preserve">Liron Cohen, </w:t>
      </w:r>
      <w:r w:rsidR="009056CB">
        <w:rPr>
          <w:sz w:val="26"/>
          <w:szCs w:val="26"/>
        </w:rPr>
        <w:t>207481268</w:t>
      </w:r>
    </w:p>
    <w:p w14:paraId="39EE9935" w14:textId="36A39F0C" w:rsidR="009C6378" w:rsidRDefault="009C6378" w:rsidP="0072438F">
      <w:pPr>
        <w:shd w:val="clear" w:color="auto" w:fill="FFFFFF"/>
        <w:spacing w:before="100" w:beforeAutospacing="1" w:after="100" w:afterAutospacing="1" w:line="360" w:lineRule="auto"/>
        <w:jc w:val="both"/>
        <w:rPr>
          <w:sz w:val="26"/>
          <w:szCs w:val="26"/>
        </w:rPr>
      </w:pPr>
      <w:r>
        <w:rPr>
          <w:sz w:val="26"/>
          <w:szCs w:val="26"/>
        </w:rPr>
        <w:tab/>
        <w:t xml:space="preserve">Yuval Mor, </w:t>
      </w:r>
      <w:r w:rsidR="0072438F">
        <w:rPr>
          <w:sz w:val="26"/>
          <w:szCs w:val="26"/>
        </w:rPr>
        <w:t>209011543</w:t>
      </w:r>
      <w:bookmarkStart w:id="0" w:name="_GoBack"/>
      <w:bookmarkEnd w:id="0"/>
    </w:p>
    <w:p w14:paraId="358963CF" w14:textId="2581D544"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Ofer Tlusty, 311396303</w:t>
      </w:r>
    </w:p>
    <w:p w14:paraId="7A1B6BBE" w14:textId="77777777" w:rsidR="009C6378" w:rsidRDefault="009C6378" w:rsidP="00F61D94">
      <w:pPr>
        <w:shd w:val="clear" w:color="auto" w:fill="FFFFFF"/>
        <w:spacing w:before="100" w:beforeAutospacing="1" w:after="100" w:afterAutospacing="1" w:line="360" w:lineRule="auto"/>
        <w:jc w:val="both"/>
        <w:rPr>
          <w:sz w:val="26"/>
          <w:szCs w:val="26"/>
        </w:rPr>
      </w:pPr>
    </w:p>
    <w:p w14:paraId="3E30AE5D" w14:textId="77777777" w:rsidR="00A70FD6" w:rsidRPr="009C6378" w:rsidRDefault="00A70FD6" w:rsidP="00F61D94">
      <w:pPr>
        <w:shd w:val="clear" w:color="auto" w:fill="FFFFFF"/>
        <w:spacing w:before="100" w:beforeAutospacing="1" w:after="100" w:afterAutospacing="1" w:line="360" w:lineRule="auto"/>
        <w:jc w:val="both"/>
        <w:rPr>
          <w:sz w:val="26"/>
          <w:szCs w:val="26"/>
        </w:rPr>
      </w:pPr>
    </w:p>
    <w:p w14:paraId="399E14CB" w14:textId="5B4A19C9" w:rsidR="00BC7195" w:rsidRPr="00BC7195" w:rsidRDefault="00BC7195" w:rsidP="00F61D94">
      <w:pPr>
        <w:shd w:val="clear" w:color="auto" w:fill="FFFFFF"/>
        <w:bidi/>
        <w:spacing w:before="100" w:beforeAutospacing="1" w:after="100" w:afterAutospacing="1" w:line="360" w:lineRule="auto"/>
        <w:jc w:val="both"/>
        <w:rPr>
          <w:rFonts w:ascii="Arial" w:eastAsia="Times New Roman" w:hAnsi="Arial" w:cs="Arial"/>
          <w:color w:val="262626"/>
          <w:kern w:val="0"/>
          <w:sz w:val="24"/>
          <w:szCs w:val="24"/>
          <w:rtl/>
          <w14:ligatures w14:val="none"/>
        </w:rPr>
      </w:pPr>
      <w:r w:rsidRPr="00BC7195">
        <w:rPr>
          <w:rFonts w:ascii="Arial" w:eastAsia="Times New Roman" w:hAnsi="Arial" w:cs="Arial" w:hint="cs"/>
          <w:color w:val="262626"/>
          <w:kern w:val="0"/>
          <w:sz w:val="24"/>
          <w:szCs w:val="24"/>
          <w:highlight w:val="yellow"/>
          <w:rtl/>
          <w14:ligatures w14:val="none"/>
        </w:rPr>
        <w:t>עבודה קבוצתית: עד 12 עמודים לא כולל שער, תוכן עניינים, מקורות ונספחים</w:t>
      </w:r>
    </w:p>
    <w:p w14:paraId="1B8C4FF8" w14:textId="77777777" w:rsidR="00731EDF" w:rsidRDefault="00731EDF" w:rsidP="00F61D94">
      <w:pPr>
        <w:spacing w:line="360" w:lineRule="auto"/>
        <w:jc w:val="both"/>
        <w:rPr>
          <w:rFonts w:asciiTheme="majorHAnsi" w:hAnsiTheme="majorHAnsi" w:cstheme="majorHAnsi"/>
          <w:sz w:val="24"/>
          <w:szCs w:val="24"/>
        </w:rPr>
      </w:pPr>
    </w:p>
    <w:p w14:paraId="2095C813" w14:textId="77777777" w:rsidR="00385FFD" w:rsidRDefault="00385FFD" w:rsidP="00F61D94">
      <w:pPr>
        <w:spacing w:line="360" w:lineRule="auto"/>
        <w:jc w:val="both"/>
        <w:rPr>
          <w:rFonts w:asciiTheme="majorHAnsi" w:hAnsiTheme="majorHAnsi" w:cstheme="majorHAnsi"/>
          <w:sz w:val="24"/>
          <w:szCs w:val="24"/>
        </w:rPr>
      </w:pPr>
    </w:p>
    <w:p w14:paraId="2343A276" w14:textId="77777777" w:rsidR="00385FFD" w:rsidRDefault="00385FFD" w:rsidP="00F61D94">
      <w:pPr>
        <w:spacing w:line="360" w:lineRule="auto"/>
        <w:jc w:val="both"/>
        <w:rPr>
          <w:rFonts w:asciiTheme="majorHAnsi" w:hAnsiTheme="majorHAnsi" w:cstheme="majorHAnsi"/>
          <w:sz w:val="24"/>
          <w:szCs w:val="24"/>
        </w:rPr>
      </w:pPr>
    </w:p>
    <w:p w14:paraId="766EF61A" w14:textId="77777777" w:rsidR="00385FFD" w:rsidRDefault="00385FFD" w:rsidP="00F61D94">
      <w:pPr>
        <w:spacing w:line="360" w:lineRule="auto"/>
        <w:jc w:val="both"/>
        <w:rPr>
          <w:rFonts w:asciiTheme="majorHAnsi" w:hAnsiTheme="majorHAnsi" w:cstheme="majorHAnsi"/>
          <w:sz w:val="24"/>
          <w:szCs w:val="24"/>
        </w:rPr>
      </w:pPr>
    </w:p>
    <w:p w14:paraId="61C82E4C" w14:textId="77777777" w:rsidR="00385FFD" w:rsidRDefault="00385FFD" w:rsidP="00F61D94">
      <w:pPr>
        <w:spacing w:line="360" w:lineRule="auto"/>
        <w:jc w:val="both"/>
        <w:rPr>
          <w:rFonts w:asciiTheme="majorHAnsi" w:hAnsiTheme="majorHAnsi" w:cstheme="majorHAnsi"/>
          <w:sz w:val="24"/>
          <w:szCs w:val="24"/>
        </w:rPr>
      </w:pPr>
    </w:p>
    <w:p w14:paraId="6EBA6D55" w14:textId="77777777" w:rsidR="00385FFD" w:rsidRDefault="00385FFD" w:rsidP="00F61D94">
      <w:pPr>
        <w:spacing w:line="360" w:lineRule="auto"/>
        <w:jc w:val="both"/>
        <w:rPr>
          <w:rFonts w:asciiTheme="majorHAnsi" w:hAnsiTheme="majorHAnsi" w:cstheme="majorHAnsi"/>
          <w:sz w:val="24"/>
          <w:szCs w:val="24"/>
        </w:rPr>
      </w:pPr>
    </w:p>
    <w:p w14:paraId="2BC61000" w14:textId="77777777" w:rsidR="00385FFD" w:rsidRDefault="00385FFD" w:rsidP="00F61D94">
      <w:pPr>
        <w:spacing w:line="360" w:lineRule="auto"/>
        <w:jc w:val="both"/>
        <w:rPr>
          <w:rFonts w:asciiTheme="majorHAnsi" w:hAnsiTheme="majorHAnsi" w:cstheme="majorHAnsi"/>
          <w:sz w:val="24"/>
          <w:szCs w:val="24"/>
        </w:rPr>
      </w:pPr>
    </w:p>
    <w:p w14:paraId="5CFC35D3" w14:textId="77777777" w:rsidR="00385FFD" w:rsidRDefault="00385FFD" w:rsidP="00F61D94">
      <w:pPr>
        <w:spacing w:line="360" w:lineRule="auto"/>
        <w:jc w:val="both"/>
        <w:rPr>
          <w:rFonts w:asciiTheme="majorHAnsi" w:hAnsiTheme="majorHAnsi" w:cstheme="majorHAnsi"/>
          <w:sz w:val="24"/>
          <w:szCs w:val="24"/>
        </w:rPr>
      </w:pPr>
    </w:p>
    <w:p w14:paraId="55B0B7C3" w14:textId="77777777" w:rsidR="00385FFD" w:rsidRDefault="00385FFD" w:rsidP="00F61D94">
      <w:pPr>
        <w:spacing w:line="360" w:lineRule="auto"/>
        <w:jc w:val="both"/>
        <w:rPr>
          <w:rFonts w:asciiTheme="majorHAnsi" w:hAnsiTheme="majorHAnsi" w:cstheme="majorHAnsi"/>
          <w:sz w:val="24"/>
          <w:szCs w:val="24"/>
        </w:rPr>
      </w:pPr>
    </w:p>
    <w:p w14:paraId="00B6B539" w14:textId="77777777" w:rsidR="00385FFD" w:rsidRDefault="00385FFD" w:rsidP="00F61D94">
      <w:pPr>
        <w:spacing w:line="360" w:lineRule="auto"/>
        <w:jc w:val="both"/>
        <w:rPr>
          <w:rFonts w:asciiTheme="majorHAnsi" w:hAnsiTheme="majorHAnsi" w:cstheme="majorHAnsi"/>
          <w:sz w:val="24"/>
          <w:szCs w:val="24"/>
        </w:rPr>
      </w:pPr>
    </w:p>
    <w:p w14:paraId="15E3CD75" w14:textId="77777777" w:rsidR="00385FFD" w:rsidRDefault="00385FFD" w:rsidP="00F61D94">
      <w:pPr>
        <w:spacing w:line="360" w:lineRule="auto"/>
        <w:jc w:val="both"/>
        <w:rPr>
          <w:rFonts w:asciiTheme="majorHAnsi" w:hAnsiTheme="majorHAnsi" w:cstheme="majorHAnsi"/>
          <w:sz w:val="24"/>
          <w:szCs w:val="24"/>
        </w:rPr>
      </w:pPr>
    </w:p>
    <w:p w14:paraId="4707661C" w14:textId="77777777" w:rsidR="00385FFD" w:rsidRDefault="00385FFD" w:rsidP="00F61D94">
      <w:pPr>
        <w:spacing w:line="360" w:lineRule="auto"/>
        <w:jc w:val="both"/>
        <w:rPr>
          <w:rFonts w:asciiTheme="majorHAnsi" w:hAnsiTheme="majorHAnsi" w:cstheme="majorHAnsi"/>
          <w:sz w:val="24"/>
          <w:szCs w:val="24"/>
        </w:rPr>
      </w:pPr>
    </w:p>
    <w:p w14:paraId="4C1B42A9" w14:textId="77777777" w:rsidR="00385FFD" w:rsidRDefault="00385FFD" w:rsidP="00F61D94">
      <w:pPr>
        <w:spacing w:line="360" w:lineRule="auto"/>
        <w:jc w:val="both"/>
        <w:rPr>
          <w:rFonts w:asciiTheme="majorHAnsi" w:hAnsiTheme="majorHAnsi" w:cstheme="majorHAnsi"/>
          <w:sz w:val="24"/>
          <w:szCs w:val="24"/>
        </w:rPr>
      </w:pPr>
    </w:p>
    <w:sdt>
      <w:sdtPr>
        <w:id w:val="-241412149"/>
        <w:docPartObj>
          <w:docPartGallery w:val="Table of Contents"/>
          <w:docPartUnique/>
        </w:docPartObj>
      </w:sdtPr>
      <w:sdtEndPr>
        <w:rPr>
          <w:rFonts w:asciiTheme="minorHAnsi" w:eastAsiaTheme="minorHAnsi" w:hAnsiTheme="minorHAnsi" w:cstheme="minorBidi"/>
          <w:color w:val="auto"/>
          <w:kern w:val="2"/>
          <w:sz w:val="22"/>
          <w:szCs w:val="22"/>
          <w:lang w:bidi="he-IL"/>
          <w14:ligatures w14:val="standardContextual"/>
        </w:rPr>
      </w:sdtEndPr>
      <w:sdtContent>
        <w:p w14:paraId="4D80C359" w14:textId="1AB7B5E9" w:rsidR="004B73E9" w:rsidRDefault="0086059C" w:rsidP="000B64AB">
          <w:pPr>
            <w:pStyle w:val="TOCHeading"/>
            <w:spacing w:line="360" w:lineRule="auto"/>
          </w:pPr>
          <w:r>
            <w:t xml:space="preserve">Table of </w:t>
          </w:r>
          <w:r w:rsidR="004B73E9">
            <w:t>Contents</w:t>
          </w:r>
        </w:p>
        <w:p w14:paraId="073179AC" w14:textId="444B46CE" w:rsidR="0086059C" w:rsidRPr="000B64AB" w:rsidRDefault="004B73E9" w:rsidP="000B64AB">
          <w:pPr>
            <w:pStyle w:val="TOC1"/>
            <w:tabs>
              <w:tab w:val="right" w:leader="dot" w:pos="9016"/>
            </w:tabs>
            <w:spacing w:line="360" w:lineRule="auto"/>
            <w:rPr>
              <w:rFonts w:asciiTheme="majorHAnsi" w:hAnsiTheme="majorHAnsi"/>
              <w:noProof/>
              <w:sz w:val="24"/>
              <w:szCs w:val="24"/>
            </w:rPr>
          </w:pPr>
          <w:r w:rsidRPr="000B64AB">
            <w:rPr>
              <w:rFonts w:asciiTheme="majorHAnsi" w:hAnsiTheme="majorHAnsi"/>
              <w:sz w:val="24"/>
              <w:szCs w:val="24"/>
            </w:rPr>
            <w:fldChar w:fldCharType="begin"/>
          </w:r>
          <w:r w:rsidRPr="000B64AB">
            <w:rPr>
              <w:rFonts w:asciiTheme="majorHAnsi" w:hAnsiTheme="majorHAnsi"/>
              <w:sz w:val="24"/>
              <w:szCs w:val="24"/>
            </w:rPr>
            <w:instrText xml:space="preserve"> TOC \o "1-3" \h \z \u </w:instrText>
          </w:r>
          <w:r w:rsidRPr="000B64AB">
            <w:rPr>
              <w:rFonts w:asciiTheme="majorHAnsi" w:hAnsiTheme="majorHAnsi"/>
              <w:sz w:val="24"/>
              <w:szCs w:val="24"/>
            </w:rPr>
            <w:fldChar w:fldCharType="separate"/>
          </w:r>
          <w:hyperlink w:anchor="_Toc137470196" w:history="1">
            <w:r w:rsidR="0086059C" w:rsidRPr="000B64AB">
              <w:rPr>
                <w:rStyle w:val="Hyperlink"/>
                <w:rFonts w:asciiTheme="majorHAnsi" w:hAnsiTheme="majorHAnsi"/>
                <w:noProof/>
                <w:sz w:val="24"/>
                <w:szCs w:val="24"/>
              </w:rPr>
              <w:t>Theoretical background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_Toc137470196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3</w:t>
            </w:r>
            <w:r w:rsidR="0086059C" w:rsidRPr="000B64AB">
              <w:rPr>
                <w:rFonts w:asciiTheme="majorHAnsi" w:hAnsiTheme="majorHAnsi"/>
                <w:noProof/>
                <w:webHidden/>
                <w:sz w:val="24"/>
                <w:szCs w:val="24"/>
              </w:rPr>
              <w:fldChar w:fldCharType="end"/>
            </w:r>
          </w:hyperlink>
        </w:p>
        <w:p w14:paraId="10157B2D" w14:textId="7DF67CB0"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197" w:history="1">
            <w:r w:rsidRPr="000B64AB">
              <w:rPr>
                <w:rStyle w:val="Hyperlink"/>
                <w:rFonts w:asciiTheme="majorHAnsi" w:hAnsiTheme="majorHAnsi"/>
                <w:noProof/>
                <w:sz w:val="24"/>
                <w:szCs w:val="24"/>
              </w:rPr>
              <w:t>Research problem</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_Toc137470197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4</w:t>
            </w:r>
            <w:r w:rsidRPr="000B64AB">
              <w:rPr>
                <w:rFonts w:asciiTheme="majorHAnsi" w:hAnsiTheme="majorHAnsi"/>
                <w:noProof/>
                <w:webHidden/>
                <w:sz w:val="24"/>
                <w:szCs w:val="24"/>
              </w:rPr>
              <w:fldChar w:fldCharType="end"/>
            </w:r>
          </w:hyperlink>
        </w:p>
        <w:p w14:paraId="23232FF6" w14:textId="031A5772"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198" w:history="1">
            <w:r w:rsidRPr="000B64AB">
              <w:rPr>
                <w:rStyle w:val="Hyperlink"/>
                <w:rFonts w:asciiTheme="majorHAnsi" w:hAnsiTheme="majorHAnsi"/>
                <w:noProof/>
                <w:sz w:val="24"/>
                <w:szCs w:val="24"/>
              </w:rPr>
              <w:t>Research target</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_Toc137470198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5</w:t>
            </w:r>
            <w:r w:rsidRPr="000B64AB">
              <w:rPr>
                <w:rFonts w:asciiTheme="majorHAnsi" w:hAnsiTheme="majorHAnsi"/>
                <w:noProof/>
                <w:webHidden/>
                <w:sz w:val="24"/>
                <w:szCs w:val="24"/>
              </w:rPr>
              <w:fldChar w:fldCharType="end"/>
            </w:r>
          </w:hyperlink>
        </w:p>
        <w:p w14:paraId="17F3B634" w14:textId="7C5687CF"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199" w:history="1">
            <w:r w:rsidRPr="000B64AB">
              <w:rPr>
                <w:rStyle w:val="Hyperlink"/>
                <w:rFonts w:asciiTheme="majorHAnsi" w:hAnsiTheme="majorHAnsi"/>
                <w:noProof/>
                <w:sz w:val="24"/>
                <w:szCs w:val="24"/>
              </w:rPr>
              <w:t>Research questions</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_Toc137470199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5</w:t>
            </w:r>
            <w:r w:rsidRPr="000B64AB">
              <w:rPr>
                <w:rFonts w:asciiTheme="majorHAnsi" w:hAnsiTheme="majorHAnsi"/>
                <w:noProof/>
                <w:webHidden/>
                <w:sz w:val="24"/>
                <w:szCs w:val="24"/>
              </w:rPr>
              <w:fldChar w:fldCharType="end"/>
            </w:r>
          </w:hyperlink>
        </w:p>
        <w:p w14:paraId="7BA1A774" w14:textId="73ADBD97"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200" w:history="1">
            <w:r w:rsidRPr="000B64AB">
              <w:rPr>
                <w:rStyle w:val="Hyperlink"/>
                <w:rFonts w:asciiTheme="majorHAnsi" w:hAnsiTheme="majorHAnsi"/>
                <w:noProof/>
                <w:sz w:val="24"/>
                <w:szCs w:val="24"/>
              </w:rPr>
              <w:t>Research method</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_Toc137470200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5</w:t>
            </w:r>
            <w:r w:rsidRPr="000B64AB">
              <w:rPr>
                <w:rFonts w:asciiTheme="majorHAnsi" w:hAnsiTheme="majorHAnsi"/>
                <w:noProof/>
                <w:webHidden/>
                <w:sz w:val="24"/>
                <w:szCs w:val="24"/>
              </w:rPr>
              <w:fldChar w:fldCharType="end"/>
            </w:r>
          </w:hyperlink>
        </w:p>
        <w:p w14:paraId="03A200AF" w14:textId="529F6B5F"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201" w:history="1">
            <w:r w:rsidRPr="000B64AB">
              <w:rPr>
                <w:rStyle w:val="Hyperlink"/>
                <w:rFonts w:asciiTheme="majorHAnsi" w:hAnsiTheme="majorHAnsi"/>
                <w:noProof/>
                <w:sz w:val="24"/>
                <w:szCs w:val="24"/>
              </w:rPr>
              <w:t>Findings</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_Toc137470201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6</w:t>
            </w:r>
            <w:r w:rsidRPr="000B64AB">
              <w:rPr>
                <w:rFonts w:asciiTheme="majorHAnsi" w:hAnsiTheme="majorHAnsi"/>
                <w:noProof/>
                <w:webHidden/>
                <w:sz w:val="24"/>
                <w:szCs w:val="24"/>
              </w:rPr>
              <w:fldChar w:fldCharType="end"/>
            </w:r>
          </w:hyperlink>
        </w:p>
        <w:p w14:paraId="5FD31E53" w14:textId="2EEAF7CF" w:rsidR="004B73E9" w:rsidRDefault="004B73E9" w:rsidP="000B64AB">
          <w:pPr>
            <w:spacing w:line="360" w:lineRule="auto"/>
          </w:pPr>
          <w:r w:rsidRPr="000B64AB">
            <w:rPr>
              <w:rFonts w:asciiTheme="majorHAnsi" w:hAnsiTheme="majorHAnsi"/>
              <w:b/>
              <w:bCs/>
              <w:noProof/>
              <w:sz w:val="24"/>
              <w:szCs w:val="24"/>
            </w:rPr>
            <w:fldChar w:fldCharType="end"/>
          </w:r>
        </w:p>
      </w:sdtContent>
    </w:sdt>
    <w:p w14:paraId="41055A02" w14:textId="108973BB" w:rsidR="004B73E9" w:rsidRDefault="004B73E9">
      <w:pPr>
        <w:rPr>
          <w:rFonts w:asciiTheme="majorHAnsi" w:hAnsiTheme="majorHAnsi" w:cstheme="majorHAnsi"/>
          <w:sz w:val="24"/>
          <w:szCs w:val="24"/>
        </w:rPr>
      </w:pPr>
      <w:r>
        <w:rPr>
          <w:rFonts w:asciiTheme="majorHAnsi" w:hAnsiTheme="majorHAnsi" w:cstheme="majorHAnsi"/>
          <w:sz w:val="24"/>
          <w:szCs w:val="24"/>
        </w:rPr>
        <w:br w:type="page"/>
      </w:r>
    </w:p>
    <w:p w14:paraId="33CDDE30" w14:textId="2DBCCD24" w:rsidR="00CB5800" w:rsidRDefault="00E7512E" w:rsidP="0037298C">
      <w:pPr>
        <w:pStyle w:val="Heading1"/>
        <w:spacing w:line="360" w:lineRule="auto"/>
      </w:pPr>
      <w:bookmarkStart w:id="1" w:name="_Toc137470196"/>
      <w:r w:rsidRPr="00E7512E">
        <w:lastRenderedPageBreak/>
        <w:t>Theoretical background</w:t>
      </w:r>
      <w:bookmarkEnd w:id="1"/>
      <w:r w:rsidR="00CB5800" w:rsidRPr="00CB5800">
        <w:t xml:space="preserve"> </w:t>
      </w:r>
    </w:p>
    <w:p w14:paraId="6F88AF1C" w14:textId="435FB697"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F61D94">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9"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F61D94">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lastRenderedPageBreak/>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F61D94">
      <w:pPr>
        <w:spacing w:line="360" w:lineRule="auto"/>
        <w:jc w:val="both"/>
        <w:rPr>
          <w:rFonts w:asciiTheme="majorHAnsi" w:hAnsiTheme="majorHAnsi" w:cstheme="majorHAnsi"/>
          <w:sz w:val="24"/>
          <w:szCs w:val="24"/>
        </w:rPr>
      </w:pPr>
    </w:p>
    <w:p w14:paraId="432B77FE" w14:textId="2C5890B1" w:rsidR="004D2802" w:rsidRP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0"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1"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F61D94">
      <w:pPr>
        <w:spacing w:line="360" w:lineRule="auto"/>
        <w:jc w:val="both"/>
        <w:rPr>
          <w:rFonts w:asciiTheme="majorHAnsi" w:hAnsiTheme="majorHAnsi" w:cstheme="majorHAnsi"/>
          <w:sz w:val="24"/>
          <w:szCs w:val="24"/>
        </w:rPr>
      </w:pPr>
      <w:r w:rsidRPr="00BB5E63">
        <w:rPr>
          <w:rFonts w:asciiTheme="majorHAnsi" w:hAnsiTheme="majorHAnsi" w:cstheme="majorHAnsi"/>
          <w:sz w:val="24"/>
          <w:szCs w:val="24"/>
          <w:highlight w:val="yellow"/>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r w:rsidRPr="00BB5E63">
          <w:rPr>
            <w:rStyle w:val="Hyperlink"/>
            <w:rFonts w:asciiTheme="majorHAnsi" w:hAnsiTheme="majorHAnsi" w:cstheme="majorHAnsi"/>
            <w:sz w:val="24"/>
            <w:szCs w:val="24"/>
            <w:highlight w:val="yellow"/>
          </w:rPr>
          <w:t>Ongig</w:t>
        </w:r>
      </w:hyperlink>
      <w:r w:rsidRPr="00BB5E63">
        <w:rPr>
          <w:rFonts w:asciiTheme="majorHAnsi" w:hAnsiTheme="majorHAnsi" w:cstheme="majorHAnsi"/>
          <w:sz w:val="24"/>
          <w:szCs w:val="24"/>
          <w:highlight w:val="yellow"/>
        </w:rPr>
        <w:t xml:space="preserve"> and </w:t>
      </w:r>
      <w:hyperlink r:id="rId13" w:history="1">
        <w:r w:rsidRPr="00BB5E63">
          <w:rPr>
            <w:rStyle w:val="Hyperlink"/>
            <w:rFonts w:asciiTheme="majorHAnsi" w:hAnsiTheme="majorHAnsi" w:cstheme="majorHAnsi"/>
            <w:sz w:val="24"/>
            <w:szCs w:val="24"/>
            <w:highlight w:val="yellow"/>
          </w:rPr>
          <w:t>Textio</w:t>
        </w:r>
      </w:hyperlink>
      <w:r w:rsidRPr="00BB5E63">
        <w:rPr>
          <w:rFonts w:asciiTheme="majorHAnsi" w:hAnsiTheme="majorHAnsi" w:cstheme="majorHAnsi"/>
          <w:sz w:val="24"/>
          <w:szCs w:val="24"/>
          <w:highlight w:val="yellow"/>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F61D94">
      <w:pPr>
        <w:spacing w:line="360" w:lineRule="auto"/>
        <w:jc w:val="both"/>
        <w:rPr>
          <w:rFonts w:asciiTheme="majorHAnsi" w:hAnsiTheme="majorHAnsi" w:cstheme="majorHAnsi"/>
          <w:sz w:val="24"/>
          <w:szCs w:val="24"/>
          <w:rtl/>
        </w:rPr>
      </w:pPr>
    </w:p>
    <w:p w14:paraId="36C9521B" w14:textId="77777777" w:rsidR="008B6055" w:rsidRDefault="008B6055">
      <w:pPr>
        <w:rPr>
          <w:rFonts w:asciiTheme="majorHAnsi" w:eastAsiaTheme="majorEastAsia" w:hAnsiTheme="majorHAnsi" w:cstheme="majorBidi"/>
          <w:color w:val="2F5496" w:themeColor="accent1" w:themeShade="BF"/>
          <w:sz w:val="32"/>
          <w:szCs w:val="32"/>
        </w:rPr>
      </w:pPr>
      <w:bookmarkStart w:id="2" w:name="_Toc137470197"/>
      <w:r>
        <w:br w:type="page"/>
      </w:r>
    </w:p>
    <w:p w14:paraId="3ECCF9AD" w14:textId="6844E9C6" w:rsidR="00BA2F96" w:rsidRPr="0037298C" w:rsidRDefault="0037298C" w:rsidP="0037298C">
      <w:pPr>
        <w:pStyle w:val="Heading1"/>
        <w:spacing w:line="360" w:lineRule="auto"/>
      </w:pPr>
      <w:r>
        <w:lastRenderedPageBreak/>
        <w:t>Research problem</w:t>
      </w:r>
      <w:bookmarkEnd w:id="2"/>
    </w:p>
    <w:p w14:paraId="127D13DC" w14:textId="065975DB" w:rsidR="004E7C50" w:rsidRDefault="004E7C50" w:rsidP="00336059">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F61D94">
      <w:pPr>
        <w:spacing w:line="360" w:lineRule="auto"/>
        <w:jc w:val="both"/>
        <w:rPr>
          <w:rFonts w:asciiTheme="majorHAnsi" w:hAnsiTheme="majorHAnsi" w:cstheme="majorHAnsi"/>
          <w:sz w:val="24"/>
          <w:szCs w:val="24"/>
        </w:rPr>
      </w:pPr>
    </w:p>
    <w:p w14:paraId="40ABF0CA" w14:textId="71BD55B5" w:rsidR="00BA2F96" w:rsidRPr="0037298C" w:rsidRDefault="0037298C" w:rsidP="0037298C">
      <w:pPr>
        <w:pStyle w:val="Heading1"/>
        <w:spacing w:line="360" w:lineRule="auto"/>
      </w:pPr>
      <w:bookmarkStart w:id="3" w:name="_Toc137470198"/>
      <w:r>
        <w:t>Research target</w:t>
      </w:r>
      <w:bookmarkEnd w:id="3"/>
    </w:p>
    <w:p w14:paraId="7A78C8D0"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F61D94">
      <w:pPr>
        <w:spacing w:line="360" w:lineRule="auto"/>
        <w:jc w:val="both"/>
        <w:rPr>
          <w:rFonts w:asciiTheme="majorHAnsi" w:hAnsiTheme="majorHAnsi" w:cstheme="majorHAnsi"/>
          <w:sz w:val="24"/>
          <w:szCs w:val="24"/>
        </w:rPr>
      </w:pPr>
    </w:p>
    <w:p w14:paraId="6E069B4C" w14:textId="38C9B46B" w:rsidR="00F83506" w:rsidRPr="0037298C" w:rsidRDefault="0037298C" w:rsidP="0037298C">
      <w:pPr>
        <w:pStyle w:val="Heading1"/>
        <w:spacing w:line="360" w:lineRule="auto"/>
      </w:pPr>
      <w:bookmarkStart w:id="4" w:name="_Toc137470199"/>
      <w:r>
        <w:t>Research questions</w:t>
      </w:r>
      <w:bookmarkEnd w:id="4"/>
    </w:p>
    <w:p w14:paraId="39FFA63B" w14:textId="225D6992"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r>
        <w:rPr>
          <w:rFonts w:asciiTheme="majorHAnsi" w:hAnsiTheme="majorHAnsi" w:cstheme="majorHAnsi"/>
          <w:sz w:val="24"/>
          <w:szCs w:val="24"/>
        </w:rPr>
        <w:t xml:space="preserve">are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25A852C7" w:rsidR="0077229B" w:rsidRPr="0037298C" w:rsidRDefault="0037298C" w:rsidP="0037298C">
      <w:pPr>
        <w:pStyle w:val="Heading1"/>
        <w:spacing w:line="360" w:lineRule="auto"/>
      </w:pPr>
      <w:bookmarkStart w:id="5" w:name="_Toc137470200"/>
      <w:r>
        <w:lastRenderedPageBreak/>
        <w:t>Research method</w:t>
      </w:r>
      <w:bookmarkEnd w:id="5"/>
      <w:r w:rsidR="00BA2F96" w:rsidRPr="0037298C">
        <w:t xml:space="preserve"> </w:t>
      </w:r>
    </w:p>
    <w:p w14:paraId="73D87B3A" w14:textId="77777777" w:rsidR="0077229B" w:rsidRDefault="00BA2F96" w:rsidP="00F61D94">
      <w:pPr>
        <w:pStyle w:val="ListParagraph"/>
        <w:numPr>
          <w:ilvl w:val="1"/>
          <w:numId w:val="6"/>
        </w:numPr>
        <w:spacing w:line="360" w:lineRule="auto"/>
        <w:jc w:val="both"/>
        <w:rPr>
          <w:rFonts w:asciiTheme="majorHAnsi" w:hAnsiTheme="majorHAnsi" w:cstheme="majorHAnsi"/>
          <w:sz w:val="24"/>
          <w:szCs w:val="24"/>
        </w:rPr>
      </w:pPr>
      <w:r w:rsidRPr="0077229B">
        <w:rPr>
          <w:rFonts w:asciiTheme="majorHAnsi" w:hAnsiTheme="majorHAnsi" w:cstheme="majorHAnsi"/>
          <w:sz w:val="24"/>
          <w:szCs w:val="24"/>
        </w:rPr>
        <w:t>Population</w:t>
      </w:r>
    </w:p>
    <w:p w14:paraId="55885252" w14:textId="2CE4FECE"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process</w:t>
      </w:r>
    </w:p>
    <w:p w14:paraId="7C898417" w14:textId="3FA11FA5"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1. בתהליך המחקר יש לתאר </w:t>
      </w:r>
      <w:r w:rsidRPr="00BC7195">
        <w:rPr>
          <w:rFonts w:ascii="Arial" w:eastAsia="Times New Roman" w:hAnsi="Arial" w:cs="Arial"/>
          <w:b/>
          <w:bCs/>
          <w:color w:val="262626"/>
          <w:kern w:val="0"/>
          <w:sz w:val="13"/>
          <w:szCs w:val="13"/>
          <w:highlight w:val="yellow"/>
          <w:rtl/>
          <w14:ligatures w14:val="none"/>
        </w:rPr>
        <w:t>גם </w:t>
      </w:r>
      <w:r w:rsidRPr="00BC7195">
        <w:rPr>
          <w:rFonts w:ascii="Arial" w:eastAsia="Times New Roman" w:hAnsi="Arial" w:cs="Arial"/>
          <w:color w:val="262626"/>
          <w:kern w:val="0"/>
          <w:sz w:val="13"/>
          <w:szCs w:val="13"/>
          <w:highlight w:val="yellow"/>
          <w:rt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14:ligatures w14:val="none"/>
        </w:rPr>
        <w:t> </w:t>
      </w:r>
    </w:p>
    <w:p w14:paraId="1C4D577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1. </w:t>
      </w:r>
      <w:r w:rsidRPr="00A70FD6">
        <w:rPr>
          <w:rFonts w:asciiTheme="majorHAnsi" w:hAnsiTheme="majorHAnsi" w:cs="Calibri Light"/>
          <w:sz w:val="14"/>
          <w:szCs w:val="14"/>
          <w:highlight w:val="yellow"/>
          <w:rtl/>
        </w:rPr>
        <w:t>אין לנו דאטה מתוייג</w:t>
      </w:r>
      <w:r w:rsidRPr="00A70FD6">
        <w:rPr>
          <w:rFonts w:asciiTheme="majorHAnsi" w:hAnsiTheme="majorHAnsi" w:cstheme="majorHAnsi"/>
          <w:sz w:val="14"/>
          <w:szCs w:val="14"/>
          <w:highlight w:val="yellow"/>
        </w:rPr>
        <w:t>.</w:t>
      </w:r>
    </w:p>
    <w:p w14:paraId="5E222828"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2. </w:t>
      </w:r>
      <w:r w:rsidRPr="00A70FD6">
        <w:rPr>
          <w:rFonts w:asciiTheme="majorHAnsi" w:hAnsiTheme="majorHAnsi" w:cs="Calibri Light"/>
          <w:sz w:val="14"/>
          <w:szCs w:val="14"/>
          <w:highlight w:val="yellow"/>
          <w:rtl/>
        </w:rPr>
        <w:t>סקר לשם תיוג (לא מספיק)</w:t>
      </w:r>
    </w:p>
    <w:p w14:paraId="5F6B66E3"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 </w:t>
      </w:r>
      <w:r w:rsidRPr="00A70FD6">
        <w:rPr>
          <w:rFonts w:asciiTheme="majorHAnsi" w:hAnsiTheme="majorHAnsi" w:cs="Calibri Light"/>
          <w:sz w:val="14"/>
          <w:szCs w:val="14"/>
          <w:highlight w:val="yellow"/>
          <w:rtl/>
        </w:rPr>
        <w:t>תיוג עם מודל שפה</w:t>
      </w:r>
    </w:p>
    <w:p w14:paraId="365702EF"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3.5. </w:t>
      </w:r>
      <w:r w:rsidRPr="00A70FD6">
        <w:rPr>
          <w:rFonts w:asciiTheme="majorHAnsi" w:hAnsiTheme="majorHAnsi" w:cs="Calibri Light"/>
          <w:sz w:val="14"/>
          <w:szCs w:val="14"/>
          <w:highlight w:val="yellow"/>
          <w:rtl/>
        </w:rPr>
        <w:t>בניית פרומפט אידיאלי למודל שפה והקשיים בדרך</w:t>
      </w:r>
      <w:r w:rsidRPr="00A70FD6">
        <w:rPr>
          <w:rFonts w:asciiTheme="majorHAnsi" w:hAnsiTheme="majorHAnsi" w:cstheme="majorHAnsi"/>
          <w:sz w:val="14"/>
          <w:szCs w:val="14"/>
          <w:highlight w:val="yellow"/>
        </w:rPr>
        <w:t>.</w:t>
      </w:r>
    </w:p>
    <w:p w14:paraId="431856F4"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4. </w:t>
      </w:r>
      <w:r w:rsidRPr="00A70FD6">
        <w:rPr>
          <w:rFonts w:asciiTheme="majorHAnsi" w:hAnsiTheme="majorHAnsi" w:cs="Calibri Light"/>
          <w:sz w:val="14"/>
          <w:szCs w:val="14"/>
          <w:highlight w:val="yellow"/>
          <w:rtl/>
        </w:rPr>
        <w:t>אין לנו דאטה של תיאורי משרה מפלים</w:t>
      </w:r>
      <w:r w:rsidRPr="00A70FD6">
        <w:rPr>
          <w:rFonts w:asciiTheme="majorHAnsi" w:hAnsiTheme="majorHAnsi" w:cstheme="majorHAnsi"/>
          <w:sz w:val="14"/>
          <w:szCs w:val="14"/>
          <w:highlight w:val="yellow"/>
        </w:rPr>
        <w:t>.</w:t>
      </w:r>
    </w:p>
    <w:p w14:paraId="17CC9719"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5. </w:t>
      </w:r>
      <w:r w:rsidRPr="00A70FD6">
        <w:rPr>
          <w:rFonts w:asciiTheme="majorHAnsi" w:hAnsiTheme="majorHAnsi" w:cs="Calibri Light"/>
          <w:sz w:val="14"/>
          <w:szCs w:val="14"/>
          <w:highlight w:val="yellow"/>
          <w:rtl/>
        </w:rPr>
        <w:t>ג'ינרוט עם מודל שפה - להראות את הקושי</w:t>
      </w:r>
      <w:r w:rsidRPr="00A70FD6">
        <w:rPr>
          <w:rFonts w:asciiTheme="majorHAnsi" w:hAnsiTheme="majorHAnsi" w:cstheme="majorHAnsi"/>
          <w:sz w:val="14"/>
          <w:szCs w:val="14"/>
          <w:highlight w:val="yellow"/>
        </w:rPr>
        <w:t xml:space="preserve"> (</w:t>
      </w:r>
      <w:r w:rsidRPr="00A70FD6">
        <w:rPr>
          <w:rFonts w:asciiTheme="majorHAnsi" w:hAnsiTheme="majorHAnsi" w:cs="Calibri Light"/>
          <w:sz w:val="14"/>
          <w:szCs w:val="14"/>
          <w:highlight w:val="yellow"/>
          <w:rtl/>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rPr>
        <w:t xml:space="preserve"> fine turning )</w:t>
      </w:r>
    </w:p>
    <w:p w14:paraId="1ECD665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6. </w:t>
      </w:r>
      <w:r w:rsidRPr="00A70FD6">
        <w:rPr>
          <w:rFonts w:asciiTheme="majorHAnsi" w:hAnsiTheme="majorHAnsi" w:cs="Calibri Light"/>
          <w:sz w:val="14"/>
          <w:szCs w:val="14"/>
          <w:highlight w:val="yellow"/>
          <w:rtl/>
        </w:rPr>
        <w:t>מודל שפה לא מתייג טוב משרות שלמות, מעבר למשפטים</w:t>
      </w:r>
      <w:r w:rsidRPr="00A70FD6">
        <w:rPr>
          <w:rFonts w:asciiTheme="majorHAnsi" w:hAnsiTheme="majorHAnsi" w:cstheme="majorHAnsi"/>
          <w:sz w:val="14"/>
          <w:szCs w:val="14"/>
          <w:highlight w:val="yellow"/>
        </w:rPr>
        <w:t>.</w:t>
      </w:r>
    </w:p>
    <w:p w14:paraId="63687584" w14:textId="4E6D5270" w:rsidR="00A70FD6" w:rsidRPr="00A70FD6" w:rsidRDefault="00A70FD6" w:rsidP="00F61D94">
      <w:pPr>
        <w:bidi/>
        <w:spacing w:line="360" w:lineRule="auto"/>
        <w:jc w:val="both"/>
        <w:rPr>
          <w:rFonts w:asciiTheme="majorHAnsi" w:hAnsiTheme="majorHAnsi" w:cstheme="majorHAnsi"/>
          <w:sz w:val="14"/>
          <w:szCs w:val="14"/>
        </w:rPr>
      </w:pPr>
      <w:r w:rsidRPr="00A70FD6">
        <w:rPr>
          <w:rFonts w:asciiTheme="majorHAnsi" w:hAnsiTheme="majorHAnsi" w:cstheme="majorHAnsi"/>
          <w:sz w:val="14"/>
          <w:szCs w:val="14"/>
          <w:highlight w:val="yellow"/>
        </w:rPr>
        <w:t xml:space="preserve">7. </w:t>
      </w:r>
      <w:r w:rsidRPr="00A70FD6">
        <w:rPr>
          <w:rFonts w:asciiTheme="majorHAnsi" w:hAnsiTheme="majorHAnsi" w:cs="Calibri Light"/>
          <w:sz w:val="14"/>
          <w:szCs w:val="14"/>
          <w:highlight w:val="yellow"/>
          <w:rtl/>
        </w:rPr>
        <w:t>אימון מודל על דאטה לא מאוזן</w:t>
      </w:r>
    </w:p>
    <w:p w14:paraId="4810C2FE" w14:textId="412B5C0F" w:rsidR="00385FFD" w:rsidRPr="00385FFD"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collection tools</w:t>
      </w:r>
    </w:p>
    <w:p w14:paraId="13D4BABA" w14:textId="27DD4F20"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14:ligatures w14:val="none"/>
        </w:rPr>
        <w:t>web scraping</w:t>
      </w:r>
      <w:r w:rsidRPr="00BC7195">
        <w:rPr>
          <w:rFonts w:ascii="Arial" w:eastAsia="Times New Roman" w:hAnsi="Arial" w:cs="Arial"/>
          <w:color w:val="262626"/>
          <w:kern w:val="0"/>
          <w:sz w:val="13"/>
          <w:szCs w:val="13"/>
          <w:highlight w:val="yellow"/>
          <w:rt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14:ligatures w14:val="none"/>
        </w:rPr>
        <w:t> </w:t>
      </w:r>
    </w:p>
    <w:p w14:paraId="39807846"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analysis method(s)</w:t>
      </w:r>
    </w:p>
    <w:p w14:paraId="7E2519BF"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E</w:t>
      </w:r>
      <w:r w:rsidR="00BA2F96" w:rsidRPr="0077229B">
        <w:rPr>
          <w:rFonts w:asciiTheme="majorHAnsi" w:hAnsiTheme="majorHAnsi" w:cstheme="majorHAnsi"/>
          <w:sz w:val="24"/>
          <w:szCs w:val="24"/>
        </w:rPr>
        <w:t>thical considerations</w:t>
      </w:r>
    </w:p>
    <w:p w14:paraId="731D0FC1" w14:textId="43964A07" w:rsidR="00BC7195" w:rsidRPr="00BC7195"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limitations</w:t>
      </w:r>
    </w:p>
    <w:p w14:paraId="34DE5F04" w14:textId="3132F768" w:rsidR="00BA2F96" w:rsidRPr="0037298C" w:rsidRDefault="00BA2F96" w:rsidP="0037298C">
      <w:pPr>
        <w:pStyle w:val="Heading1"/>
        <w:spacing w:line="360" w:lineRule="auto"/>
      </w:pPr>
      <w:bookmarkStart w:id="6" w:name="_Toc137470201"/>
      <w:r w:rsidRPr="0037298C">
        <w:t>Findings</w:t>
      </w:r>
      <w:bookmarkEnd w:id="6"/>
    </w:p>
    <w:p w14:paraId="355AAF49" w14:textId="77777777" w:rsidR="0037298C" w:rsidRDefault="00BA2F96" w:rsidP="0037298C">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Discussion</w:t>
      </w:r>
    </w:p>
    <w:p w14:paraId="51EFF983" w14:textId="3A24EB11" w:rsidR="00BA2F96" w:rsidRDefault="00BA2F96" w:rsidP="0037298C">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Research contribution (theoretical and practical)</w:t>
      </w:r>
    </w:p>
    <w:p w14:paraId="620D8667" w14:textId="77777777" w:rsidR="0037298C" w:rsidRDefault="00BA2F96" w:rsidP="0037298C">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Conclusion</w:t>
      </w:r>
    </w:p>
    <w:p w14:paraId="379223E7" w14:textId="42A2290C" w:rsidR="00BA2F96" w:rsidRDefault="00BA2F96" w:rsidP="0037298C">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Follow up research</w:t>
      </w:r>
    </w:p>
    <w:p w14:paraId="2A825E02" w14:textId="77777777" w:rsidR="00385FFD" w:rsidRDefault="00385FFD" w:rsidP="00F61D94">
      <w:pPr>
        <w:spacing w:line="360" w:lineRule="auto"/>
        <w:jc w:val="both"/>
        <w:rPr>
          <w:rFonts w:asciiTheme="majorHAnsi" w:hAnsiTheme="majorHAnsi" w:cstheme="majorHAnsi"/>
          <w:sz w:val="24"/>
          <w:szCs w:val="24"/>
        </w:rPr>
      </w:pPr>
    </w:p>
    <w:p w14:paraId="1DC3B786" w14:textId="3BE9FD7A" w:rsidR="0037298C" w:rsidRDefault="0037298C">
      <w:pPr>
        <w:rPr>
          <w:rFonts w:asciiTheme="majorHAnsi" w:hAnsiTheme="majorHAnsi" w:cstheme="majorHAnsi"/>
          <w:sz w:val="24"/>
          <w:szCs w:val="24"/>
        </w:rPr>
      </w:pPr>
      <w:r>
        <w:rPr>
          <w:rFonts w:asciiTheme="majorHAnsi" w:hAnsiTheme="majorHAnsi" w:cstheme="majorHAnsi"/>
          <w:sz w:val="24"/>
          <w:szCs w:val="24"/>
        </w:rPr>
        <w:br w:type="page"/>
      </w:r>
    </w:p>
    <w:p w14:paraId="4F88F198" w14:textId="6A279973" w:rsidR="00385FFD" w:rsidRPr="0037298C" w:rsidRDefault="00385FFD" w:rsidP="00F61D94">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tl/>
        </w:rPr>
        <w: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Pr>
        <w:t>Yuval Mor</w:t>
      </w:r>
    </w:p>
    <w:p w14:paraId="41C8F6F6"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731EDF">
        <w:rPr>
          <w:rFonts w:ascii="Arial" w:eastAsia="Times New Roman" w:hAnsi="Arial" w:cs="Arial"/>
          <w:b/>
          <w:bCs/>
          <w:color w:val="262626"/>
          <w:kern w:val="0"/>
          <w:sz w:val="13"/>
          <w:szCs w:val="13"/>
          <w:rtl/>
          <w14:ligatures w14:val="none"/>
        </w:rPr>
        <w:t>עבודה אישית</w:t>
      </w:r>
      <w:r w:rsidRPr="00731EDF">
        <w:rPr>
          <w:rFonts w:ascii="Arial" w:eastAsia="Times New Roman" w:hAnsi="Arial" w:cs="Arial"/>
          <w:b/>
          <w:bCs/>
          <w:color w:val="262626"/>
          <w:kern w:val="0"/>
          <w:sz w:val="13"/>
          <w:szCs w:val="13"/>
          <w14:ligatures w14:val="none"/>
        </w:rPr>
        <w:t>: </w:t>
      </w:r>
      <w:r w:rsidRPr="00BC7195">
        <w:rPr>
          <w:rFonts w:ascii="Arial" w:eastAsia="Times New Roman" w:hAnsi="Arial" w:cs="Arial"/>
          <w:color w:val="262626"/>
          <w:kern w:val="0"/>
          <w:sz w:val="13"/>
          <w:szCs w:val="13"/>
          <w:highlight w:val="yellow"/>
          <w:rt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rtl/>
          <w14:ligatures w14:val="none"/>
        </w:rPr>
      </w:pPr>
      <w:r w:rsidRPr="00BC7195">
        <w:rPr>
          <w:rFonts w:ascii="Arial" w:eastAsia="Times New Roman" w:hAnsi="Arial" w:cs="Arial" w:hint="cs"/>
          <w:color w:val="262626"/>
          <w:kern w:val="0"/>
          <w:sz w:val="13"/>
          <w:szCs w:val="13"/>
          <w:highlight w:val="yellow"/>
          <w:rtl/>
          <w14:ligatures w14:val="none"/>
        </w:rPr>
        <w:t>עד 2 עמודים כל אחד</w:t>
      </w:r>
      <w:r w:rsidRPr="00BC7195">
        <w:rPr>
          <w:rFonts w:ascii="Arial" w:eastAsia="Times New Roman" w:hAnsi="Arial" w:cs="Arial"/>
          <w:color w:val="262626"/>
          <w:kern w:val="0"/>
          <w:sz w:val="13"/>
          <w:szCs w:val="13"/>
          <w:highlight w:val="yellow"/>
          <w14:ligatures w14:val="none"/>
        </w:rPr>
        <w:t>.  </w:t>
      </w:r>
    </w:p>
    <w:p w14:paraId="677F78F7"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rt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14:ligatures w14:val="none"/>
        </w:rPr>
        <w:t>.</w:t>
      </w:r>
    </w:p>
    <w:p w14:paraId="205097D0"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b/>
          <w:bCs/>
          <w:color w:val="262626"/>
          <w:kern w:val="0"/>
          <w:sz w:val="13"/>
          <w:szCs w:val="13"/>
          <w:highlight w:val="yellow"/>
          <w14:ligatures w14:val="none"/>
        </w:rPr>
        <w:t>Personal assignments guidelines:</w:t>
      </w:r>
    </w:p>
    <w:p w14:paraId="4EDCD89C"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1)      Teamwork:</w:t>
      </w:r>
    </w:p>
    <w:p w14:paraId="096EAE8B"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role in the team?</w:t>
      </w:r>
    </w:p>
    <w:p w14:paraId="762AC41D"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How was it to work as a team?</w:t>
      </w:r>
    </w:p>
    <w:p w14:paraId="61B28086"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c.       How was the communication between the team members?</w:t>
      </w:r>
    </w:p>
    <w:p w14:paraId="17F9756A"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2)      Researching people analytics:</w:t>
      </w:r>
    </w:p>
    <w:p w14:paraId="581A2A17"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experience learning about the subject of your research?</w:t>
      </w:r>
    </w:p>
    <w:p w14:paraId="7ECD923D"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Describe your experience in conducting research?</w:t>
      </w:r>
    </w:p>
    <w:p w14:paraId="2F701EDB"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3)      How was the experience working in agile technique? </w:t>
      </w:r>
    </w:p>
    <w:p w14:paraId="7B5C7239" w14:textId="77777777" w:rsidR="00385FFD" w:rsidRDefault="00385FFD" w:rsidP="00F61D94">
      <w:pPr>
        <w:shd w:val="clear" w:color="auto" w:fill="FFFFFF"/>
        <w:spacing w:after="100" w:afterAutospacing="1" w:line="360" w:lineRule="auto"/>
        <w:jc w:val="both"/>
        <w:rPr>
          <w:rFonts w:asciiTheme="majorHAnsi" w:hAnsiTheme="majorHAnsi" w:cstheme="majorHAnsi"/>
          <w:sz w:val="24"/>
          <w:szCs w:val="24"/>
          <w:rtl/>
        </w:rPr>
      </w:pPr>
      <w:r w:rsidRPr="00BC7195">
        <w:rPr>
          <w:rFonts w:ascii="Arial" w:eastAsia="Times New Roman" w:hAnsi="Arial" w:cs="Arial"/>
          <w:color w:val="262626"/>
          <w:kern w:val="0"/>
          <w:sz w:val="13"/>
          <w:szCs w:val="13"/>
          <w:highlight w:val="yellow"/>
          <w14:ligatures w14:val="none"/>
        </w:rPr>
        <w:t>Those are only suggestions brought up in class, there may be a lot more to cover :)</w:t>
      </w:r>
    </w:p>
    <w:p w14:paraId="14C2F988" w14:textId="77777777" w:rsidR="00385FFD" w:rsidRDefault="00385FFD" w:rsidP="00F61D94">
      <w:pPr>
        <w:spacing w:line="360" w:lineRule="auto"/>
        <w:jc w:val="both"/>
        <w:rPr>
          <w:rFonts w:asciiTheme="majorHAnsi" w:hAnsiTheme="majorHAnsi" w:cstheme="majorHAnsi"/>
          <w:sz w:val="24"/>
          <w:szCs w:val="24"/>
        </w:rPr>
      </w:pPr>
    </w:p>
    <w:p w14:paraId="3033DF4E" w14:textId="77777777" w:rsidR="00993273" w:rsidRDefault="00993273" w:rsidP="00F61D94">
      <w:pPr>
        <w:spacing w:line="360" w:lineRule="auto"/>
        <w:jc w:val="both"/>
        <w:rPr>
          <w:rFonts w:asciiTheme="majorHAnsi" w:hAnsiTheme="majorHAnsi" w:cstheme="majorHAnsi"/>
          <w:sz w:val="24"/>
          <w:szCs w:val="24"/>
        </w:rPr>
      </w:pPr>
    </w:p>
    <w:p w14:paraId="1D862122" w14:textId="77777777" w:rsidR="00993273" w:rsidRDefault="00993273" w:rsidP="00F61D94">
      <w:pPr>
        <w:spacing w:line="360" w:lineRule="auto"/>
        <w:jc w:val="both"/>
        <w:rPr>
          <w:rFonts w:asciiTheme="majorHAnsi" w:hAnsiTheme="majorHAnsi" w:cstheme="majorHAnsi"/>
          <w:sz w:val="24"/>
          <w:szCs w:val="24"/>
        </w:rPr>
      </w:pPr>
    </w:p>
    <w:p w14:paraId="6AF341D8" w14:textId="77777777" w:rsidR="00993273" w:rsidRDefault="00993273" w:rsidP="00F61D94">
      <w:pPr>
        <w:spacing w:line="360" w:lineRule="auto"/>
        <w:jc w:val="both"/>
        <w:rPr>
          <w:rFonts w:asciiTheme="majorHAnsi" w:hAnsiTheme="majorHAnsi" w:cstheme="majorHAnsi"/>
          <w:sz w:val="24"/>
          <w:szCs w:val="24"/>
        </w:rPr>
      </w:pPr>
    </w:p>
    <w:p w14:paraId="45C1A4F5" w14:textId="77777777" w:rsidR="00993273" w:rsidRDefault="00993273" w:rsidP="00F61D94">
      <w:pPr>
        <w:spacing w:line="360" w:lineRule="auto"/>
        <w:jc w:val="both"/>
        <w:rPr>
          <w:rFonts w:asciiTheme="majorHAnsi" w:hAnsiTheme="majorHAnsi" w:cstheme="majorHAnsi"/>
          <w:sz w:val="24"/>
          <w:szCs w:val="24"/>
        </w:rPr>
      </w:pPr>
    </w:p>
    <w:p w14:paraId="6F9AD967" w14:textId="77777777" w:rsidR="00993273" w:rsidRDefault="00993273" w:rsidP="00F61D94">
      <w:pPr>
        <w:spacing w:line="360" w:lineRule="auto"/>
        <w:jc w:val="both"/>
        <w:rPr>
          <w:rFonts w:asciiTheme="majorHAnsi" w:hAnsiTheme="majorHAnsi" w:cstheme="majorHAnsi"/>
          <w:sz w:val="24"/>
          <w:szCs w:val="24"/>
        </w:rPr>
      </w:pPr>
    </w:p>
    <w:p w14:paraId="0726B4A7" w14:textId="77777777" w:rsidR="00993273" w:rsidRDefault="00993273" w:rsidP="00F61D94">
      <w:pPr>
        <w:spacing w:line="360" w:lineRule="auto"/>
        <w:jc w:val="both"/>
        <w:rPr>
          <w:rFonts w:asciiTheme="majorHAnsi" w:hAnsiTheme="majorHAnsi" w:cstheme="majorHAnsi"/>
          <w:sz w:val="24"/>
          <w:szCs w:val="24"/>
        </w:rPr>
      </w:pPr>
    </w:p>
    <w:p w14:paraId="0DBE6236" w14:textId="77777777" w:rsidR="00993273" w:rsidRDefault="00993273" w:rsidP="00F61D94">
      <w:pPr>
        <w:spacing w:line="360" w:lineRule="auto"/>
        <w:jc w:val="both"/>
        <w:rPr>
          <w:rFonts w:asciiTheme="majorHAnsi" w:hAnsiTheme="majorHAnsi" w:cstheme="majorHAnsi"/>
          <w:sz w:val="24"/>
          <w:szCs w:val="24"/>
        </w:rPr>
      </w:pPr>
    </w:p>
    <w:p w14:paraId="7FF3CB9C" w14:textId="77777777" w:rsidR="00993273" w:rsidRDefault="00993273" w:rsidP="00F61D94">
      <w:pPr>
        <w:spacing w:line="360" w:lineRule="auto"/>
        <w:jc w:val="both"/>
        <w:rPr>
          <w:rFonts w:asciiTheme="majorHAnsi" w:hAnsiTheme="majorHAnsi" w:cstheme="majorHAnsi"/>
          <w:sz w:val="24"/>
          <w:szCs w:val="24"/>
        </w:rPr>
      </w:pPr>
    </w:p>
    <w:p w14:paraId="45422DE2" w14:textId="77777777" w:rsidR="00993273" w:rsidRDefault="00993273" w:rsidP="00F61D94">
      <w:pPr>
        <w:spacing w:line="360" w:lineRule="auto"/>
        <w:jc w:val="both"/>
        <w:rPr>
          <w:rFonts w:asciiTheme="majorHAnsi" w:hAnsiTheme="majorHAnsi" w:cstheme="majorHAnsi"/>
          <w:sz w:val="24"/>
          <w:szCs w:val="24"/>
        </w:rPr>
      </w:pPr>
    </w:p>
    <w:p w14:paraId="374B78B3" w14:textId="77777777" w:rsidR="00993273" w:rsidRDefault="00993273" w:rsidP="00F61D94">
      <w:pPr>
        <w:spacing w:line="360" w:lineRule="auto"/>
        <w:jc w:val="both"/>
        <w:rPr>
          <w:rFonts w:asciiTheme="majorHAnsi" w:hAnsiTheme="majorHAnsi" w:cstheme="majorHAnsi"/>
          <w:sz w:val="24"/>
          <w:szCs w:val="24"/>
        </w:rPr>
      </w:pPr>
    </w:p>
    <w:p w14:paraId="620F06DC" w14:textId="5D9C069B" w:rsidR="00993273" w:rsidRPr="0037298C" w:rsidRDefault="00993273" w:rsidP="00F61D94">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Pr>
        <w:t>Liron Cohen</w:t>
      </w:r>
    </w:p>
    <w:p w14:paraId="6A018D91"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F61D94">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183B11C6"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r w:rsidR="008A2CAB">
        <w:rPr>
          <w:rFonts w:asciiTheme="majorHAnsi" w:hAnsiTheme="majorHAnsi" w:cstheme="majorHAnsi"/>
          <w:sz w:val="24"/>
          <w:szCs w:val="24"/>
        </w:rPr>
        <w:t>.</w:t>
      </w:r>
    </w:p>
    <w:p w14:paraId="76CAF215" w14:textId="1F869B53" w:rsidR="00AC12FA" w:rsidRPr="0037298C" w:rsidRDefault="00AC12FA" w:rsidP="00F61D94">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Pr>
        <w:t>Ofer Tlusty</w:t>
      </w:r>
    </w:p>
    <w:p w14:paraId="7F761245"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924969">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w:t>
      </w:r>
      <w:r w:rsidRPr="00FE19C5">
        <w:rPr>
          <w:rFonts w:asciiTheme="majorHAnsi" w:hAnsiTheme="majorHAnsi" w:cstheme="majorHAnsi"/>
          <w:sz w:val="24"/>
          <w:szCs w:val="24"/>
        </w:rPr>
        <w:lastRenderedPageBreak/>
        <w:t>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924969">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924969">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5F0B6" w14:textId="77777777" w:rsidR="008A7D70" w:rsidRDefault="008A7D70" w:rsidP="00CB5800">
      <w:pPr>
        <w:spacing w:after="0" w:line="240" w:lineRule="auto"/>
      </w:pPr>
      <w:r>
        <w:separator/>
      </w:r>
    </w:p>
  </w:endnote>
  <w:endnote w:type="continuationSeparator" w:id="0">
    <w:p w14:paraId="3565709C" w14:textId="77777777" w:rsidR="008A7D70" w:rsidRDefault="008A7D70"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85FC7" w14:textId="77777777" w:rsidR="008A7D70" w:rsidRDefault="008A7D70" w:rsidP="00CB5800">
      <w:pPr>
        <w:spacing w:after="0" w:line="240" w:lineRule="auto"/>
      </w:pPr>
      <w:r>
        <w:separator/>
      </w:r>
    </w:p>
  </w:footnote>
  <w:footnote w:type="continuationSeparator" w:id="0">
    <w:p w14:paraId="37532189" w14:textId="77777777" w:rsidR="008A7D70" w:rsidRDefault="008A7D70"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22B96"/>
    <w:rsid w:val="0003663B"/>
    <w:rsid w:val="000B64AB"/>
    <w:rsid w:val="001362E8"/>
    <w:rsid w:val="00144A09"/>
    <w:rsid w:val="00253A09"/>
    <w:rsid w:val="002D4BDC"/>
    <w:rsid w:val="0030172F"/>
    <w:rsid w:val="00336059"/>
    <w:rsid w:val="0037298C"/>
    <w:rsid w:val="00385FFD"/>
    <w:rsid w:val="003A30C1"/>
    <w:rsid w:val="0044345B"/>
    <w:rsid w:val="004549A4"/>
    <w:rsid w:val="00484DAC"/>
    <w:rsid w:val="004B73E9"/>
    <w:rsid w:val="004D2802"/>
    <w:rsid w:val="004E7C50"/>
    <w:rsid w:val="00625813"/>
    <w:rsid w:val="006550A7"/>
    <w:rsid w:val="006A2715"/>
    <w:rsid w:val="0072438F"/>
    <w:rsid w:val="00731EDF"/>
    <w:rsid w:val="0077229B"/>
    <w:rsid w:val="007B2C21"/>
    <w:rsid w:val="007C2963"/>
    <w:rsid w:val="0083676A"/>
    <w:rsid w:val="0086059C"/>
    <w:rsid w:val="00861DB3"/>
    <w:rsid w:val="008A2CAB"/>
    <w:rsid w:val="008A3FCC"/>
    <w:rsid w:val="008A7D70"/>
    <w:rsid w:val="008B6055"/>
    <w:rsid w:val="008C0ABD"/>
    <w:rsid w:val="009056CB"/>
    <w:rsid w:val="00924969"/>
    <w:rsid w:val="00937971"/>
    <w:rsid w:val="00964952"/>
    <w:rsid w:val="00972F1F"/>
    <w:rsid w:val="0098049E"/>
    <w:rsid w:val="00993273"/>
    <w:rsid w:val="009A637B"/>
    <w:rsid w:val="009C6378"/>
    <w:rsid w:val="00A70FD6"/>
    <w:rsid w:val="00A74D0E"/>
    <w:rsid w:val="00AA0B6B"/>
    <w:rsid w:val="00AA2AB3"/>
    <w:rsid w:val="00AC12FA"/>
    <w:rsid w:val="00B00C08"/>
    <w:rsid w:val="00B6564C"/>
    <w:rsid w:val="00BA2F96"/>
    <w:rsid w:val="00BB5E63"/>
    <w:rsid w:val="00BC7195"/>
    <w:rsid w:val="00C05490"/>
    <w:rsid w:val="00CB5800"/>
    <w:rsid w:val="00CE36D4"/>
    <w:rsid w:val="00CE3E81"/>
    <w:rsid w:val="00CF6AB7"/>
    <w:rsid w:val="00D4103A"/>
    <w:rsid w:val="00DC5632"/>
    <w:rsid w:val="00E7512E"/>
    <w:rsid w:val="00EF3910"/>
    <w:rsid w:val="00F03372"/>
    <w:rsid w:val="00F42635"/>
    <w:rsid w:val="00F61D94"/>
    <w:rsid w:val="00F83506"/>
    <w:rsid w:val="00FA511E"/>
    <w:rsid w:val="00FC0D70"/>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
    <w:name w:val="Unresolved Mention"/>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8605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0126D-34BA-4F95-8411-E53D24DCF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3049</Words>
  <Characters>15245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59</cp:revision>
  <dcterms:created xsi:type="dcterms:W3CDTF">2023-06-08T16:38:00Z</dcterms:created>
  <dcterms:modified xsi:type="dcterms:W3CDTF">2023-06-12T10:50:00Z</dcterms:modified>
</cp:coreProperties>
</file>