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BA04DC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BA04DC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BA04DC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BA04DC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BA04DC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BA04DC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BA04DC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BA04DC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BA04DC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BA04DC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BA04DC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6D283575" w:rsidR="00E90D98" w:rsidRDefault="00AB48F1" w:rsidP="00A63FB7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B866" w14:textId="306B1852" w:rsidR="007B3AD5" w:rsidRPr="007B3AD5" w:rsidRDefault="007B3AD5" w:rsidP="007B3AD5">
      <w:pPr>
        <w:rPr>
          <w:rFonts w:eastAsiaTheme="minorEastAsia" w:hint="cs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BA04DC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BA04DC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BA04DC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BA04DC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BA04DC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BA04DC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BA04DC" w:rsidP="00FA4EC7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BA04DC" w:rsidRDefault="00BA04DC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BA04DC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BA04DC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BA04DC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 w:hint="cs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4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  <w:bookmarkStart w:id="0" w:name="_GoBack"/>
      <w:bookmarkEnd w:id="0"/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16</Pages>
  <Words>1257</Words>
  <Characters>6287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751</cp:revision>
  <dcterms:created xsi:type="dcterms:W3CDTF">2021-04-28T08:00:00Z</dcterms:created>
  <dcterms:modified xsi:type="dcterms:W3CDTF">2021-06-13T17:20:00Z</dcterms:modified>
</cp:coreProperties>
</file>