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w:t>
      </w:r>
      <w:r w:rsidR="005B3384" w:rsidRPr="00DF5BF9">
        <w:rPr>
          <w:rFonts w:asciiTheme="majorBidi" w:hAnsiTheme="majorBidi" w:cstheme="majorBidi"/>
          <w:sz w:val="24"/>
          <w:szCs w:val="24"/>
        </w:rPr>
        <w:lastRenderedPageBreak/>
        <w:t>94±6% for the Tunneled-Large shapes and 60±2% for the Tunneled-Small shapes. Only correct trials were used for the analysis reported here.</w:t>
      </w:r>
    </w:p>
    <w:p w14:paraId="6082B8D3" w14:textId="39C66D9E" w:rsidR="004669A7" w:rsidRPr="00E66A2D" w:rsidRDefault="00383C93" w:rsidP="005D278D">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During natural viewing of L</w:t>
      </w:r>
      <w:r w:rsidR="00584F0B" w:rsidRPr="00E66A2D">
        <w:rPr>
          <w:rFonts w:asciiTheme="majorBidi" w:hAnsiTheme="majorBidi" w:cstheme="majorBidi"/>
          <w:sz w:val="24"/>
          <w:szCs w:val="24"/>
        </w:rPr>
        <w:t xml:space="preserve">arge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r w:rsidR="00E874A2" w:rsidRPr="00E66A2D">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a,b</w:t>
      </w:r>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681DD2C9" w14:textId="71600BE1" w:rsidR="00FA6179" w:rsidRDefault="008F3915" w:rsidP="007B34F2">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(Sp)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(Xp)</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001E67D7">
        <w:rPr>
          <w:rFonts w:asciiTheme="majorBidi" w:hAnsiTheme="majorBidi" w:cstheme="majorBidi"/>
          <w:sz w:val="24"/>
          <w:szCs w:val="24"/>
        </w:rPr>
        <w:t>ause duration</w:t>
      </w:r>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FA6179">
        <w:rPr>
          <w:rFonts w:asciiTheme="majorBidi" w:hAnsiTheme="majorBidi" w:cstheme="majorBidi"/>
          <w:sz w:val="24"/>
          <w:szCs w:val="24"/>
        </w:rPr>
        <w:t>Xp</w:t>
      </w:r>
      <w:r w:rsidR="00B02449" w:rsidRPr="00E66A2D">
        <w:rPr>
          <w:rFonts w:asciiTheme="majorBidi" w:hAnsiTheme="majorBidi" w:cstheme="majorBidi"/>
          <w:sz w:val="24"/>
          <w:szCs w:val="24"/>
        </w:rPr>
        <w:t xml:space="preserve"> unchanged for each stimulus size (Large shapes: 1.33±0.04 versus 1.40±0.04 deg, p=0.4; Small </w:t>
      </w:r>
      <w:r w:rsidR="00B02449" w:rsidRPr="00E66A2D">
        <w:rPr>
          <w:rFonts w:asciiTheme="majorBidi" w:hAnsiTheme="majorBidi" w:cstheme="majorBidi"/>
          <w:sz w:val="24"/>
          <w:szCs w:val="24"/>
        </w:rPr>
        <w:lastRenderedPageBreak/>
        <w:t>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ROI sampling rate while maintaining Xp and compromising Sp.</w:t>
      </w:r>
      <w:r w:rsidR="000A571C" w:rsidRPr="00E66A2D">
        <w:rPr>
          <w:rFonts w:asciiTheme="majorBidi" w:hAnsiTheme="majorBidi" w:cstheme="majorBidi"/>
          <w:sz w:val="24"/>
          <w:szCs w:val="24"/>
        </w:rPr>
        <w:t xml:space="preserve"> </w:t>
      </w:r>
      <w:r w:rsidR="00FA6179" w:rsidRPr="00FA6179">
        <w:rPr>
          <w:rFonts w:asciiTheme="majorBidi" w:hAnsiTheme="majorBidi" w:cstheme="majorBidi"/>
          <w:sz w:val="24"/>
          <w:szCs w:val="24"/>
        </w:rPr>
        <w:t>Interestingly, a different strategy appeared with size changes. When viewing small sized images, the visual system decreased the ROI sampling rate while maintaining Sp and compromising Xp</w:t>
      </w:r>
      <w:r w:rsidR="00742200">
        <w:rPr>
          <w:rFonts w:asciiTheme="majorBidi" w:hAnsiTheme="majorBidi" w:cstheme="majorBidi"/>
          <w:sz w:val="24"/>
          <w:szCs w:val="24"/>
        </w:rPr>
        <w:t xml:space="preserve"> (</w:t>
      </w:r>
      <w:r w:rsidR="00742200" w:rsidRPr="00E66A2D">
        <w:rPr>
          <w:rFonts w:asciiTheme="majorBidi" w:hAnsiTheme="majorBidi" w:cstheme="majorBidi"/>
          <w:b/>
          <w:bCs/>
          <w:sz w:val="24"/>
          <w:szCs w:val="24"/>
        </w:rPr>
        <w:t>Fig. 2a,b</w:t>
      </w:r>
      <w:r w:rsidR="00742200">
        <w:rPr>
          <w:rFonts w:asciiTheme="majorBidi" w:hAnsiTheme="majorBidi" w:cstheme="majorBidi"/>
          <w:b/>
          <w:bCs/>
          <w:sz w:val="24"/>
          <w:szCs w:val="24"/>
        </w:rPr>
        <w:t>)</w:t>
      </w:r>
      <w:r w:rsidR="00FA6179" w:rsidRPr="00FA6179">
        <w:rPr>
          <w:rFonts w:asciiTheme="majorBidi" w:hAnsiTheme="majorBidi" w:cstheme="majorBidi"/>
          <w:sz w:val="24"/>
          <w:szCs w:val="24"/>
        </w:rPr>
        <w:t xml:space="preserve">. </w:t>
      </w:r>
      <w:r w:rsidR="00FA6179">
        <w:rPr>
          <w:rFonts w:asciiTheme="majorBidi" w:hAnsiTheme="majorBidi" w:cstheme="majorBidi"/>
          <w:sz w:val="24"/>
          <w:szCs w:val="24"/>
        </w:rPr>
        <w:t>As a result</w:t>
      </w:r>
      <w:r w:rsidR="00FA6179" w:rsidRPr="00FA6179">
        <w:rPr>
          <w:rFonts w:asciiTheme="majorBidi" w:hAnsiTheme="majorBidi" w:cstheme="majorBidi"/>
          <w:sz w:val="24"/>
          <w:szCs w:val="24"/>
        </w:rPr>
        <w:t>, the system maintained the tot</w:t>
      </w:r>
      <w:r w:rsidR="00FA6179">
        <w:rPr>
          <w:rFonts w:asciiTheme="majorBidi" w:hAnsiTheme="majorBidi" w:cstheme="majorBidi"/>
          <w:sz w:val="24"/>
          <w:szCs w:val="24"/>
        </w:rPr>
        <w:t xml:space="preserve">al scanning distance per second (see </w:t>
      </w:r>
      <w:r w:rsidR="00352872" w:rsidRPr="00E66A2D">
        <w:rPr>
          <w:rFonts w:asciiTheme="majorBidi" w:hAnsiTheme="majorBidi" w:cstheme="majorBidi"/>
          <w:b/>
          <w:bCs/>
          <w:sz w:val="24"/>
          <w:szCs w:val="24"/>
        </w:rPr>
        <w:t>S</w:t>
      </w:r>
      <w:r w:rsidR="00352872">
        <w:rPr>
          <w:rFonts w:asciiTheme="majorBidi" w:hAnsiTheme="majorBidi" w:cstheme="majorBidi"/>
          <w:b/>
          <w:bCs/>
          <w:sz w:val="24"/>
          <w:szCs w:val="24"/>
        </w:rPr>
        <w:t>upp_Table2</w:t>
      </w:r>
      <w:r w:rsidR="00FA6179" w:rsidRPr="00FA6179">
        <w:rPr>
          <w:rFonts w:asciiTheme="majorBidi" w:hAnsiTheme="majorBidi" w:cstheme="majorBidi"/>
          <w:sz w:val="24"/>
          <w:szCs w:val="24"/>
        </w:rPr>
        <w:t>)</w:t>
      </w:r>
      <w:r w:rsidR="00352872">
        <w:rPr>
          <w:rFonts w:asciiTheme="majorBidi" w:hAnsiTheme="majorBidi" w:cstheme="majorBidi"/>
          <w:sz w:val="24"/>
          <w:szCs w:val="24"/>
        </w:rPr>
        <w:t>.</w:t>
      </w:r>
      <w:r w:rsidR="00FA6179" w:rsidRPr="00FA6179">
        <w:rPr>
          <w:rFonts w:asciiTheme="majorBidi" w:hAnsiTheme="majorBidi" w:cstheme="majorBidi"/>
          <w:sz w:val="24"/>
          <w:szCs w:val="24"/>
        </w:rPr>
        <w:t xml:space="preserve">  </w:t>
      </w:r>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Sp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and compromises it when challenged with tunneling, then the trial-to-trial variability of Sp should reflect that. Indeed, while Sp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pt;height:30.85pt" o:ole="">
            <v:imagedata r:id="rId8" o:title=""/>
          </v:shape>
          <o:OLEObject Type="Embed" ProgID="Equation.DSMT4" ShapeID="_x0000_i1025" DrawAspect="Content" ObjectID="_1585553976" r:id="rId9"/>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5.75pt;height:16.85pt" o:ole="">
            <v:imagedata r:id="rId10" o:title=""/>
          </v:shape>
          <o:OLEObject Type="Embed" ProgID="Equation.DSMT4" ShapeID="_x0000_i1026" DrawAspect="Content" ObjectID="_1585553977" r:id="rId11"/>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7B712F98" w:rsidR="00416110" w:rsidRDefault="0043587C" w:rsidP="00CF477C">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Sp and Xp, which in turn determine the acquisition of visual information. This loop appears to be influenced by the saccadic rate, which may be determined in another control module or loop (e.g., </w:t>
      </w:r>
      <w:r w:rsidR="00D57987" w:rsidRPr="00CF477C">
        <w:rPr>
          <w:rFonts w:asciiTheme="majorBidi" w:hAnsiTheme="majorBidi" w:cstheme="majorBidi"/>
          <w:sz w:val="24"/>
          <w:szCs w:val="24"/>
        </w:rPr>
        <w:fldChar w:fldCharType="begin"/>
      </w:r>
      <w:r w:rsidR="002101F6" w:rsidRPr="00CF477C">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F477C">
        <w:rPr>
          <w:rFonts w:asciiTheme="majorBidi" w:hAnsiTheme="majorBidi" w:cstheme="majorBidi"/>
          <w:sz w:val="24"/>
          <w:szCs w:val="24"/>
        </w:rPr>
        <w:fldChar w:fldCharType="separate"/>
      </w:r>
      <w:r w:rsidR="002101F6" w:rsidRPr="00CF477C">
        <w:rPr>
          <w:rFonts w:asciiTheme="majorBidi" w:hAnsiTheme="majorBidi" w:cstheme="majorBidi"/>
          <w:noProof/>
          <w:sz w:val="24"/>
          <w:szCs w:val="24"/>
          <w:vertAlign w:val="superscript"/>
        </w:rPr>
        <w:t>11</w:t>
      </w:r>
      <w:r w:rsidR="00D57987" w:rsidRPr="00CF477C">
        <w:rPr>
          <w:rFonts w:asciiTheme="majorBidi" w:hAnsiTheme="majorBidi" w:cstheme="majorBidi"/>
          <w:sz w:val="24"/>
          <w:szCs w:val="24"/>
        </w:rPr>
        <w:fldChar w:fldCharType="end"/>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A94A09" w:rsidRPr="00CF477C">
        <w:rPr>
          <w:rFonts w:asciiTheme="majorBidi" w:hAnsiTheme="majorBidi" w:cstheme="majorBidi"/>
          <w:color w:val="000000" w:themeColor="text1"/>
          <w:sz w:val="24"/>
          <w:szCs w:val="24"/>
        </w:rPr>
        <w:t>Tunneled visio</w:t>
      </w:r>
      <w:r w:rsidR="00A94A09" w:rsidRPr="00E66A2D">
        <w:rPr>
          <w:rFonts w:asciiTheme="majorBidi" w:hAnsiTheme="majorBidi" w:cstheme="majorBidi"/>
          <w:color w:val="000000" w:themeColor="text1"/>
          <w:sz w:val="24"/>
          <w:szCs w:val="24"/>
        </w:rPr>
        <w:t xml:space="preserve">n of Large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w:t>
      </w:r>
      <w:r w:rsidR="00DB15E3" w:rsidRPr="00E66A2D">
        <w:rPr>
          <w:rFonts w:asciiTheme="majorBidi" w:hAnsiTheme="majorBidi" w:cstheme="majorBidi"/>
          <w:color w:val="000000" w:themeColor="text1"/>
          <w:sz w:val="24"/>
          <w:szCs w:val="24"/>
        </w:rPr>
        <w:lastRenderedPageBreak/>
        <w:t xml:space="preserve">-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Large-tunneled trials were border-following, </w:t>
      </w:r>
      <w:r w:rsidR="00416110">
        <w:rPr>
          <w:rFonts w:asciiTheme="majorBidi" w:hAnsiTheme="majorBidi" w:cstheme="majorBidi"/>
          <w:sz w:val="24"/>
          <w:szCs w:val="24"/>
        </w:rPr>
        <w:t>consistent with saliency models of saccadic target selection</w:t>
      </w:r>
      <w:r w:rsidR="00A10F2B" w:rsidRPr="00E66A2D">
        <w:rPr>
          <w:rFonts w:asciiTheme="majorBidi" w:hAnsiTheme="majorBidi" w:cstheme="majorBidi"/>
          <w:sz w:val="24"/>
          <w:szCs w:val="24"/>
        </w:rPr>
        <w:fldChar w:fldCharType="begin"/>
      </w:r>
      <w:r w:rsidR="00A10F2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A10F2B" w:rsidRPr="00E66A2D">
        <w:rPr>
          <w:rFonts w:asciiTheme="majorBidi" w:hAnsiTheme="majorBidi" w:cstheme="majorBidi"/>
          <w:sz w:val="24"/>
          <w:szCs w:val="24"/>
        </w:rPr>
        <w:fldChar w:fldCharType="separate"/>
      </w:r>
      <w:r w:rsidR="00A10F2B" w:rsidRPr="00E66A2D">
        <w:rPr>
          <w:rFonts w:asciiTheme="majorBidi" w:hAnsiTheme="majorBidi" w:cstheme="majorBidi"/>
          <w:noProof/>
          <w:sz w:val="24"/>
          <w:szCs w:val="24"/>
          <w:vertAlign w:val="superscript"/>
        </w:rPr>
        <w:t>5</w:t>
      </w:r>
      <w:r w:rsidR="00A10F2B" w:rsidRPr="00E66A2D">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103012FD" w:rsidR="00076720" w:rsidRPr="00E66A2D" w:rsidRDefault="00B16A7D" w:rsidP="00650FC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 xml:space="preserve">location </w:t>
      </w:r>
      <w:r w:rsidR="00A94A09" w:rsidRPr="0027605B">
        <w:rPr>
          <w:rFonts w:asciiTheme="majorBidi" w:hAnsiTheme="majorBidi" w:cstheme="majorBidi"/>
          <w:sz w:val="24"/>
          <w:szCs w:val="24"/>
        </w:rPr>
        <w:t>(</w:t>
      </w:r>
      <w:r w:rsidR="00A94A09" w:rsidRPr="0027605B">
        <w:rPr>
          <w:rFonts w:asciiTheme="majorBidi" w:hAnsiTheme="majorBidi" w:cstheme="majorBidi"/>
          <w:b/>
          <w:bCs/>
          <w:sz w:val="24"/>
          <w:szCs w:val="24"/>
        </w:rPr>
        <w:t xml:space="preserve">Fig. </w:t>
      </w:r>
      <w:r w:rsidR="00650FC8" w:rsidRPr="0027605B">
        <w:rPr>
          <w:rFonts w:asciiTheme="majorBidi" w:hAnsiTheme="majorBidi" w:cstheme="majorBidi"/>
          <w:b/>
          <w:bCs/>
          <w:sz w:val="24"/>
          <w:szCs w:val="24"/>
        </w:rPr>
        <w:t>4</w:t>
      </w:r>
      <w:r w:rsidR="00A94A09" w:rsidRPr="0027605B">
        <w:rPr>
          <w:rFonts w:asciiTheme="majorBidi" w:hAnsiTheme="majorBidi" w:cstheme="majorBidi"/>
          <w:b/>
          <w:bCs/>
          <w:sz w:val="24"/>
          <w:szCs w:val="24"/>
        </w:rPr>
        <w:t xml:space="preserve">; </w:t>
      </w:r>
      <w:r w:rsidR="00A94A09" w:rsidRPr="0027605B">
        <w:rPr>
          <w:rFonts w:asciiTheme="majorBidi" w:hAnsiTheme="majorBidi" w:cstheme="majorBidi"/>
          <w:sz w:val="24"/>
          <w:szCs w:val="24"/>
        </w:rPr>
        <w:t xml:space="preserve">see </w:t>
      </w:r>
      <w:r w:rsidR="00A94A09" w:rsidRPr="0027605B">
        <w:rPr>
          <w:rFonts w:asciiTheme="majorBidi" w:hAnsiTheme="majorBidi" w:cstheme="majorBidi"/>
          <w:b/>
          <w:bCs/>
          <w:sz w:val="24"/>
          <w:szCs w:val="24"/>
        </w:rPr>
        <w:t>Methods</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curvature index</w:t>
      </w:r>
      <w:r w:rsidR="000E42CB" w:rsidRPr="0027605B">
        <w:rPr>
          <w:rFonts w:asciiTheme="majorBidi" w:hAnsiTheme="majorBidi" w:cstheme="majorBidi"/>
          <w:sz w:val="24"/>
          <w:szCs w:val="24"/>
        </w:rPr>
        <w:t xml:space="preserve"> differed between</w:t>
      </w:r>
      <w:r w:rsidR="00F13DBC" w:rsidRPr="0027605B">
        <w:rPr>
          <w:rFonts w:asciiTheme="majorBidi" w:hAnsiTheme="majorBidi" w:cstheme="majorBidi"/>
          <w:sz w:val="24"/>
          <w:szCs w:val="24"/>
        </w:rPr>
        <w:t xml:space="preserve"> border and non-border drift</w:t>
      </w:r>
      <w:r w:rsidR="000E42CB" w:rsidRPr="0027605B">
        <w:rPr>
          <w:rFonts w:asciiTheme="majorBidi" w:hAnsiTheme="majorBidi" w:cstheme="majorBidi"/>
          <w:sz w:val="24"/>
          <w:szCs w:val="24"/>
        </w:rPr>
        <w:t>s</w:t>
      </w:r>
      <w:r w:rsidR="00F13DBC" w:rsidRPr="0027605B">
        <w:rPr>
          <w:rFonts w:asciiTheme="majorBidi" w:hAnsiTheme="majorBidi" w:cstheme="majorBidi"/>
          <w:sz w:val="24"/>
          <w:szCs w:val="24"/>
        </w:rPr>
        <w:t xml:space="preserve"> in</w:t>
      </w:r>
      <w:r w:rsidR="000E42CB" w:rsidRPr="0027605B">
        <w:rPr>
          <w:rFonts w:asciiTheme="majorBidi" w:hAnsiTheme="majorBidi" w:cstheme="majorBidi"/>
          <w:sz w:val="24"/>
          <w:szCs w:val="24"/>
        </w:rPr>
        <w:t xml:space="preserve"> all conditions</w:t>
      </w:r>
      <w:r w:rsidR="00851C5D" w:rsidRPr="0027605B">
        <w:rPr>
          <w:rFonts w:asciiTheme="majorBidi" w:hAnsiTheme="majorBidi" w:cstheme="majorBidi"/>
          <w:sz w:val="24"/>
          <w:szCs w:val="24"/>
        </w:rPr>
        <w:t xml:space="preserve"> </w:t>
      </w:r>
      <w:r w:rsidR="00F13DBC" w:rsidRPr="0027605B">
        <w:rPr>
          <w:rFonts w:asciiTheme="majorBidi" w:hAnsiTheme="majorBidi" w:cstheme="majorBidi"/>
          <w:sz w:val="24"/>
          <w:szCs w:val="24"/>
        </w:rPr>
        <w:t xml:space="preserve">(0.52+0.01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0.48+0.01</w:t>
      </w:r>
      <w:r w:rsidR="000E42CB" w:rsidRPr="0027605B">
        <w:rPr>
          <w:rFonts w:asciiTheme="majorBidi" w:hAnsiTheme="majorBidi" w:cstheme="majorBidi"/>
          <w:sz w:val="24"/>
          <w:szCs w:val="24"/>
        </w:rPr>
        <w:t>, respectively, for Large-Tunneled;</w:t>
      </w:r>
      <w:r w:rsidR="00F13DBC" w:rsidRPr="0027605B">
        <w:rPr>
          <w:rFonts w:asciiTheme="majorBidi" w:hAnsiTheme="majorBidi" w:cstheme="majorBidi"/>
          <w:sz w:val="24"/>
          <w:szCs w:val="24"/>
        </w:rPr>
        <w:t xml:space="preserve"> 0.65+0.05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0.55+0.02</w:t>
      </w:r>
      <w:r w:rsidR="000E42CB" w:rsidRPr="0027605B">
        <w:rPr>
          <w:rFonts w:asciiTheme="majorBidi" w:hAnsiTheme="majorBidi" w:cstheme="majorBidi"/>
          <w:sz w:val="24"/>
          <w:szCs w:val="24"/>
        </w:rPr>
        <w:t xml:space="preserve"> for Small-Natural;</w:t>
      </w:r>
      <w:r w:rsidR="00F13DBC" w:rsidRPr="0027605B">
        <w:rPr>
          <w:rFonts w:asciiTheme="majorBidi" w:hAnsiTheme="majorBidi" w:cstheme="majorBidi"/>
          <w:sz w:val="24"/>
          <w:szCs w:val="24"/>
        </w:rPr>
        <w:t xml:space="preserve"> 0.60+0.03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0.53+0.01 </w:t>
      </w:r>
      <w:r w:rsidR="000E42CB" w:rsidRPr="0027605B">
        <w:rPr>
          <w:rFonts w:asciiTheme="majorBidi" w:hAnsiTheme="majorBidi" w:cstheme="majorBidi"/>
          <w:sz w:val="24"/>
          <w:szCs w:val="24"/>
        </w:rPr>
        <w:t>for Small-T</w:t>
      </w:r>
      <w:r w:rsidR="00F13DBC" w:rsidRPr="0027605B">
        <w:rPr>
          <w:rFonts w:asciiTheme="majorBidi" w:hAnsiTheme="majorBidi" w:cstheme="majorBidi"/>
          <w:sz w:val="24"/>
          <w:szCs w:val="24"/>
        </w:rPr>
        <w:t>unneled</w:t>
      </w:r>
      <w:r w:rsidR="000E42CB" w:rsidRPr="0027605B">
        <w:rPr>
          <w:rFonts w:asciiTheme="majorBidi" w:hAnsiTheme="majorBidi" w:cstheme="majorBidi"/>
          <w:sz w:val="24"/>
          <w:szCs w:val="24"/>
        </w:rPr>
        <w:t>; p&lt;</w:t>
      </w:r>
      <w:r w:rsidR="00DF7A4E" w:rsidRPr="0027605B">
        <w:rPr>
          <w:rFonts w:asciiTheme="majorBidi" w:hAnsiTheme="majorBidi" w:cstheme="majorBidi"/>
          <w:sz w:val="24"/>
          <w:szCs w:val="24"/>
        </w:rPr>
        <w:t>0.05</w:t>
      </w:r>
      <w:r w:rsidR="000E42CB" w:rsidRPr="0027605B">
        <w:rPr>
          <w:rFonts w:asciiTheme="majorBidi" w:hAnsiTheme="majorBidi" w:cstheme="majorBidi"/>
          <w:sz w:val="24"/>
          <w:szCs w:val="24"/>
        </w:rPr>
        <w:t xml:space="preserve">, </w:t>
      </w:r>
      <w:r w:rsidR="00DF7A4E" w:rsidRPr="0027605B">
        <w:rPr>
          <w:rFonts w:asciiTheme="majorBidi" w:hAnsiTheme="majorBidi" w:cstheme="majorBidi"/>
          <w:sz w:val="24"/>
          <w:szCs w:val="24"/>
        </w:rPr>
        <w:t>t-</w:t>
      </w:r>
      <w:r w:rsidR="000E42CB" w:rsidRPr="0027605B">
        <w:rPr>
          <w:rFonts w:asciiTheme="majorBidi" w:hAnsiTheme="majorBidi" w:cstheme="majorBidi"/>
          <w:sz w:val="24"/>
          <w:szCs w:val="24"/>
        </w:rPr>
        <w:t>test) except for the Large-Natural condition (0.48±0.04 vs. 0.49±0.01,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deg/sec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6952D049" w:rsidR="009F6463" w:rsidRPr="00E66A2D" w:rsidRDefault="00874BD5" w:rsidP="000413BF">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by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and to influence the f</w:t>
      </w:r>
      <w:r w:rsidR="00005047" w:rsidRPr="000413BF">
        <w:rPr>
          <w:rFonts w:asciiTheme="majorBidi" w:hAnsiTheme="majorBidi" w:cstheme="majorBidi"/>
          <w:sz w:val="24"/>
          <w:szCs w:val="24"/>
        </w:rPr>
        <w:t xml:space="preserve">unctioning of the drift control loop(s) </w:t>
      </w:r>
      <w:r w:rsidR="00D57987" w:rsidRPr="000413BF">
        <w:rPr>
          <w:rFonts w:asciiTheme="majorBidi" w:hAnsiTheme="majorBidi" w:cstheme="majorBidi"/>
          <w:sz w:val="24"/>
          <w:szCs w:val="24"/>
        </w:rPr>
        <w:fldChar w:fldCharType="begin"/>
      </w:r>
      <w:r w:rsidR="002101F6" w:rsidRPr="000413BF">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0413BF">
        <w:rPr>
          <w:rFonts w:asciiTheme="majorBidi" w:hAnsiTheme="majorBidi" w:cstheme="majorBidi"/>
          <w:sz w:val="24"/>
          <w:szCs w:val="24"/>
        </w:rPr>
        <w:fldChar w:fldCharType="separate"/>
      </w:r>
      <w:r w:rsidR="002101F6" w:rsidRPr="000413BF">
        <w:rPr>
          <w:rFonts w:asciiTheme="majorBidi" w:hAnsiTheme="majorBidi" w:cstheme="majorBidi"/>
          <w:noProof/>
          <w:sz w:val="24"/>
          <w:szCs w:val="24"/>
          <w:vertAlign w:val="superscript"/>
        </w:rPr>
        <w:t>11</w:t>
      </w:r>
      <w:r w:rsidR="00D57987" w:rsidRPr="000413BF">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as 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 The second is that vision is based on </w:t>
      </w:r>
      <w:r w:rsidR="000B32AB" w:rsidRPr="000413BF">
        <w:rPr>
          <w:rFonts w:asciiTheme="majorBidi" w:hAnsiTheme="majorBidi" w:cstheme="majorBidi"/>
          <w:sz w:val="24"/>
          <w:szCs w:val="24"/>
        </w:rPr>
        <w:t xml:space="preserve">environment-dependent </w:t>
      </w:r>
      <w:r w:rsidR="009F6463" w:rsidRPr="000413BF">
        <w:rPr>
          <w:rFonts w:asciiTheme="majorBidi" w:hAnsiTheme="majorBidi" w:cstheme="majorBidi"/>
          <w:sz w:val="24"/>
          <w:szCs w:val="24"/>
        </w:rPr>
        <w:t xml:space="preserve">closed-loop </w:t>
      </w:r>
      <w:r w:rsidR="009F6463" w:rsidRPr="000413BF">
        <w:rPr>
          <w:rFonts w:asciiTheme="majorBidi" w:hAnsiTheme="majorBidi" w:cstheme="majorBidi"/>
          <w:sz w:val="24"/>
          <w:szCs w:val="24"/>
        </w:rPr>
        <w:lastRenderedPageBreak/>
        <w:t>mechanisms</w:t>
      </w:r>
      <w:r w:rsidR="000413BF" w:rsidRPr="000413BF">
        <w:rPr>
          <w:rFonts w:asciiTheme="majorBidi" w:hAnsiTheme="majorBidi" w:cstheme="majorBidi"/>
          <w:sz w:val="24"/>
          <w:szCs w:val="24"/>
        </w:rPr>
        <w:t xml:space="preserve">, not only at regarding the selection of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4A636532"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4 they performed two tunneled vision sessions, both with Small images. On day 5 they </w:t>
      </w:r>
      <w:r w:rsidRPr="00E66A2D">
        <w:rPr>
          <w:rFonts w:asciiTheme="majorBidi" w:hAnsiTheme="majorBidi" w:cstheme="majorBidi"/>
          <w:sz w:val="24"/>
          <w:szCs w:val="24"/>
        </w:rPr>
        <w:lastRenderedPageBreak/>
        <w:t xml:space="preserve">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S</w:t>
      </w:r>
      <w:r w:rsidR="009A0580" w:rsidRPr="00805277">
        <w:rPr>
          <w:rFonts w:asciiTheme="majorBidi" w:hAnsiTheme="majorBidi" w:cstheme="majorBidi"/>
          <w:b/>
          <w:bCs/>
          <w:sz w:val="24"/>
          <w:szCs w:val="24"/>
        </w:rPr>
        <w:t>upp_Table1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DAAFC0C" w:rsidR="00584F0B" w:rsidRPr="00805277" w:rsidRDefault="00584F0B" w:rsidP="00614CF5">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 </w:t>
      </w:r>
      <w:r w:rsidR="00A8505C" w:rsidRPr="00805277">
        <w:rPr>
          <w:rFonts w:asciiTheme="majorBidi" w:hAnsiTheme="majorBidi" w:cstheme="majorBidi"/>
          <w:noProof/>
          <w:sz w:val="24"/>
          <w:szCs w:val="24"/>
        </w:rPr>
        <w:fldChar w:fldCharType="begin"/>
      </w:r>
      <w:r w:rsidR="00B70F39" w:rsidRPr="00805277">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805277">
        <w:rPr>
          <w:rFonts w:asciiTheme="majorBidi" w:hAnsiTheme="majorBidi" w:cstheme="majorBidi"/>
          <w:noProof/>
          <w:sz w:val="24"/>
          <w:szCs w:val="24"/>
        </w:rPr>
        <w:fldChar w:fldCharType="separate"/>
      </w:r>
      <w:r w:rsidR="00B70F39" w:rsidRPr="00805277">
        <w:rPr>
          <w:rFonts w:asciiTheme="majorBidi" w:hAnsiTheme="majorBidi" w:cstheme="majorBidi"/>
          <w:noProof/>
          <w:sz w:val="24"/>
          <w:szCs w:val="24"/>
          <w:vertAlign w:val="superscript"/>
        </w:rPr>
        <w:t>22</w:t>
      </w:r>
      <w:r w:rsidR="00A8505C" w:rsidRPr="00805277">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During N</w:t>
      </w:r>
      <w:r w:rsidR="005B0ECF" w:rsidRPr="0045681F">
        <w:rPr>
          <w:rFonts w:asciiTheme="majorBidi" w:hAnsiTheme="majorBidi" w:cstheme="majorBidi"/>
          <w:color w:val="000000" w:themeColor="text1"/>
          <w:sz w:val="24"/>
          <w:szCs w:val="24"/>
        </w:rPr>
        <w:t>atural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w:bookmarkStart w:id="0"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0"/>
      <w:r w:rsidRPr="00E66A2D">
        <w:rPr>
          <w:rFonts w:asciiTheme="majorBidi" w:eastAsia="Calibri" w:hAnsiTheme="majorBidi" w:cstheme="majorBidi"/>
          <w:sz w:val="24"/>
          <w:szCs w:val="24"/>
        </w:rPr>
        <w:t xml:space="preserve"> where </w:t>
      </w:r>
      <w:r w:rsidR="00E15913" w:rsidRPr="00E66A2D">
        <w:rPr>
          <w:rFonts w:asciiTheme="majorBidi" w:eastAsia="Calibri" w:hAnsiTheme="majorBidi" w:cstheme="majorBidi"/>
          <w:sz w:val="24"/>
          <w:szCs w:val="24"/>
        </w:rPr>
        <w:t>Xp</w:t>
      </w:r>
      <w:r w:rsidRPr="00E66A2D">
        <w:rPr>
          <w:rFonts w:asciiTheme="majorBidi" w:eastAsia="Calibri" w:hAnsiTheme="majorBidi" w:cstheme="majorBidi"/>
          <w:sz w:val="24"/>
          <w:szCs w:val="24"/>
        </w:rPr>
        <w:t xml:space="preserve"> equals the length of the drift trajectory, and </w:t>
      </w:r>
      <w:r w:rsidR="009A539C" w:rsidRPr="00E66A2D">
        <w:rPr>
          <w:rFonts w:asciiTheme="majorBidi" w:eastAsia="Calibri" w:hAnsiTheme="majorBidi" w:cstheme="majorBidi"/>
          <w:sz w:val="24"/>
          <w:szCs w:val="24"/>
        </w:rPr>
        <w:t xml:space="preserve">Dp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lastRenderedPageBreak/>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1" w:name="OLE_LINK10"/>
      <w:bookmarkStart w:id="2" w:name="OLE_LINK11"/>
      <w:bookmarkStart w:id="3"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785470E0" w:rsidR="004D3C8D" w:rsidRPr="00C17D57" w:rsidRDefault="004D3C8D" w:rsidP="001C6422">
      <w:pPr>
        <w:jc w:val="both"/>
        <w:rPr>
          <w:rFonts w:asciiTheme="majorBidi" w:hAnsiTheme="majorBidi" w:cstheme="majorBidi"/>
          <w:sz w:val="24"/>
          <w:szCs w:val="24"/>
          <w:shd w:val="clear" w:color="auto" w:fill="FFFFFF"/>
        </w:rPr>
      </w:pPr>
      <w:bookmarkStart w:id="4" w:name="OLE_LINK7"/>
      <w:bookmarkStart w:id="5" w:name="OLE_LINK8"/>
      <w:bookmarkEnd w:id="1"/>
      <w:bookmarkEnd w:id="2"/>
      <w:bookmarkEnd w:id="3"/>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Movies demonstrating the actual visual stimuli during Tunneled viewing of Large and Small images appear</w:t>
      </w:r>
      <w:r w:rsidR="001C6422" w:rsidRPr="00C17D57">
        <w:rPr>
          <w:rFonts w:asciiTheme="majorBidi" w:hAnsiTheme="majorBidi" w:cstheme="majorBidi"/>
          <w:color w:val="00000F"/>
          <w:sz w:val="24"/>
          <w:szCs w:val="24"/>
          <w:shd w:val="clear" w:color="auto" w:fill="FFFFFF"/>
        </w:rPr>
        <w:t xml:space="preserve"> in </w:t>
      </w:r>
      <w:r w:rsidR="001C6422" w:rsidRPr="00C17D57">
        <w:rPr>
          <w:rFonts w:asciiTheme="majorBidi" w:hAnsiTheme="majorBidi" w:cstheme="majorBidi"/>
          <w:b/>
          <w:bCs/>
          <w:sz w:val="24"/>
          <w:szCs w:val="24"/>
        </w:rPr>
        <w:t>Supp_Video</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6" w:name="OLE_LINK15"/>
      <w:bookmarkStart w:id="7" w:name="OLE_LINK16"/>
      <w:bookmarkStart w:id="8" w:name="OLE_LINK17"/>
      <w:bookmarkStart w:id="9"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6"/>
      <w:bookmarkEnd w:id="7"/>
      <w:bookmarkEnd w:id="8"/>
      <w:bookmarkEnd w:id="9"/>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0" w:name="OLE_LINK30"/>
      <w:bookmarkStart w:id="11" w:name="OLE_LINK31"/>
      <w:bookmarkStart w:id="12" w:name="OLE_LINK32"/>
      <w:bookmarkStart w:id="13" w:name="OLE_LINK33"/>
      <w:bookmarkStart w:id="14" w:name="OLE_LINK34"/>
      <w:bookmarkStart w:id="15"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10"/>
      <w:bookmarkEnd w:id="11"/>
      <w:bookmarkEnd w:id="12"/>
      <w:r w:rsidRPr="00C17D57">
        <w:rPr>
          <w:rFonts w:asciiTheme="majorBidi" w:hAnsiTheme="majorBidi" w:cstheme="majorBidi"/>
          <w:sz w:val="24"/>
          <w:szCs w:val="24"/>
          <w:shd w:val="clear" w:color="auto" w:fill="FFFFFF"/>
        </w:rPr>
        <w:t>(*, p&lt;0.05, t-test).</w:t>
      </w:r>
      <w:bookmarkEnd w:id="13"/>
      <w:bookmarkEnd w:id="14"/>
      <w:bookmarkEnd w:id="15"/>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6" w:name="OLE_LINK46"/>
      <w:bookmarkStart w:id="17" w:name="OLE_LINK47"/>
      <w:bookmarkStart w:id="18" w:name="OLE_LINK48"/>
      <w:bookmarkStart w:id="19" w:name="OLE_LINK36"/>
      <w:bookmarkStart w:id="20" w:name="OLE_LINK37"/>
      <w:r w:rsidRPr="00C17D57">
        <w:rPr>
          <w:rFonts w:asciiTheme="majorBidi" w:hAnsiTheme="majorBidi" w:cstheme="majorBidi"/>
          <w:sz w:val="24"/>
          <w:szCs w:val="24"/>
          <w:shd w:val="clear" w:color="auto" w:fill="FFFFFF"/>
        </w:rPr>
        <w:t>; data as in (a) (*, p&lt;0.05, Wilcoxon rank sum tests</w:t>
      </w:r>
      <w:bookmarkStart w:id="21" w:name="OLE_LINK49"/>
      <w:bookmarkStart w:id="22" w:name="OLE_LINK50"/>
      <w:bookmarkEnd w:id="16"/>
      <w:bookmarkEnd w:id="17"/>
      <w:bookmarkEnd w:id="18"/>
      <w:r w:rsidRPr="00C17D57">
        <w:rPr>
          <w:rFonts w:asciiTheme="majorBidi" w:hAnsiTheme="majorBidi" w:cstheme="majorBidi"/>
          <w:sz w:val="24"/>
          <w:szCs w:val="24"/>
          <w:shd w:val="clear" w:color="auto" w:fill="FFFFFF"/>
        </w:rPr>
        <w:t>)</w:t>
      </w:r>
      <w:bookmarkEnd w:id="19"/>
      <w:bookmarkEnd w:id="20"/>
      <w:bookmarkEnd w:id="21"/>
      <w:bookmarkEnd w:id="22"/>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23" w:name="OLE_LINK22"/>
      <w:bookmarkStart w:id="24" w:name="OLE_LINK23"/>
      <w:bookmarkStart w:id="25" w:name="OLE_LINK24"/>
      <w:bookmarkStart w:id="26" w:name="OLE_LINK25"/>
      <w:bookmarkStart w:id="27" w:name="OLE_LINK26"/>
      <w:r w:rsidRPr="00C17D57">
        <w:rPr>
          <w:rFonts w:asciiTheme="majorBidi" w:hAnsiTheme="majorBidi" w:cstheme="majorBidi"/>
          <w:sz w:val="24"/>
          <w:szCs w:val="24"/>
          <w:shd w:val="clear" w:color="auto" w:fill="FFFFFF"/>
        </w:rPr>
        <w:t xml:space="preserve">Mean within-trial instantaneous drift speeds </w:t>
      </w:r>
      <w:bookmarkEnd w:id="23"/>
      <w:bookmarkEnd w:id="24"/>
      <w:bookmarkEnd w:id="25"/>
      <w:bookmarkEnd w:id="26"/>
      <w:bookmarkEnd w:id="27"/>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05EF8CF6" w:rsidR="00641D0E" w:rsidRDefault="004D3C8D" w:rsidP="001C6422">
      <w:pPr>
        <w:jc w:val="both"/>
        <w:rPr>
          <w:rFonts w:asciiTheme="majorBidi" w:hAnsiTheme="majorBidi" w:cstheme="majorBidi"/>
          <w:color w:val="00000F"/>
          <w:sz w:val="24"/>
          <w:szCs w:val="24"/>
          <w:shd w:val="clear" w:color="auto" w:fill="FFFFFF"/>
        </w:rPr>
      </w:pPr>
      <w:bookmarkStart w:id="28" w:name="OLE_LINK12"/>
      <w:bookmarkStart w:id="29" w:name="OLE_LINK13"/>
      <w:bookmarkStart w:id="30"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31" w:name="OLE_LINK4"/>
      <w:bookmarkStart w:id="32" w:name="OLE_LINK5"/>
      <w:bookmarkStart w:id="33" w:name="OLE_LINK6"/>
      <w:bookmarkStart w:id="34" w:name="OLE_LINK19"/>
      <w:bookmarkStart w:id="35" w:name="OLE_LINK20"/>
      <w:bookmarkStart w:id="36"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31"/>
      <w:bookmarkEnd w:id="32"/>
      <w:bookmarkEnd w:id="33"/>
      <w:bookmarkEnd w:id="34"/>
      <w:bookmarkEnd w:id="35"/>
      <w:bookmarkEnd w:id="36"/>
      <w:r w:rsidRPr="00C17D57">
        <w:rPr>
          <w:rFonts w:asciiTheme="majorBidi" w:hAnsiTheme="majorBidi" w:cstheme="majorBidi"/>
          <w:color w:val="00000F"/>
          <w:sz w:val="24"/>
          <w:szCs w:val="24"/>
          <w:shd w:val="clear" w:color="auto" w:fill="FFFFFF"/>
        </w:rPr>
        <w:t xml:space="preserve">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Pr="00C17D57">
        <w:rPr>
          <w:rFonts w:asciiTheme="majorBidi" w:hAnsiTheme="majorBidi" w:cstheme="majorBidi"/>
          <w:b/>
          <w:bCs/>
          <w:sz w:val="24"/>
          <w:szCs w:val="24"/>
        </w:rPr>
        <w:t>Supp_Video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two 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28"/>
      <w:bookmarkEnd w:id="29"/>
      <w:bookmarkEnd w:id="30"/>
    </w:p>
    <w:p w14:paraId="04F638E6" w14:textId="585FD9D3" w:rsidR="00C17D57" w:rsidRPr="00C17D57" w:rsidRDefault="00641D0E" w:rsidP="00641D0E">
      <w:pPr>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averaged values of </w:t>
      </w:r>
      <w:r w:rsidR="004D3C8D" w:rsidRPr="00C17D57">
        <w:rPr>
          <w:rFonts w:asciiTheme="majorBidi" w:hAnsiTheme="majorBidi" w:cstheme="majorBidi"/>
          <w:color w:val="00000F"/>
          <w:sz w:val="24"/>
          <w:szCs w:val="24"/>
          <w:shd w:val="clear" w:color="auto" w:fill="FFFFFF"/>
        </w:rPr>
        <w:t>curvature indices</w:t>
      </w:r>
      <w:r w:rsidR="004D3C8D">
        <w:rPr>
          <w:rFonts w:asciiTheme="majorBidi" w:hAnsiTheme="majorBidi" w:cstheme="majorBidi"/>
          <w:color w:val="00000F"/>
          <w:sz w:val="24"/>
          <w:szCs w:val="24"/>
          <w:shd w:val="clear" w:color="auto" w:fill="FFFFFF"/>
        </w:rPr>
        <w:t>.</w:t>
      </w:r>
    </w:p>
    <w:p w14:paraId="317424C7" w14:textId="7E99C505" w:rsidR="00922991" w:rsidRPr="00922991" w:rsidRDefault="00922991" w:rsidP="00342596">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Pr>
          <w:rFonts w:asciiTheme="majorBidi" w:hAnsiTheme="majorBidi" w:cstheme="majorBidi"/>
          <w:b/>
          <w:bCs/>
          <w:color w:val="00000F"/>
          <w:sz w:val="24"/>
          <w:szCs w:val="24"/>
          <w:bdr w:val="none" w:sz="0" w:space="0" w:color="auto" w:frame="1"/>
          <w:shd w:val="clear" w:color="auto" w:fill="FFFFFF"/>
        </w:rPr>
        <w:t>1</w:t>
      </w:r>
      <w:r w:rsidRPr="00C17D57">
        <w:rPr>
          <w:rFonts w:asciiTheme="majorBidi" w:hAnsiTheme="majorBidi" w:cstheme="majorBidi"/>
          <w:b/>
          <w:bCs/>
          <w:color w:val="00000F"/>
          <w:sz w:val="24"/>
          <w:szCs w:val="24"/>
          <w:bdr w:val="none" w:sz="0" w:space="0" w:color="auto" w:frame="1"/>
          <w:shd w:val="clear" w:color="auto" w:fill="FFFFFF"/>
        </w:rPr>
        <w:t>-</w:t>
      </w:r>
      <w:r>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color w:val="00000F"/>
          <w:sz w:val="24"/>
          <w:szCs w:val="24"/>
          <w:bdr w:val="none" w:sz="0" w:space="0" w:color="auto" w:frame="1"/>
          <w:shd w:val="clear" w:color="auto" w:fill="FFFFFF"/>
        </w:rPr>
        <w:t xml:space="preserve">Demonstrations of </w:t>
      </w:r>
      <w:r>
        <w:rPr>
          <w:rFonts w:asciiTheme="majorBidi" w:hAnsiTheme="majorBidi" w:cstheme="majorBidi"/>
          <w:b/>
          <w:bCs/>
          <w:color w:val="00000F"/>
          <w:sz w:val="24"/>
          <w:szCs w:val="24"/>
          <w:bdr w:val="none" w:sz="0" w:space="0" w:color="auto" w:frame="1"/>
          <w:shd w:val="clear" w:color="auto" w:fill="FFFFFF"/>
        </w:rPr>
        <w:t xml:space="preserve">actual visual stimuli during Tunneled trials. </w:t>
      </w:r>
      <w:r>
        <w:rPr>
          <w:rFonts w:asciiTheme="majorBidi" w:hAnsiTheme="majorBidi" w:cstheme="majorBidi"/>
          <w:color w:val="00000F"/>
          <w:sz w:val="24"/>
          <w:szCs w:val="24"/>
          <w:shd w:val="clear" w:color="auto" w:fill="FFFFFF"/>
        </w:rPr>
        <w:t xml:space="preserve">Movies of Tunneled viewing of Large and Small </w:t>
      </w:r>
      <w:r w:rsidR="00342596">
        <w:rPr>
          <w:rFonts w:asciiTheme="majorBidi" w:hAnsiTheme="majorBidi" w:cstheme="majorBidi"/>
          <w:color w:val="00000F"/>
          <w:sz w:val="24"/>
          <w:szCs w:val="24"/>
          <w:shd w:val="clear" w:color="auto" w:fill="FFFFFF"/>
        </w:rPr>
        <w:t>shapes.</w:t>
      </w:r>
      <w:r>
        <w:rPr>
          <w:rFonts w:asciiTheme="majorBidi" w:hAnsiTheme="majorBidi" w:cstheme="majorBidi"/>
          <w:color w:val="00000F"/>
          <w:sz w:val="24"/>
          <w:szCs w:val="24"/>
          <w:shd w:val="clear" w:color="auto" w:fill="FFFFFF"/>
        </w:rPr>
        <w:t>.</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bookmarkStart w:id="37" w:name="OLE_LINK2"/>
      <w:bookmarkStart w:id="38" w:name="OLE_LINK3"/>
      <w:r w:rsidRPr="00C17D57">
        <w:rPr>
          <w:rFonts w:asciiTheme="majorBidi" w:hAnsiTheme="majorBidi" w:cstheme="majorBidi"/>
          <w:b/>
          <w:bCs/>
          <w:color w:val="00000F"/>
          <w:sz w:val="24"/>
          <w:szCs w:val="24"/>
          <w:bdr w:val="none" w:sz="0" w:space="0" w:color="auto" w:frame="1"/>
          <w:shd w:val="clear" w:color="auto" w:fill="FFFFFF"/>
        </w:rPr>
        <w:t xml:space="preserve">Supplementary Figure 1. Variations of the saccadic main sequence.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bookmarkEnd w:id="37"/>
    <w:bookmarkEnd w:id="38"/>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Supplementary Table 1.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2a,b,d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5BDF1999" w14:textId="74CB79DE" w:rsidR="00C17D57" w:rsidRDefault="00C17D57" w:rsidP="00922991">
      <w:pPr>
        <w:jc w:val="both"/>
        <w:rPr>
          <w:rFonts w:asciiTheme="majorBidi" w:hAnsiTheme="majorBidi" w:cstheme="majorBidi"/>
          <w:color w:val="00000F"/>
          <w:sz w:val="24"/>
          <w:szCs w:val="24"/>
          <w:bdr w:val="none" w:sz="0" w:space="0" w:color="auto" w:frame="1"/>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sidR="00922991">
        <w:rPr>
          <w:rFonts w:asciiTheme="majorBidi" w:hAnsiTheme="majorBidi" w:cstheme="majorBidi"/>
          <w:b/>
          <w:bCs/>
          <w:color w:val="00000F"/>
          <w:sz w:val="24"/>
          <w:szCs w:val="24"/>
          <w:bdr w:val="none" w:sz="0" w:space="0" w:color="auto" w:frame="1"/>
          <w:shd w:val="clear" w:color="auto" w:fill="FFFFFF"/>
        </w:rPr>
        <w:t>3</w:t>
      </w:r>
      <w:r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7</w:t>
      </w:r>
      <w:r w:rsidRPr="00C17D57">
        <w:rPr>
          <w:rFonts w:asciiTheme="majorBidi" w:hAnsiTheme="majorBidi" w:cstheme="majorBidi"/>
          <w:b/>
          <w:bCs/>
          <w:color w:val="00000F"/>
          <w:sz w:val="24"/>
          <w:szCs w:val="24"/>
          <w:bdr w:val="none" w:sz="0" w:space="0" w:color="auto" w:frame="1"/>
          <w:shd w:val="clear" w:color="auto" w:fill="FFFFFF"/>
        </w:rPr>
        <w:t>.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p w14:paraId="3D0F2373" w14:textId="5123DA84" w:rsidR="004B3464" w:rsidRPr="00C17D57" w:rsidRDefault="004B3464" w:rsidP="000D48E5">
      <w:pPr>
        <w:jc w:val="both"/>
        <w:rPr>
          <w:rFonts w:asciiTheme="majorBidi" w:hAnsiTheme="majorBidi" w:cstheme="majorBidi"/>
          <w:sz w:val="24"/>
          <w:szCs w:val="24"/>
          <w:shd w:val="clear" w:color="auto" w:fill="FFFFFF"/>
        </w:rPr>
      </w:pPr>
      <w:r w:rsidRPr="000D48E5">
        <w:rPr>
          <w:rFonts w:asciiTheme="majorBidi" w:hAnsiTheme="majorBidi" w:cstheme="majorBidi"/>
          <w:b/>
          <w:bCs/>
          <w:color w:val="00000F"/>
          <w:sz w:val="24"/>
          <w:szCs w:val="24"/>
          <w:highlight w:val="yellow"/>
          <w:bdr w:val="none" w:sz="0" w:space="0" w:color="auto" w:frame="1"/>
          <w:shd w:val="clear" w:color="auto" w:fill="FFFFFF"/>
        </w:rPr>
        <w:t>Supplementary Figure 2</w:t>
      </w:r>
      <w:r w:rsidRPr="000D48E5">
        <w:rPr>
          <w:rFonts w:asciiTheme="majorBidi" w:hAnsiTheme="majorBidi" w:cstheme="majorBidi"/>
          <w:b/>
          <w:bCs/>
          <w:color w:val="00000F"/>
          <w:sz w:val="24"/>
          <w:szCs w:val="24"/>
          <w:highlight w:val="yellow"/>
          <w:bdr w:val="none" w:sz="0" w:space="0" w:color="auto" w:frame="1"/>
          <w:shd w:val="clear" w:color="auto" w:fill="FFFFFF"/>
        </w:rPr>
        <w:t xml:space="preserve">. </w:t>
      </w:r>
      <w:r w:rsidRPr="000D48E5">
        <w:rPr>
          <w:rFonts w:asciiTheme="majorBidi" w:hAnsiTheme="majorBidi" w:cstheme="majorBidi"/>
          <w:b/>
          <w:bCs/>
          <w:color w:val="00000F"/>
          <w:sz w:val="24"/>
          <w:szCs w:val="24"/>
          <w:highlight w:val="yellow"/>
          <w:bdr w:val="none" w:sz="0" w:space="0" w:color="auto" w:frame="1"/>
          <w:shd w:val="clear" w:color="auto" w:fill="FFFFFF"/>
        </w:rPr>
        <w:t>Control for device related artifacts</w:t>
      </w:r>
      <w:r w:rsidRPr="000D48E5">
        <w:rPr>
          <w:rFonts w:asciiTheme="majorBidi" w:hAnsiTheme="majorBidi" w:cstheme="majorBidi"/>
          <w:b/>
          <w:bCs/>
          <w:color w:val="00000F"/>
          <w:sz w:val="24"/>
          <w:szCs w:val="24"/>
          <w:highlight w:val="yellow"/>
          <w:bdr w:val="none" w:sz="0" w:space="0" w:color="auto" w:frame="1"/>
          <w:shd w:val="clear" w:color="auto" w:fill="FFFFFF"/>
        </w:rPr>
        <w:t xml:space="preserve">. </w:t>
      </w:r>
      <w:r w:rsidRPr="000D48E5">
        <w:rPr>
          <w:rFonts w:asciiTheme="majorBidi" w:hAnsiTheme="majorBidi" w:cstheme="majorBidi"/>
          <w:b/>
          <w:bCs/>
          <w:color w:val="00000F"/>
          <w:sz w:val="24"/>
          <w:szCs w:val="24"/>
          <w:highlight w:val="yellow"/>
          <w:shd w:val="clear" w:color="auto" w:fill="FFFFFF"/>
        </w:rPr>
        <w:t>(a)</w:t>
      </w:r>
      <w:r w:rsidRPr="000D48E5">
        <w:rPr>
          <w:rFonts w:asciiTheme="majorBidi" w:hAnsiTheme="majorBidi" w:cstheme="majorBidi"/>
          <w:b/>
          <w:bCs/>
          <w:color w:val="00000F"/>
          <w:sz w:val="24"/>
          <w:szCs w:val="24"/>
          <w:highlight w:val="yellow"/>
          <w:shd w:val="clear" w:color="auto" w:fill="FFFFFF"/>
        </w:rPr>
        <w:t xml:space="preserve"> </w:t>
      </w:r>
      <w:r w:rsidR="000D48E5" w:rsidRPr="000D48E5">
        <w:rPr>
          <w:rFonts w:asciiTheme="majorBidi" w:hAnsiTheme="majorBidi" w:cstheme="majorBidi"/>
          <w:color w:val="00000F"/>
          <w:sz w:val="24"/>
          <w:szCs w:val="24"/>
          <w:highlight w:val="yellow"/>
          <w:shd w:val="clear" w:color="auto" w:fill="FFFFFF"/>
        </w:rPr>
        <w:t>No correlation</w:t>
      </w:r>
      <w:r w:rsidRPr="000D48E5">
        <w:rPr>
          <w:rFonts w:asciiTheme="majorBidi" w:hAnsiTheme="majorBidi" w:cstheme="majorBidi"/>
          <w:color w:val="00000F"/>
          <w:sz w:val="24"/>
          <w:szCs w:val="24"/>
          <w:highlight w:val="yellow"/>
          <w:shd w:val="clear" w:color="auto" w:fill="FFFFFF"/>
        </w:rPr>
        <w:t xml:space="preserve"> was found between pause mean speed </w:t>
      </w:r>
      <w:r w:rsidR="00922556" w:rsidRPr="000D48E5">
        <w:rPr>
          <w:rFonts w:asciiTheme="majorBidi" w:hAnsiTheme="majorBidi" w:cstheme="majorBidi"/>
          <w:color w:val="00000F"/>
          <w:sz w:val="24"/>
          <w:szCs w:val="24"/>
          <w:highlight w:val="yellow"/>
          <w:shd w:val="clear" w:color="auto" w:fill="FFFFFF"/>
        </w:rPr>
        <w:t>and</w:t>
      </w:r>
      <w:r w:rsidRPr="000D48E5">
        <w:rPr>
          <w:rFonts w:asciiTheme="majorBidi" w:hAnsiTheme="majorBidi" w:cstheme="majorBidi"/>
          <w:color w:val="00000F"/>
          <w:sz w:val="24"/>
          <w:szCs w:val="24"/>
          <w:highlight w:val="yellow"/>
          <w:shd w:val="clear" w:color="auto" w:fill="FFFFFF"/>
        </w:rPr>
        <w:t xml:space="preserve"> the preceding saccade amplitude</w:t>
      </w:r>
      <w:r w:rsidR="00922556" w:rsidRPr="000D48E5">
        <w:rPr>
          <w:rFonts w:asciiTheme="majorBidi" w:hAnsiTheme="majorBidi" w:cstheme="majorBidi"/>
          <w:color w:val="00000F"/>
          <w:sz w:val="24"/>
          <w:szCs w:val="24"/>
          <w:highlight w:val="yellow"/>
          <w:shd w:val="clear" w:color="auto" w:fill="FFFFFF"/>
        </w:rPr>
        <w:t xml:space="preserve"> (</w:t>
      </w:r>
      <w:bookmarkStart w:id="39" w:name="OLE_LINK29"/>
      <w:bookmarkStart w:id="40" w:name="OLE_LINK38"/>
      <w:bookmarkStart w:id="41" w:name="OLE_LINK39"/>
      <w:r w:rsidR="00922556" w:rsidRPr="000D48E5">
        <w:rPr>
          <w:rFonts w:asciiTheme="majorBidi" w:hAnsiTheme="majorBidi" w:cstheme="majorBidi"/>
          <w:sz w:val="24"/>
          <w:szCs w:val="24"/>
          <w:highlight w:val="yellow"/>
          <w:shd w:val="clear" w:color="auto" w:fill="FFFFFF"/>
        </w:rPr>
        <w:t>R</w:t>
      </w:r>
      <w:r w:rsidR="00922556" w:rsidRPr="000D48E5">
        <w:rPr>
          <w:rFonts w:asciiTheme="majorBidi" w:hAnsiTheme="majorBidi" w:cstheme="majorBidi"/>
          <w:sz w:val="24"/>
          <w:szCs w:val="24"/>
          <w:highlight w:val="yellow"/>
          <w:shd w:val="clear" w:color="auto" w:fill="FFFFFF"/>
          <w:vertAlign w:val="superscript"/>
        </w:rPr>
        <w:t>2</w:t>
      </w:r>
      <w:r w:rsidR="00922556" w:rsidRPr="000D48E5">
        <w:rPr>
          <w:rFonts w:asciiTheme="majorBidi" w:hAnsiTheme="majorBidi" w:cstheme="majorBidi"/>
          <w:color w:val="00000F"/>
          <w:sz w:val="24"/>
          <w:szCs w:val="24"/>
          <w:highlight w:val="yellow"/>
          <w:shd w:val="clear" w:color="auto" w:fill="FFFFFF"/>
        </w:rPr>
        <w:t>=-0.04, P=0.12</w:t>
      </w:r>
      <w:bookmarkEnd w:id="39"/>
      <w:bookmarkEnd w:id="40"/>
      <w:bookmarkEnd w:id="41"/>
      <w:r w:rsidR="00922556" w:rsidRPr="000D48E5">
        <w:rPr>
          <w:rFonts w:asciiTheme="majorBidi" w:hAnsiTheme="majorBidi" w:cstheme="majorBidi"/>
          <w:color w:val="00000F"/>
          <w:sz w:val="24"/>
          <w:szCs w:val="24"/>
          <w:highlight w:val="yellow"/>
          <w:shd w:val="clear" w:color="auto" w:fill="FFFFFF"/>
        </w:rPr>
        <w:t>)</w:t>
      </w:r>
      <w:r w:rsidRPr="000D48E5">
        <w:rPr>
          <w:rFonts w:asciiTheme="majorBidi" w:hAnsiTheme="majorBidi" w:cstheme="majorBidi"/>
          <w:color w:val="00000F"/>
          <w:sz w:val="24"/>
          <w:szCs w:val="24"/>
          <w:highlight w:val="yellow"/>
          <w:shd w:val="clear" w:color="auto" w:fill="FFFFFF"/>
        </w:rPr>
        <w:t xml:space="preserve"> </w:t>
      </w:r>
      <w:r w:rsidRPr="000D48E5">
        <w:rPr>
          <w:rFonts w:asciiTheme="majorBidi" w:hAnsiTheme="majorBidi" w:cstheme="majorBidi"/>
          <w:b/>
          <w:bCs/>
          <w:color w:val="00000F"/>
          <w:sz w:val="24"/>
          <w:szCs w:val="24"/>
          <w:highlight w:val="yellow"/>
          <w:shd w:val="clear" w:color="auto" w:fill="FFFFFF"/>
        </w:rPr>
        <w:t>(b</w:t>
      </w:r>
      <w:r w:rsidRPr="000D48E5">
        <w:rPr>
          <w:rFonts w:asciiTheme="majorBidi" w:hAnsiTheme="majorBidi" w:cstheme="majorBidi"/>
          <w:b/>
          <w:bCs/>
          <w:color w:val="00000F"/>
          <w:sz w:val="24"/>
          <w:szCs w:val="24"/>
          <w:highlight w:val="yellow"/>
          <w:shd w:val="clear" w:color="auto" w:fill="FFFFFF"/>
        </w:rPr>
        <w:t>)</w:t>
      </w:r>
      <w:r w:rsidR="00922556" w:rsidRPr="000D48E5">
        <w:rPr>
          <w:rFonts w:asciiTheme="majorBidi" w:hAnsiTheme="majorBidi" w:cstheme="majorBidi"/>
          <w:b/>
          <w:bCs/>
          <w:color w:val="00000F"/>
          <w:sz w:val="24"/>
          <w:szCs w:val="24"/>
          <w:highlight w:val="yellow"/>
          <w:shd w:val="clear" w:color="auto" w:fill="FFFFFF"/>
        </w:rPr>
        <w:t xml:space="preserve"> </w:t>
      </w:r>
      <w:r w:rsidR="00922556" w:rsidRPr="000D48E5">
        <w:rPr>
          <w:rFonts w:asciiTheme="majorBidi" w:hAnsiTheme="majorBidi" w:cstheme="majorBidi"/>
          <w:color w:val="00000F"/>
          <w:sz w:val="24"/>
          <w:szCs w:val="24"/>
          <w:highlight w:val="yellow"/>
          <w:shd w:val="clear" w:color="auto" w:fill="FFFFFF"/>
        </w:rPr>
        <w:t>Saccades mean amplitude were not significantly different between the four experimental conditions</w:t>
      </w:r>
      <w:r w:rsidRPr="000D48E5">
        <w:rPr>
          <w:rFonts w:asciiTheme="majorBidi" w:hAnsiTheme="majorBidi" w:cstheme="majorBidi"/>
          <w:color w:val="00000F"/>
          <w:sz w:val="24"/>
          <w:szCs w:val="24"/>
          <w:highlight w:val="yellow"/>
          <w:shd w:val="clear" w:color="auto" w:fill="FFFFFF"/>
        </w:rPr>
        <w:t xml:space="preserve"> </w:t>
      </w:r>
      <w:r w:rsidRPr="000D48E5">
        <w:rPr>
          <w:rFonts w:asciiTheme="majorBidi" w:hAnsiTheme="majorBidi" w:cstheme="majorBidi"/>
          <w:b/>
          <w:bCs/>
          <w:color w:val="00000F"/>
          <w:sz w:val="24"/>
          <w:szCs w:val="24"/>
          <w:highlight w:val="yellow"/>
          <w:shd w:val="clear" w:color="auto" w:fill="FFFFFF"/>
        </w:rPr>
        <w:t>(c</w:t>
      </w:r>
      <w:r w:rsidRPr="000D48E5">
        <w:rPr>
          <w:rFonts w:asciiTheme="majorBidi" w:hAnsiTheme="majorBidi" w:cstheme="majorBidi"/>
          <w:b/>
          <w:bCs/>
          <w:color w:val="00000F"/>
          <w:sz w:val="24"/>
          <w:szCs w:val="24"/>
          <w:highlight w:val="yellow"/>
          <w:shd w:val="clear" w:color="auto" w:fill="FFFFFF"/>
        </w:rPr>
        <w:t>)</w:t>
      </w:r>
      <w:r w:rsidRPr="000D48E5">
        <w:rPr>
          <w:rFonts w:asciiTheme="majorBidi" w:hAnsiTheme="majorBidi" w:cstheme="majorBidi"/>
          <w:color w:val="00000F"/>
          <w:sz w:val="24"/>
          <w:szCs w:val="24"/>
          <w:highlight w:val="yellow"/>
          <w:shd w:val="clear" w:color="auto" w:fill="FFFFFF"/>
        </w:rPr>
        <w:t xml:space="preserve"> </w:t>
      </w:r>
      <w:r w:rsidR="00922556" w:rsidRPr="000D48E5">
        <w:rPr>
          <w:rFonts w:asciiTheme="majorBidi" w:hAnsiTheme="majorBidi" w:cstheme="majorBidi"/>
          <w:sz w:val="24"/>
          <w:szCs w:val="24"/>
          <w:highlight w:val="yellow"/>
          <w:shd w:val="clear" w:color="auto" w:fill="FFFFFF"/>
        </w:rPr>
        <w:t xml:space="preserve">Mean within-trial instantaneous </w:t>
      </w:r>
      <w:r w:rsidR="00922556" w:rsidRPr="000D48E5">
        <w:rPr>
          <w:rFonts w:asciiTheme="majorBidi" w:hAnsiTheme="majorBidi" w:cstheme="majorBidi"/>
          <w:color w:val="00000F"/>
          <w:sz w:val="24"/>
          <w:szCs w:val="24"/>
          <w:highlight w:val="yellow"/>
          <w:shd w:val="clear" w:color="auto" w:fill="FFFFFF"/>
        </w:rPr>
        <w:t xml:space="preserve">pupil size </w:t>
      </w:r>
      <w:r w:rsidR="00922556" w:rsidRPr="000D48E5">
        <w:rPr>
          <w:rFonts w:asciiTheme="majorBidi" w:hAnsiTheme="majorBidi" w:cstheme="majorBidi"/>
          <w:b/>
          <w:bCs/>
          <w:color w:val="00000F"/>
          <w:sz w:val="24"/>
          <w:szCs w:val="24"/>
          <w:highlight w:val="yellow"/>
          <w:shd w:val="clear" w:color="auto" w:fill="FFFFFF"/>
        </w:rPr>
        <w:t>(d)</w:t>
      </w:r>
      <w:r w:rsidR="00922556" w:rsidRPr="000D48E5">
        <w:rPr>
          <w:rFonts w:asciiTheme="majorBidi" w:hAnsiTheme="majorBidi" w:cstheme="majorBidi"/>
          <w:color w:val="00000F"/>
          <w:sz w:val="24"/>
          <w:szCs w:val="24"/>
          <w:highlight w:val="yellow"/>
          <w:shd w:val="clear" w:color="auto" w:fill="FFFFFF"/>
        </w:rPr>
        <w:t xml:space="preserve"> </w:t>
      </w:r>
      <w:r w:rsidR="00922556" w:rsidRPr="000D48E5">
        <w:rPr>
          <w:rFonts w:asciiTheme="majorBidi" w:hAnsiTheme="majorBidi" w:cstheme="majorBidi"/>
          <w:sz w:val="24"/>
          <w:szCs w:val="24"/>
          <w:highlight w:val="yellow"/>
          <w:shd w:val="clear" w:color="auto" w:fill="FFFFFF"/>
        </w:rPr>
        <w:t>Mean within-</w:t>
      </w:r>
      <w:r w:rsidR="00922556" w:rsidRPr="000D48E5">
        <w:rPr>
          <w:rFonts w:asciiTheme="majorBidi" w:hAnsiTheme="majorBidi" w:cstheme="majorBidi"/>
          <w:sz w:val="24"/>
          <w:szCs w:val="24"/>
          <w:highlight w:val="yellow"/>
          <w:shd w:val="clear" w:color="auto" w:fill="FFFFFF"/>
        </w:rPr>
        <w:t xml:space="preserve">trial instantaneous drift speed (not correlated with pupil size, </w:t>
      </w:r>
      <w:r w:rsidR="00922556" w:rsidRPr="000D48E5">
        <w:rPr>
          <w:rFonts w:asciiTheme="majorBidi" w:hAnsiTheme="majorBidi" w:cstheme="majorBidi"/>
          <w:sz w:val="24"/>
          <w:szCs w:val="24"/>
          <w:highlight w:val="yellow"/>
          <w:shd w:val="clear" w:color="auto" w:fill="FFFFFF"/>
        </w:rPr>
        <w:t>R</w:t>
      </w:r>
      <w:r w:rsidR="00922556" w:rsidRPr="000D48E5">
        <w:rPr>
          <w:rFonts w:asciiTheme="majorBidi" w:hAnsiTheme="majorBidi" w:cstheme="majorBidi"/>
          <w:sz w:val="24"/>
          <w:szCs w:val="24"/>
          <w:highlight w:val="yellow"/>
          <w:shd w:val="clear" w:color="auto" w:fill="FFFFFF"/>
          <w:vertAlign w:val="superscript"/>
        </w:rPr>
        <w:t>2</w:t>
      </w:r>
      <w:r w:rsidR="00922556" w:rsidRPr="000D48E5">
        <w:rPr>
          <w:rFonts w:asciiTheme="majorBidi" w:hAnsiTheme="majorBidi" w:cstheme="majorBidi"/>
          <w:color w:val="00000F"/>
          <w:sz w:val="24"/>
          <w:szCs w:val="24"/>
          <w:highlight w:val="yellow"/>
          <w:shd w:val="clear" w:color="auto" w:fill="FFFFFF"/>
        </w:rPr>
        <w:t>=0.02, P=0.55</w:t>
      </w:r>
      <w:r w:rsidR="00922556" w:rsidRPr="000D48E5">
        <w:rPr>
          <w:rFonts w:asciiTheme="majorBidi" w:hAnsiTheme="majorBidi" w:cstheme="majorBidi"/>
          <w:sz w:val="24"/>
          <w:szCs w:val="24"/>
          <w:highlight w:val="yellow"/>
          <w:shd w:val="clear" w:color="auto" w:fill="FFFFFF"/>
        </w:rPr>
        <w:t>)</w:t>
      </w:r>
      <w:r w:rsidR="00922556" w:rsidRPr="000D48E5">
        <w:rPr>
          <w:rFonts w:asciiTheme="majorBidi" w:hAnsiTheme="majorBidi" w:cstheme="majorBidi"/>
          <w:color w:val="00000F"/>
          <w:sz w:val="24"/>
          <w:szCs w:val="24"/>
          <w:highlight w:val="yellow"/>
          <w:shd w:val="clear" w:color="auto" w:fill="FFFFFF"/>
        </w:rPr>
        <w:t xml:space="preserve"> </w:t>
      </w:r>
      <w:r w:rsidR="00922556" w:rsidRPr="000D48E5">
        <w:rPr>
          <w:rFonts w:asciiTheme="majorBidi" w:hAnsiTheme="majorBidi" w:cstheme="majorBidi"/>
          <w:b/>
          <w:bCs/>
          <w:color w:val="00000F"/>
          <w:sz w:val="24"/>
          <w:szCs w:val="24"/>
          <w:highlight w:val="yellow"/>
          <w:shd w:val="clear" w:color="auto" w:fill="FFFFFF"/>
        </w:rPr>
        <w:t>(e)</w:t>
      </w:r>
      <w:r w:rsidR="00922556" w:rsidRPr="000D48E5">
        <w:rPr>
          <w:rFonts w:asciiTheme="majorBidi" w:hAnsiTheme="majorBidi" w:cstheme="majorBidi"/>
          <w:color w:val="00000F"/>
          <w:sz w:val="24"/>
          <w:szCs w:val="24"/>
          <w:highlight w:val="yellow"/>
          <w:shd w:val="clear" w:color="auto" w:fill="FFFFFF"/>
        </w:rPr>
        <w:t xml:space="preserve"> </w:t>
      </w:r>
      <w:r w:rsidR="00922556" w:rsidRPr="000D48E5">
        <w:rPr>
          <w:rFonts w:asciiTheme="majorBidi" w:hAnsiTheme="majorBidi" w:cstheme="majorBidi"/>
          <w:sz w:val="24"/>
          <w:szCs w:val="24"/>
          <w:highlight w:val="yellow"/>
          <w:shd w:val="clear" w:color="auto" w:fill="FFFFFF"/>
        </w:rPr>
        <w:t>Mean within-</w:t>
      </w:r>
      <w:r w:rsidR="000D48E5" w:rsidRPr="000D48E5">
        <w:rPr>
          <w:rFonts w:asciiTheme="majorBidi" w:hAnsiTheme="majorBidi" w:cstheme="majorBidi"/>
          <w:sz w:val="24"/>
          <w:szCs w:val="24"/>
          <w:highlight w:val="yellow"/>
          <w:shd w:val="clear" w:color="auto" w:fill="FFFFFF"/>
        </w:rPr>
        <w:t>trial instantaneous drift speed</w:t>
      </w:r>
      <w:r w:rsidR="00922556" w:rsidRPr="000D48E5">
        <w:rPr>
          <w:rFonts w:asciiTheme="majorBidi" w:hAnsiTheme="majorBidi" w:cstheme="majorBidi"/>
          <w:color w:val="00000F"/>
          <w:sz w:val="24"/>
          <w:szCs w:val="24"/>
          <w:highlight w:val="yellow"/>
          <w:shd w:val="clear" w:color="auto" w:fill="FFFFFF"/>
        </w:rPr>
        <w:t>, calculated from filtered data (</w:t>
      </w:r>
      <w:r w:rsidR="000D48E5" w:rsidRPr="000D48E5">
        <w:rPr>
          <w:rFonts w:asciiTheme="majorBidi" w:hAnsiTheme="majorBidi" w:cstheme="majorBidi"/>
          <w:color w:val="00000F"/>
          <w:sz w:val="24"/>
          <w:szCs w:val="24"/>
          <w:highlight w:val="yellow"/>
          <w:shd w:val="clear" w:color="auto" w:fill="FFFFFF"/>
        </w:rPr>
        <w:t>using Savitz</w:t>
      </w:r>
      <w:r w:rsidR="00922556" w:rsidRPr="000D48E5">
        <w:rPr>
          <w:rFonts w:asciiTheme="majorBidi" w:hAnsiTheme="majorBidi" w:cstheme="majorBidi"/>
          <w:color w:val="00000F"/>
          <w:sz w:val="24"/>
          <w:szCs w:val="24"/>
          <w:highlight w:val="yellow"/>
          <w:shd w:val="clear" w:color="auto" w:fill="FFFFFF"/>
        </w:rPr>
        <w:t>ky-Golay filter).</w:t>
      </w:r>
      <w:r w:rsidR="00922556">
        <w:rPr>
          <w:rFonts w:asciiTheme="majorBidi" w:hAnsiTheme="majorBidi" w:cstheme="majorBidi"/>
          <w:color w:val="00000F"/>
          <w:sz w:val="24"/>
          <w:szCs w:val="24"/>
          <w:shd w:val="clear" w:color="auto" w:fill="FFFFFF"/>
        </w:rPr>
        <w:t xml:space="preserve"> </w:t>
      </w:r>
      <w:bookmarkStart w:id="42" w:name="_GoBack"/>
      <w:bookmarkEnd w:id="42"/>
    </w:p>
    <w:bookmarkEnd w:id="4"/>
    <w:bookmarkEnd w:id="5"/>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Extra Figure 1. Instantaneous drift speed.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Tunneled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02AA9" w14:textId="77777777" w:rsidR="009D2FA0" w:rsidRDefault="009D2FA0" w:rsidP="000C4643">
      <w:pPr>
        <w:spacing w:after="0" w:line="240" w:lineRule="auto"/>
      </w:pPr>
      <w:r>
        <w:separator/>
      </w:r>
    </w:p>
  </w:endnote>
  <w:endnote w:type="continuationSeparator" w:id="0">
    <w:p w14:paraId="2661C025" w14:textId="77777777" w:rsidR="009D2FA0" w:rsidRDefault="009D2FA0"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45C1B" w14:textId="77777777" w:rsidR="009D2FA0" w:rsidRDefault="009D2FA0" w:rsidP="000C4643">
      <w:pPr>
        <w:spacing w:after="0" w:line="240" w:lineRule="auto"/>
      </w:pPr>
      <w:r>
        <w:separator/>
      </w:r>
    </w:p>
  </w:footnote>
  <w:footnote w:type="continuationSeparator" w:id="0">
    <w:p w14:paraId="5ED48372" w14:textId="77777777" w:rsidR="009D2FA0" w:rsidRDefault="009D2FA0"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13BF"/>
    <w:rsid w:val="00041755"/>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236D1"/>
    <w:rsid w:val="00126BF8"/>
    <w:rsid w:val="00130676"/>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C6422"/>
    <w:rsid w:val="001D4139"/>
    <w:rsid w:val="001D519E"/>
    <w:rsid w:val="001D6B11"/>
    <w:rsid w:val="001D7B79"/>
    <w:rsid w:val="001E67D7"/>
    <w:rsid w:val="001F6ECE"/>
    <w:rsid w:val="001F729D"/>
    <w:rsid w:val="001F77DD"/>
    <w:rsid w:val="002057CA"/>
    <w:rsid w:val="002101F6"/>
    <w:rsid w:val="00235371"/>
    <w:rsid w:val="0023779E"/>
    <w:rsid w:val="00242410"/>
    <w:rsid w:val="0024265D"/>
    <w:rsid w:val="002447EA"/>
    <w:rsid w:val="002473F7"/>
    <w:rsid w:val="002501CF"/>
    <w:rsid w:val="00251E9B"/>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24AC3"/>
    <w:rsid w:val="003347E3"/>
    <w:rsid w:val="00342596"/>
    <w:rsid w:val="00350158"/>
    <w:rsid w:val="00352872"/>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D0118"/>
    <w:rsid w:val="003D0FC1"/>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82028"/>
    <w:rsid w:val="00482FC1"/>
    <w:rsid w:val="00486A1C"/>
    <w:rsid w:val="00495D0F"/>
    <w:rsid w:val="004A625C"/>
    <w:rsid w:val="004B0005"/>
    <w:rsid w:val="004B3464"/>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B0ECF"/>
    <w:rsid w:val="005B3384"/>
    <w:rsid w:val="005C3C37"/>
    <w:rsid w:val="005C4E8D"/>
    <w:rsid w:val="005D27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1D0E"/>
    <w:rsid w:val="00642911"/>
    <w:rsid w:val="00645ED1"/>
    <w:rsid w:val="00646263"/>
    <w:rsid w:val="006472DA"/>
    <w:rsid w:val="00650FC8"/>
    <w:rsid w:val="00654C69"/>
    <w:rsid w:val="00656F1D"/>
    <w:rsid w:val="00663472"/>
    <w:rsid w:val="00665BD7"/>
    <w:rsid w:val="00666695"/>
    <w:rsid w:val="00666BA5"/>
    <w:rsid w:val="00666CEA"/>
    <w:rsid w:val="00683A4E"/>
    <w:rsid w:val="00684FE7"/>
    <w:rsid w:val="006910B0"/>
    <w:rsid w:val="00696BB6"/>
    <w:rsid w:val="006A6063"/>
    <w:rsid w:val="006B532E"/>
    <w:rsid w:val="006B6547"/>
    <w:rsid w:val="006C04C3"/>
    <w:rsid w:val="006C3D2E"/>
    <w:rsid w:val="006C5AC2"/>
    <w:rsid w:val="006D1F3B"/>
    <w:rsid w:val="006D435E"/>
    <w:rsid w:val="006D44F2"/>
    <w:rsid w:val="006E786E"/>
    <w:rsid w:val="006F43AC"/>
    <w:rsid w:val="006F516A"/>
    <w:rsid w:val="00712465"/>
    <w:rsid w:val="0071380B"/>
    <w:rsid w:val="00715814"/>
    <w:rsid w:val="0074187A"/>
    <w:rsid w:val="00742200"/>
    <w:rsid w:val="007668B8"/>
    <w:rsid w:val="007731B4"/>
    <w:rsid w:val="00776FDD"/>
    <w:rsid w:val="00777DD1"/>
    <w:rsid w:val="00783379"/>
    <w:rsid w:val="00787718"/>
    <w:rsid w:val="00794385"/>
    <w:rsid w:val="007A2A55"/>
    <w:rsid w:val="007A31A2"/>
    <w:rsid w:val="007B067D"/>
    <w:rsid w:val="007B2D33"/>
    <w:rsid w:val="007B34F2"/>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2FA"/>
    <w:rsid w:val="00892C00"/>
    <w:rsid w:val="00895257"/>
    <w:rsid w:val="008A040F"/>
    <w:rsid w:val="008A19DF"/>
    <w:rsid w:val="008B0882"/>
    <w:rsid w:val="008B0BCF"/>
    <w:rsid w:val="008B34FA"/>
    <w:rsid w:val="008C347F"/>
    <w:rsid w:val="008C60CF"/>
    <w:rsid w:val="008D1346"/>
    <w:rsid w:val="008D738D"/>
    <w:rsid w:val="008E11E7"/>
    <w:rsid w:val="008E2A86"/>
    <w:rsid w:val="008E3382"/>
    <w:rsid w:val="008E4D80"/>
    <w:rsid w:val="008F3915"/>
    <w:rsid w:val="00907D0C"/>
    <w:rsid w:val="00910158"/>
    <w:rsid w:val="009109C2"/>
    <w:rsid w:val="00914940"/>
    <w:rsid w:val="00922556"/>
    <w:rsid w:val="00922991"/>
    <w:rsid w:val="00931641"/>
    <w:rsid w:val="00933C1A"/>
    <w:rsid w:val="009529AC"/>
    <w:rsid w:val="00953F26"/>
    <w:rsid w:val="00957CBA"/>
    <w:rsid w:val="00973E38"/>
    <w:rsid w:val="00974D68"/>
    <w:rsid w:val="00976F34"/>
    <w:rsid w:val="00981B1A"/>
    <w:rsid w:val="00987B35"/>
    <w:rsid w:val="009974FE"/>
    <w:rsid w:val="009A0580"/>
    <w:rsid w:val="009A539C"/>
    <w:rsid w:val="009A71D0"/>
    <w:rsid w:val="009C66CA"/>
    <w:rsid w:val="009D032E"/>
    <w:rsid w:val="009D1F7B"/>
    <w:rsid w:val="009D2FA0"/>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017"/>
    <w:rsid w:val="00A90660"/>
    <w:rsid w:val="00A92A95"/>
    <w:rsid w:val="00A94A09"/>
    <w:rsid w:val="00A968E2"/>
    <w:rsid w:val="00A97E80"/>
    <w:rsid w:val="00AA46BA"/>
    <w:rsid w:val="00AA5FCE"/>
    <w:rsid w:val="00AB7383"/>
    <w:rsid w:val="00AD2737"/>
    <w:rsid w:val="00AD469D"/>
    <w:rsid w:val="00AE3BEA"/>
    <w:rsid w:val="00B02449"/>
    <w:rsid w:val="00B103CF"/>
    <w:rsid w:val="00B12D02"/>
    <w:rsid w:val="00B16A7D"/>
    <w:rsid w:val="00B16CB0"/>
    <w:rsid w:val="00B43128"/>
    <w:rsid w:val="00B445C7"/>
    <w:rsid w:val="00B44D79"/>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BE66FF"/>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70083"/>
    <w:rsid w:val="00C733D2"/>
    <w:rsid w:val="00C75BE8"/>
    <w:rsid w:val="00C827FF"/>
    <w:rsid w:val="00C82AEA"/>
    <w:rsid w:val="00C82EA9"/>
    <w:rsid w:val="00C83E3B"/>
    <w:rsid w:val="00C8460F"/>
    <w:rsid w:val="00C85309"/>
    <w:rsid w:val="00C9143F"/>
    <w:rsid w:val="00C97135"/>
    <w:rsid w:val="00CB0A5B"/>
    <w:rsid w:val="00CC5A71"/>
    <w:rsid w:val="00CD164C"/>
    <w:rsid w:val="00CD6861"/>
    <w:rsid w:val="00CE2D73"/>
    <w:rsid w:val="00CF2EBC"/>
    <w:rsid w:val="00CF477C"/>
    <w:rsid w:val="00CF6111"/>
    <w:rsid w:val="00D01DDE"/>
    <w:rsid w:val="00D20C36"/>
    <w:rsid w:val="00D2463C"/>
    <w:rsid w:val="00D3679E"/>
    <w:rsid w:val="00D407FD"/>
    <w:rsid w:val="00D4158F"/>
    <w:rsid w:val="00D42870"/>
    <w:rsid w:val="00D42E48"/>
    <w:rsid w:val="00D441E7"/>
    <w:rsid w:val="00D44399"/>
    <w:rsid w:val="00D50C4E"/>
    <w:rsid w:val="00D51727"/>
    <w:rsid w:val="00D57987"/>
    <w:rsid w:val="00D9242B"/>
    <w:rsid w:val="00D94336"/>
    <w:rsid w:val="00D97F30"/>
    <w:rsid w:val="00DA07F9"/>
    <w:rsid w:val="00DA4B39"/>
    <w:rsid w:val="00DB15E3"/>
    <w:rsid w:val="00DB2C4D"/>
    <w:rsid w:val="00DB2E9F"/>
    <w:rsid w:val="00DC1026"/>
    <w:rsid w:val="00DC1B0E"/>
    <w:rsid w:val="00DC1B5F"/>
    <w:rsid w:val="00DC3AF6"/>
    <w:rsid w:val="00DC74DE"/>
    <w:rsid w:val="00DE07C3"/>
    <w:rsid w:val="00DE14D1"/>
    <w:rsid w:val="00DF5BF9"/>
    <w:rsid w:val="00DF6C20"/>
    <w:rsid w:val="00DF7A4E"/>
    <w:rsid w:val="00E04893"/>
    <w:rsid w:val="00E064BA"/>
    <w:rsid w:val="00E111AB"/>
    <w:rsid w:val="00E150A3"/>
    <w:rsid w:val="00E15913"/>
    <w:rsid w:val="00E2047B"/>
    <w:rsid w:val="00E221E8"/>
    <w:rsid w:val="00E23D70"/>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179"/>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E800C638-EE53-44A1-9E68-FFD602FB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C20BD-6BC3-45AE-BCCA-289C5DC79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3</cp:revision>
  <dcterms:created xsi:type="dcterms:W3CDTF">2018-04-18T07:18:00Z</dcterms:created>
  <dcterms:modified xsi:type="dcterms:W3CDTF">2018-04-18T07:53:00Z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