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0170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00"/>
        <w:gridCol w:w="2070"/>
        <w:gridCol w:w="2430"/>
        <w:gridCol w:w="2070"/>
      </w:tblGrid>
      <w:tr w:rsidR="00392EEB" w:rsidRPr="006319E8" w14:paraId="2F0A2D66" w14:textId="77777777" w:rsidTr="006910A0">
        <w:trPr>
          <w:cantSplit/>
          <w:tblHeader/>
          <w:jc w:val="center"/>
        </w:trPr>
        <w:tc>
          <w:tcPr>
            <w:tcW w:w="3600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616D85" w14:textId="77777777" w:rsidR="00392EEB" w:rsidRPr="000F0E6E" w:rsidRDefault="00392EEB" w:rsidP="006910A0">
            <w:pPr>
              <w:keepNext/>
              <w:spacing w:after="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Cluster</w:t>
            </w:r>
          </w:p>
        </w:tc>
        <w:tc>
          <w:tcPr>
            <w:tcW w:w="2070" w:type="dxa"/>
            <w:tcBorders>
              <w:top w:val="single" w:sz="16" w:space="0" w:color="D3D3D3"/>
              <w:bottom w:val="single" w:sz="16" w:space="0" w:color="D3D3D3"/>
            </w:tcBorders>
          </w:tcPr>
          <w:p w14:paraId="6CB3364B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2430" w:type="dxa"/>
            <w:tcBorders>
              <w:top w:val="single" w:sz="16" w:space="0" w:color="D3D3D3"/>
              <w:bottom w:val="single" w:sz="16" w:space="0" w:color="D3D3D3"/>
            </w:tcBorders>
          </w:tcPr>
          <w:p w14:paraId="3236D72E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95% CI</w:t>
            </w:r>
            <w:r w:rsidRPr="000F0E6E">
              <w:rPr>
                <w:rFonts w:ascii="Times New Roman" w:hAnsi="Times New Roman" w:cs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207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E9C3D1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392EEB" w:rsidRPr="006319E8" w14:paraId="2778C88E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  <w:tcMar>
              <w:top w:w="25" w:type="dxa"/>
            </w:tcMar>
          </w:tcPr>
          <w:p w14:paraId="347C814A" w14:textId="77777777" w:rsidR="00392EEB" w:rsidRPr="000F0E6E" w:rsidRDefault="00392EEB" w:rsidP="006910A0">
            <w:pPr>
              <w:keepNext/>
              <w:spacing w:after="60"/>
              <w:jc w:val="both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0F0E6E">
              <w:rPr>
                <w:rFonts w:ascii="Times New Roman" w:hAnsi="Times New Roman" w:cs="Times New Roman"/>
                <w:b/>
                <w:bCs/>
                <w:iCs/>
              </w:rPr>
              <w:t>k-means clusters</w:t>
            </w:r>
          </w:p>
        </w:tc>
      </w:tr>
      <w:tr w:rsidR="00392EEB" w:rsidRPr="006319E8" w14:paraId="649C1DAC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  <w:tcMar>
              <w:top w:w="25" w:type="dxa"/>
            </w:tcMar>
          </w:tcPr>
          <w:p w14:paraId="5FB2ACCD" w14:textId="77777777" w:rsidR="00392EEB" w:rsidRPr="000F0E6E" w:rsidRDefault="00392EEB" w:rsidP="006910A0">
            <w:pPr>
              <w:keepNext/>
              <w:spacing w:after="60"/>
              <w:jc w:val="both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i/>
              </w:rPr>
              <w:t>COVID-19 deaths per million</w:t>
            </w:r>
          </w:p>
        </w:tc>
      </w:tr>
      <w:tr w:rsidR="00392EEB" w:rsidRPr="006319E8" w14:paraId="209B88E4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B2A39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low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FA546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1333.31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43CBA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(375.32, 2291.29)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AA4A7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0.007</w:t>
            </w:r>
          </w:p>
        </w:tc>
      </w:tr>
      <w:tr w:rsidR="00392EEB" w:rsidRPr="006319E8" w14:paraId="55D95FE8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F4DBA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medium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58334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338.14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7494C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(-494.3, 1170.58)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38F3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0.419</w:t>
            </w:r>
          </w:p>
        </w:tc>
      </w:tr>
      <w:tr w:rsidR="00392EEB" w:rsidRPr="006319E8" w14:paraId="534C9527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  <w:tcMar>
              <w:top w:w="25" w:type="dxa"/>
            </w:tcMar>
          </w:tcPr>
          <w:p w14:paraId="0F4132F5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i/>
              </w:rPr>
              <w:t>Vaccination rate per 100 people</w:t>
            </w:r>
          </w:p>
        </w:tc>
      </w:tr>
      <w:tr w:rsidR="00392EEB" w:rsidRPr="006319E8" w14:paraId="6A7E1908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2E331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low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2A977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-32.04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C0BD5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(-45.71, -18.38)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E9671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&lt;0.001</w:t>
            </w:r>
          </w:p>
        </w:tc>
      </w:tr>
      <w:tr w:rsidR="00392EEB" w:rsidRPr="006319E8" w14:paraId="26C9B9E4" w14:textId="77777777" w:rsidTr="006910A0">
        <w:trPr>
          <w:cantSplit/>
          <w:trHeight w:val="73"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339A7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medium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77BCE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-18.42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57A4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(-30.29, -6.55)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0207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0.003</w:t>
            </w:r>
          </w:p>
        </w:tc>
      </w:tr>
      <w:tr w:rsidR="00392EEB" w:rsidRPr="006319E8" w14:paraId="59D95FB2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  <w:tcMar>
              <w:top w:w="25" w:type="dxa"/>
            </w:tcMar>
          </w:tcPr>
          <w:p w14:paraId="23ED18B3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i/>
              </w:rPr>
              <w:t>Excess deaths per million</w:t>
            </w:r>
          </w:p>
        </w:tc>
      </w:tr>
      <w:tr w:rsidR="00392EEB" w:rsidRPr="006319E8" w14:paraId="1E77CE48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9133F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low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41AB9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2377.87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205F3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(592.88, 4162.87)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B047C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0.010</w:t>
            </w:r>
          </w:p>
        </w:tc>
      </w:tr>
      <w:tr w:rsidR="00392EEB" w:rsidRPr="006319E8" w14:paraId="3067D5E3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53173B3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medium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530882D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-88.45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31E4DA46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(-1639.51, 1462.61)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3396848D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0.909</w:t>
            </w:r>
          </w:p>
        </w:tc>
      </w:tr>
      <w:tr w:rsidR="00392EEB" w:rsidRPr="006319E8" w14:paraId="0373152D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1A8535F1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GMM clusters</w:t>
            </w:r>
          </w:p>
        </w:tc>
      </w:tr>
      <w:tr w:rsidR="00392EEB" w:rsidRPr="006319E8" w14:paraId="2D433EC7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710022C8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i/>
              </w:rPr>
              <w:t>COVID-19 deaths per million</w:t>
            </w:r>
          </w:p>
        </w:tc>
      </w:tr>
      <w:tr w:rsidR="00392EEB" w:rsidRPr="006319E8" w14:paraId="1EA4071F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C3655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low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D0CC8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1200.63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02D7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(510.92, 1890.34)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519F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0.001</w:t>
            </w:r>
          </w:p>
        </w:tc>
      </w:tr>
      <w:tr w:rsidR="00392EEB" w:rsidRPr="006319E8" w14:paraId="65A1B9F9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15B1F93F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medium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7B39637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227.54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F969BE3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(-999.72, 1454.8)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FE7407B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0.711</w:t>
            </w:r>
          </w:p>
        </w:tc>
      </w:tr>
      <w:tr w:rsidR="00392EEB" w:rsidRPr="006319E8" w14:paraId="2AF98BCB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08687913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Vaccination rate per 100 people</w:t>
            </w:r>
          </w:p>
        </w:tc>
      </w:tr>
      <w:tr w:rsidR="00392EEB" w:rsidRPr="006319E8" w14:paraId="41D04BCD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4C5EF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low trust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A3DD7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-16.6</w:t>
            </w:r>
          </w:p>
        </w:tc>
        <w:tc>
          <w:tcPr>
            <w:tcW w:w="243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316AF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(-27.65, -5.56)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9E62E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0.004</w:t>
            </w:r>
          </w:p>
        </w:tc>
      </w:tr>
      <w:tr w:rsidR="00392EEB" w:rsidRPr="006319E8" w14:paraId="32882C5E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EF8D02F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medium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5A579DAC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E48C066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(-17.22, 22.08)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809FEFD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0.805</w:t>
            </w:r>
          </w:p>
        </w:tc>
      </w:tr>
      <w:tr w:rsidR="00392EEB" w:rsidRPr="006319E8" w14:paraId="7B2CEDFA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D1AE0C0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Excess deaths per million</w:t>
            </w:r>
          </w:p>
        </w:tc>
      </w:tr>
      <w:tr w:rsidR="00392EEB" w:rsidRPr="006319E8" w14:paraId="0EC65CFD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293EC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low trust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18134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2289.14</w:t>
            </w:r>
          </w:p>
        </w:tc>
        <w:tc>
          <w:tcPr>
            <w:tcW w:w="243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671C6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(971.07, 3607.21)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77028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0.001</w:t>
            </w:r>
          </w:p>
        </w:tc>
      </w:tr>
      <w:tr w:rsidR="00392EEB" w:rsidRPr="006319E8" w14:paraId="6796A61F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AEA2110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From high to medium trust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330343C5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-398.68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1F4BB80E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(-2744.02, 1946.65)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36E0C29C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0.734</w:t>
            </w:r>
          </w:p>
        </w:tc>
      </w:tr>
      <w:tr w:rsidR="00392EEB" w:rsidRPr="006319E8" w14:paraId="765A93B8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196FF018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Outcome averages: k-means clusters</w:t>
            </w:r>
            <w:r w:rsidRPr="000F0E6E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</w:tr>
      <w:tr w:rsidR="00392EEB" w:rsidRPr="006319E8" w14:paraId="4BBFB7EA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BE1F33B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Cluster / Outcome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63CDBCC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Low</w:t>
            </w:r>
          </w:p>
        </w:tc>
        <w:tc>
          <w:tcPr>
            <w:tcW w:w="243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17C91840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Medium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18B3FB63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High</w:t>
            </w:r>
          </w:p>
        </w:tc>
      </w:tr>
      <w:tr w:rsidR="00392EEB" w:rsidRPr="006319E8" w14:paraId="5C4EDD45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F79A1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COVID-19 deaths per million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9E55D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203.93 (1463.71)</w:t>
            </w:r>
          </w:p>
        </w:tc>
        <w:tc>
          <w:tcPr>
            <w:tcW w:w="243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0EC63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1395.91 (1214.62)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9765E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359.16 (280.13)</w:t>
            </w:r>
          </w:p>
        </w:tc>
      </w:tr>
      <w:tr w:rsidR="00392EEB" w:rsidRPr="006319E8" w14:paraId="2209C538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B9A33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Vaccination rate per 100 people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77336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62.57 (22.21)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BD2E7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71.32 (18.66)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6E485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 xml:space="preserve">78.00 (11.85) </w:t>
            </w:r>
          </w:p>
        </w:tc>
      </w:tr>
      <w:tr w:rsidR="00392EEB" w:rsidRPr="006319E8" w14:paraId="3BA70481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BDFB568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Estimated excess deaths per million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03F3C3D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3658.04 (2506.99)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14F6A164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1549.73 (1823.24)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549A39C4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1428.49 (1447.07)</w:t>
            </w:r>
          </w:p>
        </w:tc>
      </w:tr>
      <w:tr w:rsidR="00392EEB" w:rsidRPr="006319E8" w14:paraId="59CBC734" w14:textId="77777777" w:rsidTr="006910A0">
        <w:trPr>
          <w:cantSplit/>
          <w:jc w:val="center"/>
        </w:trPr>
        <w:tc>
          <w:tcPr>
            <w:tcW w:w="10170" w:type="dxa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11648EED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0F0E6E">
              <w:rPr>
                <w:rFonts w:ascii="Times New Roman" w:hAnsi="Times New Roman" w:cs="Times New Roman"/>
                <w:b/>
                <w:bCs/>
              </w:rPr>
              <w:t>Outcome averages: GMM clusters</w:t>
            </w:r>
            <w:r w:rsidRPr="000F0E6E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</w:tr>
      <w:tr w:rsidR="00392EEB" w:rsidRPr="006319E8" w14:paraId="2CF9E2EB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9A5FD10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Cluster / Outcome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6FEA5395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Low</w:t>
            </w:r>
          </w:p>
        </w:tc>
        <w:tc>
          <w:tcPr>
            <w:tcW w:w="243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0B95763D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Medium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18" w:space="0" w:color="D3D3D3"/>
              <w:right w:val="single" w:sz="0" w:space="0" w:color="D3D3D3"/>
            </w:tcBorders>
          </w:tcPr>
          <w:p w14:paraId="7FE5C66B" w14:textId="77777777" w:rsidR="00392EEB" w:rsidRPr="000F0E6E" w:rsidRDefault="00392EEB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F0E6E">
              <w:rPr>
                <w:rFonts w:ascii="Times New Roman" w:hAnsi="Times New Roman" w:cs="Times New Roman"/>
                <w:i/>
                <w:iCs/>
              </w:rPr>
              <w:t>High</w:t>
            </w:r>
          </w:p>
        </w:tc>
      </w:tr>
      <w:tr w:rsidR="00392EEB" w:rsidRPr="006319E8" w14:paraId="40AD57C3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3285E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COVID-19 deaths per million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04D35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2169.69 (1451.78)</w:t>
            </w:r>
          </w:p>
        </w:tc>
        <w:tc>
          <w:tcPr>
            <w:tcW w:w="243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EA06E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1737.55 (1145.62)</w:t>
            </w:r>
          </w:p>
        </w:tc>
        <w:tc>
          <w:tcPr>
            <w:tcW w:w="2070" w:type="dxa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D5BF4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583.77 (598.44)</w:t>
            </w:r>
          </w:p>
        </w:tc>
      </w:tr>
      <w:tr w:rsidR="00392EEB" w:rsidRPr="006319E8" w14:paraId="2C0423FB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CAF8D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Vaccination rate per 100 people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9AA6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64.59 (19.95)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4B7C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82.71 (4.89)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A651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71.80 (19.95)</w:t>
            </w:r>
          </w:p>
        </w:tc>
      </w:tr>
      <w:tr w:rsidR="00392EEB" w:rsidRPr="006319E8" w14:paraId="33DF6A86" w14:textId="77777777" w:rsidTr="006910A0">
        <w:trPr>
          <w:cantSplit/>
          <w:jc w:val="center"/>
        </w:trPr>
        <w:tc>
          <w:tcPr>
            <w:tcW w:w="36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50FC1" w14:textId="77777777" w:rsidR="00392EEB" w:rsidRPr="000F0E6E" w:rsidRDefault="00392EEB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Estimated excess deaths per million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A221A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3416.06 (2469.85)</w:t>
            </w:r>
          </w:p>
        </w:tc>
        <w:tc>
          <w:tcPr>
            <w:tcW w:w="24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B01C2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 xml:space="preserve">1089.63 (1304.54) </w:t>
            </w:r>
          </w:p>
        </w:tc>
        <w:tc>
          <w:tcPr>
            <w:tcW w:w="207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F3FCC" w14:textId="77777777" w:rsidR="00392EEB" w:rsidRPr="000F0E6E" w:rsidRDefault="00392EEB" w:rsidP="006910A0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1226.40 (1382.72)</w:t>
            </w:r>
          </w:p>
        </w:tc>
      </w:tr>
      <w:tr w:rsidR="00392EEB" w:rsidRPr="006319E8" w14:paraId="717A52DA" w14:textId="77777777" w:rsidTr="006910A0">
        <w:trPr>
          <w:cantSplit/>
          <w:jc w:val="center"/>
        </w:trPr>
        <w:tc>
          <w:tcPr>
            <w:tcW w:w="10170" w:type="dxa"/>
            <w:gridSpan w:val="4"/>
          </w:tcPr>
          <w:p w14:paraId="1D06626F" w14:textId="77777777" w:rsidR="00392EEB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</w:rPr>
            </w:pPr>
            <w:r w:rsidRPr="000B6664"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  <w:vertAlign w:val="superscript"/>
              </w:rPr>
              <w:t>1</w:t>
            </w:r>
            <w:r w:rsidRPr="000B6664"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</w:rPr>
              <w:t xml:space="preserve"> Confidence interva</w:t>
            </w:r>
            <w:r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</w:rPr>
              <w:t>l.</w:t>
            </w:r>
          </w:p>
          <w:p w14:paraId="18FB084E" w14:textId="77777777" w:rsidR="00392EEB" w:rsidRPr="000B6664" w:rsidRDefault="00392EEB" w:rsidP="006910A0">
            <w:pPr>
              <w:keepNext/>
              <w:spacing w:after="60"/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  <w:vertAlign w:val="superscript"/>
              </w:rPr>
              <w:t xml:space="preserve">2 </w:t>
            </w:r>
            <w:r w:rsidRPr="000B6664">
              <w:rPr>
                <w:rFonts w:ascii="Times New Roman" w:hAnsi="Times New Roman" w:cs="Times New Roman"/>
                <w:i/>
                <w:color w:val="3A3A3A" w:themeColor="background2" w:themeShade="40"/>
                <w:sz w:val="18"/>
                <w:szCs w:val="18"/>
              </w:rPr>
              <w:t>Results formatted as mean (standard deviation).</w:t>
            </w:r>
          </w:p>
        </w:tc>
      </w:tr>
    </w:tbl>
    <w:p w14:paraId="7CC97013" w14:textId="77777777" w:rsidR="00392EEB" w:rsidRPr="003C19D3" w:rsidRDefault="00392EEB" w:rsidP="00392EEB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AE626F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Pr="00AE626F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Results from regression on cluster membership, adjusting for country-level features, with the reference group being the “high trust” cluster, and the mean COVID-19 outcomes and standard deviations per cluster across both methods.</w:t>
      </w:r>
    </w:p>
    <w:p w14:paraId="092F72E2" w14:textId="77777777" w:rsidR="009F7758" w:rsidRDefault="009F7758"/>
    <w:sectPr w:rsidR="009F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EB"/>
    <w:rsid w:val="00392EEB"/>
    <w:rsid w:val="00656477"/>
    <w:rsid w:val="00935153"/>
    <w:rsid w:val="009F7758"/>
    <w:rsid w:val="00D23B47"/>
    <w:rsid w:val="00DC2E6D"/>
    <w:rsid w:val="00E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4D4AA"/>
  <w15:chartTrackingRefBased/>
  <w15:docId w15:val="{AB1DA51D-4072-2E42-8913-572D58DE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EB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EE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EE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EEB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EEB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EEB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EEB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EEB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EEB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EEB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EEB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EEB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EEB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EEB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392EEB"/>
    <w:pPr>
      <w:spacing w:after="200"/>
    </w:pPr>
    <w:rPr>
      <w:kern w:val="0"/>
      <w:lang w:eastAsia="zh-CN" w:bidi="bn-IN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Rountree</dc:creator>
  <cp:keywords/>
  <dc:description/>
  <cp:lastModifiedBy>Lillian Rountree</cp:lastModifiedBy>
  <cp:revision>1</cp:revision>
  <dcterms:created xsi:type="dcterms:W3CDTF">2025-02-03T18:47:00Z</dcterms:created>
  <dcterms:modified xsi:type="dcterms:W3CDTF">2025-02-03T18:48:00Z</dcterms:modified>
</cp:coreProperties>
</file>