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214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7"/>
        <w:gridCol w:w="990"/>
        <w:gridCol w:w="1890"/>
        <w:gridCol w:w="810"/>
        <w:gridCol w:w="900"/>
        <w:gridCol w:w="1530"/>
        <w:gridCol w:w="810"/>
        <w:gridCol w:w="990"/>
        <w:gridCol w:w="1980"/>
        <w:gridCol w:w="810"/>
      </w:tblGrid>
      <w:tr w:rsidR="0015791F" w:rsidRPr="00E77DA5" w14:paraId="6973D590" w14:textId="77777777" w:rsidTr="006910A0">
        <w:trPr>
          <w:cantSplit/>
          <w:tblHeader/>
          <w:jc w:val="center"/>
        </w:trPr>
        <w:tc>
          <w:tcPr>
            <w:tcW w:w="1437" w:type="dxa"/>
            <w:vMerge w:val="restart"/>
            <w:tcBorders>
              <w:top w:val="single" w:sz="18" w:space="0" w:color="D3D3D3"/>
              <w:left w:val="single" w:sz="2" w:space="0" w:color="D3D3D3"/>
              <w:right w:val="single" w:sz="18" w:space="0" w:color="D3D3D3"/>
            </w:tcBorders>
            <w:shd w:val="clear" w:color="auto" w:fill="D9D9D9" w:themeFill="background1" w:themeFillShade="D9"/>
          </w:tcPr>
          <w:p w14:paraId="20CAD42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3A7BF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2A6B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690" w:type="dxa"/>
            <w:gridSpan w:val="3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18" w:space="0" w:color="D3D3D3"/>
            </w:tcBorders>
            <w:shd w:val="clear" w:color="auto" w:fill="D9D9D9" w:themeFill="background1" w:themeFillShade="D9"/>
          </w:tcPr>
          <w:p w14:paraId="26B2C194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COVID-19 deaths per million</w:t>
            </w:r>
          </w:p>
        </w:tc>
        <w:tc>
          <w:tcPr>
            <w:tcW w:w="3240" w:type="dxa"/>
            <w:gridSpan w:val="3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18" w:space="0" w:color="D3D3D3"/>
            </w:tcBorders>
            <w:shd w:val="clear" w:color="auto" w:fill="D9D9D9" w:themeFill="background1" w:themeFillShade="D9"/>
          </w:tcPr>
          <w:p w14:paraId="32B9116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Vaccination rate per 100 people</w:t>
            </w:r>
          </w:p>
        </w:tc>
        <w:tc>
          <w:tcPr>
            <w:tcW w:w="3780" w:type="dxa"/>
            <w:gridSpan w:val="3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14:paraId="00DE411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Estimated excess deaths per million</w:t>
            </w:r>
          </w:p>
        </w:tc>
      </w:tr>
      <w:tr w:rsidR="0015791F" w:rsidRPr="00E77DA5" w14:paraId="0D559932" w14:textId="77777777" w:rsidTr="006910A0">
        <w:trPr>
          <w:cantSplit/>
          <w:tblHeader/>
          <w:jc w:val="center"/>
        </w:trPr>
        <w:tc>
          <w:tcPr>
            <w:tcW w:w="1437" w:type="dxa"/>
            <w:vMerge/>
            <w:tcBorders>
              <w:left w:val="single" w:sz="2" w:space="0" w:color="D3D3D3"/>
              <w:bottom w:val="single" w:sz="16" w:space="0" w:color="D3D3D3"/>
              <w:right w:val="single" w:sz="18" w:space="0" w:color="D3D3D3"/>
            </w:tcBorders>
            <w:shd w:val="clear" w:color="auto" w:fill="D9D9D9" w:themeFill="background1" w:themeFillShade="D9"/>
          </w:tcPr>
          <w:p w14:paraId="1BD4D6B9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2" w:space="0" w:color="D3D3D3"/>
            </w:tcBorders>
            <w:shd w:val="clear" w:color="auto" w:fill="F2F2F2" w:themeFill="background1" w:themeFillShade="F2"/>
          </w:tcPr>
          <w:p w14:paraId="4F3E3B3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Estimate</w:t>
            </w:r>
          </w:p>
        </w:tc>
        <w:tc>
          <w:tcPr>
            <w:tcW w:w="1890" w:type="dxa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shd w:val="clear" w:color="auto" w:fill="F2F2F2" w:themeFill="background1" w:themeFillShade="F2"/>
          </w:tcPr>
          <w:p w14:paraId="217390A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95% C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onfidence Interval</w:t>
            </w:r>
          </w:p>
        </w:tc>
        <w:tc>
          <w:tcPr>
            <w:tcW w:w="810" w:type="dxa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18" w:space="0" w:color="D3D3D3"/>
            </w:tcBorders>
            <w:shd w:val="clear" w:color="auto" w:fill="F2F2F2" w:themeFill="background1" w:themeFillShade="F2"/>
          </w:tcPr>
          <w:p w14:paraId="6981AD1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900" w:type="dxa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EDB05D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Estimate</w:t>
            </w:r>
          </w:p>
        </w:tc>
        <w:tc>
          <w:tcPr>
            <w:tcW w:w="153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237B7D1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95% C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onfidence Interval</w:t>
            </w:r>
          </w:p>
        </w:tc>
        <w:tc>
          <w:tcPr>
            <w:tcW w:w="810" w:type="dxa"/>
            <w:tcBorders>
              <w:top w:val="single" w:sz="16" w:space="0" w:color="D3D3D3"/>
              <w:bottom w:val="single" w:sz="16" w:space="0" w:color="D3D3D3"/>
              <w:right w:val="single" w:sz="18" w:space="0" w:color="D3D3D3"/>
            </w:tcBorders>
            <w:shd w:val="clear" w:color="auto" w:fill="F2F2F2" w:themeFill="background1" w:themeFillShade="F2"/>
          </w:tcPr>
          <w:p w14:paraId="537BBF5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990" w:type="dxa"/>
            <w:tcBorders>
              <w:top w:val="single" w:sz="16" w:space="0" w:color="D3D3D3"/>
              <w:left w:val="single" w:sz="18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D68457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Estimate</w:t>
            </w:r>
          </w:p>
        </w:tc>
        <w:tc>
          <w:tcPr>
            <w:tcW w:w="198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43DF6C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95% C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onfidence Interval</w:t>
            </w:r>
          </w:p>
        </w:tc>
        <w:tc>
          <w:tcPr>
            <w:tcW w:w="81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4830A5C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15791F" w:rsidRPr="00E77DA5" w14:paraId="7600E871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2BFF9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Most people can be trusted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7EC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-2371.44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AC75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(-4982.45, 239.57)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F5AC3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0.074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996C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24.64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9082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(-16.91, 66.18)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AE08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3F6B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-5431.34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C2DA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(-10361.87, -500.81)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F7C50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15791F" w:rsidRPr="00E77DA5" w14:paraId="2534BF1C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2400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Your family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EDB2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-1231.63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A511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(-3647.77, 1184.5)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6BF9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FFF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-45.82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76C3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(-81.88, -9.76)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00FA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5CCB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-2893.94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C62B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(-7495.49, 1707.61)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43AE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</w:tr>
      <w:tr w:rsidR="0015791F" w:rsidRPr="00E77DA5" w14:paraId="76796248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44D11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Your neighborhood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D725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-1399.12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8CD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(-2605.27, -192.96)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FB2A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674E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-13.28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EDA5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(-32.74, 6.18)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C20F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87A7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-3799.14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F1AE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(-5987.4, -1610.87)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8949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</w:tr>
      <w:tr w:rsidR="0015791F" w:rsidRPr="00E77DA5" w14:paraId="541BA388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C66E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 you know personally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4AAC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-1175.15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8354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(-2465.14, 114.85)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0222F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C2C8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-18.99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63F5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(-39.13, 1.15)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9D5A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780E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-2843.88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E29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(-5266.74, -421.03)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649D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15791F" w:rsidRPr="00E77DA5" w14:paraId="46FC97C8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D7DD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 you meet for the first time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2388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-570.35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EE06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(-1905.3, 764.59)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33E42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8536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-7.9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45FB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(-28.81, 13.02)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8223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600D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-2489.23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BC01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(-4970.24, -8.23)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49609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15791F" w:rsidRPr="00E77DA5" w14:paraId="6901E329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BC8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 of another religion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978D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-192.95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CAC9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(-1391.87, 1005.98)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6CFD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0258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D5FC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(-19.18, 18.37)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008B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5F5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-719.91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976A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(-3008.35, 1568.54)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9FF3F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</w:tr>
      <w:tr w:rsidR="0015791F" w:rsidRPr="00E77DA5" w14:paraId="4586D7CA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47C7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 of another nationality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8335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-312.36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603A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(-1619.59, 994.88)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9A9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5A84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-15.01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4F38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(-35.09, 5.07)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F25C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95C2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-1179.6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0E64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(-3666.11, 1306.92)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E649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15791F" w:rsidRPr="00E77DA5" w14:paraId="2F241D93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14AC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EB1C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-1662.82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7C27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(-2601.4, -724.24)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C238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BB2C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24.24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67A1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(9.34, 39.15)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E9F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9D31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-2872.3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3DB9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(-4707.17, -1037.43)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1F93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0.0019</w:t>
            </w:r>
          </w:p>
        </w:tc>
      </w:tr>
      <w:tr w:rsidR="0015791F" w:rsidRPr="00E77DA5" w14:paraId="2544F200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F5BB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Television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DF74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-1464.9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47EC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(-2363.16, -566.65)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FF78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0.0019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8A79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22.16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28E7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(8.02, 36.3)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F7A8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D2C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-2895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F038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(-4602.88, -1187.12)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D0E0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0.0027</w:t>
            </w:r>
          </w:p>
        </w:tc>
      </w:tr>
      <w:tr w:rsidR="0015791F" w:rsidRPr="00E77DA5" w14:paraId="74ECC954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4AE8F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Justice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ystem/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ourts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9858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-1216.14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392B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(-1929.18, -503.1)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10D3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0.0012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4C56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6F91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(-2.63, 21.43)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E78A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7EA0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-2568.55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9C0F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(-3900.69, -1236.42)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CCD4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15791F" w:rsidRPr="00E77DA5" w14:paraId="69BEEC8B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48AD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overnment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FF09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-1251.49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E96F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(-1900.98, -602.01)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18893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12DE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20.56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706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(10.55, 30.58)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6DA8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A9FA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-1697.37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C700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(-3023.19, -371.55)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72E8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063C7815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58E8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olitical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arties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9987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-1144.85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A519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(-1891.88, -397.83)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8D13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0.0033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F102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25.75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ACA6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(15.21, 36.29)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4D54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0.0089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5B25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-1966.96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6C4D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(-3420.77, -513.14)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B1A4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21104D7E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7600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Parliament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B87F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-1054.75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BFB0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(-1705.1, -404.39)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91AE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9B29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22.04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5E86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(12.68, 31.4)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1C08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4310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-1609.14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A54B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(-2897.53, -320.75)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051D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3D635CEE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9B0F2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ivil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ervices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5E30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-1188.92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4008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(-1981.11, -396.73)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10B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2B4C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16.32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EA7F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(3.69, 28.95)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D740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8580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-2516.77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D71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(-4004.31, -1029.23)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59A0A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15791F" w:rsidRPr="00E77DA5" w14:paraId="301523DB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0F47F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Universities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0846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-489.16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43C3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(-1619.34, 641.03)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A07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6953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41.73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79B0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(28.04, 55.42)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186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97A7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-1594.75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D017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(-3728.97, 539.47)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E66A9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5F67FF2B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D66D2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Election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E4D1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-772.12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0848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(-1539.37, -4.86)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8538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50D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24.06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B40DC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(13.49, 34.64)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4171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64E5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-1573.13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7D43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(-3034.2, -112.05)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52AC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7AC1C46A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08C3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nvironmental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rotection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ovement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DE92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-1341.06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6152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(-2474.2, -207.92)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60B13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C1A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46.76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7FC4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(33.18, 60.33)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611E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88F4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-2800.15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E370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(-4947.28, -653.03)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2722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6E6894FF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90194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Charitable or humanitarian organizations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E7A5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-804.79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7FA8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(-2036.21, 426.63)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3CDB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88F5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38.26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F251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(21.71, 54.81)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EB73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0.0073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032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-3115.23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1EBE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(-5353.29, -877.16)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2ED5C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202CA98D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8EBC7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Major regional organization (combined from country-specific regions)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15C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-1078.07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16A8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(-2171.41, 15.28)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C210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C800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39.28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989D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(25.18, 53.38)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A583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547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-3150.56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4805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(-5139.76, -1161.36)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CCC0A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2CEFBC58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13ABF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 United Nations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797E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-1113.36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CBE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(-2106.15, -120.56)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C96F0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7360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33.32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F7C6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(19.86, 46.78)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49CE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9B03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-3201.54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EA72B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(-4986.34, -1416.74)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FF7B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798A2B1B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935BE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North Atlantic Treaty Organization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F6F3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-724.14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AB63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(-1726.75, 278.48)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C89DD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193C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26.5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E8DB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(12.24, 40.76)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E575A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9FD4D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-2986.52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7322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(-4764.53, -1208.5)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B4746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4377C003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4B37A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World Bank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63525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-1176.63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1C6E0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(-2110.67, -242.58)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75192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131D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28.34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2033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(14.97, 41.72)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1FCFF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0.0032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38CF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-2682.8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3C0C4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(-4425.66, -939.93)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6DB4B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15791F" w:rsidRPr="00E77DA5" w14:paraId="3C1CBA95" w14:textId="77777777" w:rsidTr="006910A0">
        <w:trPr>
          <w:cantSplit/>
          <w:jc w:val="center"/>
        </w:trPr>
        <w:tc>
          <w:tcPr>
            <w:tcW w:w="14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DFEEA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World Health Organization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9505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-1238.2</w:t>
            </w:r>
          </w:p>
        </w:tc>
        <w:tc>
          <w:tcPr>
            <w:tcW w:w="18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B1031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(-2229.31, -247.1)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8D655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90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34D02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37.43</w:t>
            </w:r>
          </w:p>
        </w:tc>
        <w:tc>
          <w:tcPr>
            <w:tcW w:w="153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DECD7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(24.63, 50.24)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3C6E6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9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25ABE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-3247.87</w:t>
            </w:r>
          </w:p>
        </w:tc>
        <w:tc>
          <w:tcPr>
            <w:tcW w:w="19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00829" w14:textId="77777777" w:rsidR="0015791F" w:rsidRPr="000F0E6E" w:rsidRDefault="0015791F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(-5045.38, -1450.36)</w:t>
            </w:r>
          </w:p>
        </w:tc>
        <w:tc>
          <w:tcPr>
            <w:tcW w:w="81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5DE44" w14:textId="77777777" w:rsidR="0015791F" w:rsidRPr="000F0E6E" w:rsidRDefault="0015791F" w:rsidP="006910A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0F0E6E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</w:tbl>
    <w:p w14:paraId="352EC4D7" w14:textId="77777777" w:rsidR="0015791F" w:rsidRPr="00774A15" w:rsidRDefault="0015791F" w:rsidP="0015791F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774A15">
        <w:rPr>
          <w:rFonts w:ascii="Times New Roman" w:hAnsi="Times New Roman" w:cs="Times New Roman"/>
          <w:b/>
          <w:bCs/>
          <w:sz w:val="20"/>
          <w:szCs w:val="20"/>
        </w:rPr>
        <w:t>Table 2.</w:t>
      </w:r>
      <w:r w:rsidRPr="00774A15">
        <w:rPr>
          <w:rFonts w:ascii="Times New Roman" w:hAnsi="Times New Roman" w:cs="Times New Roman"/>
          <w:sz w:val="20"/>
          <w:szCs w:val="20"/>
        </w:rPr>
        <w:t xml:space="preserve"> Results from our series of single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74A15">
        <w:rPr>
          <w:rFonts w:ascii="Times New Roman" w:hAnsi="Times New Roman" w:cs="Times New Roman"/>
          <w:sz w:val="20"/>
          <w:szCs w:val="20"/>
        </w:rPr>
        <w:t>item regression models, where each COVID-19 outcome of interest is regressed on one trust item, adjusting for GDP, life expectancy, educational attainment, urbanicity, and Freedom Score.</w:t>
      </w:r>
    </w:p>
    <w:p w14:paraId="5E42365C" w14:textId="77777777" w:rsidR="0015791F" w:rsidRDefault="0015791F" w:rsidP="0015791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B4E7D8" w14:textId="77777777" w:rsidR="009F7758" w:rsidRDefault="009F7758"/>
    <w:sectPr w:rsidR="009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1F"/>
    <w:rsid w:val="0015791F"/>
    <w:rsid w:val="00656477"/>
    <w:rsid w:val="00935153"/>
    <w:rsid w:val="009F7758"/>
    <w:rsid w:val="00D23B47"/>
    <w:rsid w:val="00DC2E6D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A5A2B"/>
  <w15:chartTrackingRefBased/>
  <w15:docId w15:val="{4CBE8EBD-635E-3146-B59C-67B790AB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1F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91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1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1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1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1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1F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1F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1F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1F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1F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1F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1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1F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15791F"/>
    <w:pPr>
      <w:spacing w:after="200"/>
    </w:pPr>
    <w:rPr>
      <w:kern w:val="0"/>
      <w:lang w:eastAsia="zh-CN" w:bidi="b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FirstParagraph">
    <w:name w:val="First Paragraph"/>
    <w:basedOn w:val="BodyText"/>
    <w:next w:val="BodyText"/>
    <w:qFormat/>
    <w:rsid w:val="0015791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79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791F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Rountree</dc:creator>
  <cp:keywords/>
  <dc:description/>
  <cp:lastModifiedBy>Lillian Rountree</cp:lastModifiedBy>
  <cp:revision>1</cp:revision>
  <dcterms:created xsi:type="dcterms:W3CDTF">2025-02-03T18:47:00Z</dcterms:created>
  <dcterms:modified xsi:type="dcterms:W3CDTF">2025-02-03T18:47:00Z</dcterms:modified>
</cp:coreProperties>
</file>