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EXOTerra功能测试</w:t>
      </w:r>
    </w:p>
    <w:p>
      <w:pPr>
        <w:rPr>
          <w:rFonts w:hint="eastAsia" w:ascii="文泉驿微米黑" w:hAnsi="文泉驿微米黑" w:eastAsia="文泉驿微米黑" w:cs="文泉驿微米黑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lang w:val="en-US" w:eastAsia="zh-CN"/>
        </w:rPr>
        <w:t>项目有三种类型设备, EXTerraStrip, EXOTerraSocket, EXOTerraMonsoon</w:t>
      </w:r>
    </w:p>
    <w:p>
      <w:pPr>
        <w:numPr>
          <w:ilvl w:val="0"/>
          <w:numId w:val="0"/>
        </w:numPr>
        <w:rPr>
          <w:rFonts w:hint="eastAsia" w:ascii="文泉驿微米黑" w:hAnsi="文泉驿微米黑" w:eastAsia="文泉驿微米黑" w:cs="文泉驿微米黑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lang w:val="en-US" w:eastAsia="zh-CN"/>
        </w:rPr>
        <w:t>一．通用属性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993"/>
        <w:gridCol w:w="69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微米黑" w:hAnsi="文泉驿微米黑" w:eastAsia="文泉驿微米黑" w:cs="文泉驿微米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 w:cs="文泉驿微米黑"/>
                <w:b/>
                <w:bCs/>
                <w:sz w:val="18"/>
                <w:szCs w:val="18"/>
                <w:vertAlign w:val="baseline"/>
                <w:lang w:val="en-US" w:eastAsia="zh-CN"/>
              </w:rPr>
              <w:t>索引</w:t>
            </w:r>
          </w:p>
        </w:tc>
        <w:tc>
          <w:tcPr>
            <w:tcW w:w="9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微米黑" w:hAnsi="文泉驿微米黑" w:eastAsia="文泉驿微米黑" w:cs="文泉驿微米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 w:cs="文泉驿微米黑"/>
                <w:b/>
                <w:bCs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69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微米黑" w:hAnsi="文泉驿微米黑" w:eastAsia="文泉驿微米黑" w:cs="文泉驿微米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 w:cs="文泉驿微米黑"/>
                <w:b/>
                <w:bCs/>
                <w:sz w:val="18"/>
                <w:szCs w:val="18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>
            <w:pPr>
              <w:numPr>
                <w:ilvl w:val="0"/>
                <w:numId w:val="0"/>
              </w:numPr>
              <w:rPr>
                <w:rFonts w:hint="default" w:ascii="文泉驿微米黑" w:hAnsi="文泉驿微米黑" w:eastAsia="文泉驿微米黑" w:cs="文泉驿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993" w:type="dxa"/>
          </w:tcPr>
          <w:p>
            <w:pPr>
              <w:numPr>
                <w:ilvl w:val="0"/>
                <w:numId w:val="0"/>
              </w:numPr>
              <w:rPr>
                <w:rFonts w:hint="eastAsia" w:ascii="文泉驿微米黑" w:hAnsi="文泉驿微米黑" w:eastAsia="文泉驿微米黑" w:cs="文泉驿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  <w:vertAlign w:val="baseline"/>
                <w:lang w:val="en-US" w:eastAsia="zh-CN"/>
              </w:rPr>
              <w:t>规格</w:t>
            </w:r>
          </w:p>
        </w:tc>
        <w:tc>
          <w:tcPr>
            <w:tcW w:w="6911" w:type="dxa"/>
          </w:tcPr>
          <w:p>
            <w:pPr>
              <w:numPr>
                <w:ilvl w:val="0"/>
                <w:numId w:val="0"/>
              </w:numPr>
              <w:rPr>
                <w:rFonts w:hint="default" w:ascii="文泉驿微米黑" w:hAnsi="文泉驿微米黑" w:eastAsia="文泉驿微米黑" w:cs="文泉驿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  <w:vertAlign w:val="baseline"/>
                <w:lang w:val="en-US" w:eastAsia="zh-CN"/>
              </w:rPr>
              <w:t>不同长度,尺寸,国标等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>
            <w:pPr>
              <w:numPr>
                <w:ilvl w:val="0"/>
                <w:numId w:val="0"/>
              </w:numPr>
              <w:rPr>
                <w:rFonts w:hint="default" w:ascii="文泉驿微米黑" w:hAnsi="文泉驿微米黑" w:eastAsia="文泉驿微米黑" w:cs="文泉驿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993" w:type="dxa"/>
          </w:tcPr>
          <w:p>
            <w:pPr>
              <w:numPr>
                <w:ilvl w:val="0"/>
                <w:numId w:val="0"/>
              </w:numPr>
              <w:rPr>
                <w:rFonts w:hint="eastAsia" w:ascii="文泉驿微米黑" w:hAnsi="文泉驿微米黑" w:eastAsia="文泉驿微米黑" w:cs="文泉驿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  <w:vertAlign w:val="baseline"/>
                <w:lang w:val="en-US" w:eastAsia="zh-CN"/>
              </w:rPr>
              <w:t>时区</w:t>
            </w:r>
          </w:p>
        </w:tc>
        <w:tc>
          <w:tcPr>
            <w:tcW w:w="6911" w:type="dxa"/>
          </w:tcPr>
          <w:p>
            <w:pPr>
              <w:numPr>
                <w:ilvl w:val="0"/>
                <w:numId w:val="0"/>
              </w:numPr>
              <w:rPr>
                <w:rFonts w:hint="default" w:ascii="文泉驿微米黑" w:hAnsi="文泉驿微米黑" w:eastAsia="文泉驿微米黑" w:cs="文泉驿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  <w:vertAlign w:val="baseline"/>
                <w:lang w:val="en-US" w:eastAsia="zh-CN"/>
              </w:rPr>
              <w:t>设备所处时区, 用于同步云平台时钟后转换为设备本地时钟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>
            <w:pPr>
              <w:numPr>
                <w:ilvl w:val="0"/>
                <w:numId w:val="0"/>
              </w:numPr>
              <w:rPr>
                <w:rFonts w:hint="default" w:ascii="文泉驿微米黑" w:hAnsi="文泉驿微米黑" w:eastAsia="文泉驿微米黑" w:cs="文泉驿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993" w:type="dxa"/>
          </w:tcPr>
          <w:p>
            <w:pPr>
              <w:numPr>
                <w:ilvl w:val="0"/>
                <w:numId w:val="0"/>
              </w:numPr>
              <w:rPr>
                <w:rFonts w:hint="eastAsia" w:ascii="文泉驿微米黑" w:hAnsi="文泉驿微米黑" w:eastAsia="文泉驿微米黑" w:cs="文泉驿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6911" w:type="dxa"/>
          </w:tcPr>
          <w:p>
            <w:pPr>
              <w:numPr>
                <w:ilvl w:val="0"/>
                <w:numId w:val="0"/>
              </w:numPr>
              <w:rPr>
                <w:rFonts w:hint="default" w:ascii="文泉驿微米黑" w:hAnsi="文泉驿微米黑" w:eastAsia="文泉驿微米黑" w:cs="文泉驿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  <w:vertAlign w:val="baseline"/>
                <w:lang w:val="en-US" w:eastAsia="zh-CN"/>
              </w:rPr>
              <w:t>设备地理位置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>
            <w:pPr>
              <w:numPr>
                <w:ilvl w:val="0"/>
                <w:numId w:val="0"/>
              </w:numPr>
              <w:rPr>
                <w:rFonts w:hint="default" w:ascii="文泉驿微米黑" w:hAnsi="文泉驿微米黑" w:eastAsia="文泉驿微米黑" w:cs="文泉驿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993" w:type="dxa"/>
          </w:tcPr>
          <w:p>
            <w:pPr>
              <w:numPr>
                <w:ilvl w:val="0"/>
                <w:numId w:val="0"/>
              </w:numPr>
              <w:rPr>
                <w:rFonts w:hint="eastAsia" w:ascii="文泉驿微米黑" w:hAnsi="文泉驿微米黑" w:eastAsia="文泉驿微米黑" w:cs="文泉驿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6911" w:type="dxa"/>
          </w:tcPr>
          <w:p>
            <w:pPr>
              <w:numPr>
                <w:ilvl w:val="0"/>
                <w:numId w:val="0"/>
              </w:numPr>
              <w:rPr>
                <w:rFonts w:hint="eastAsia" w:ascii="文泉驿微米黑" w:hAnsi="文泉驿微米黑" w:eastAsia="文泉驿微米黑" w:cs="文泉驿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  <w:vertAlign w:val="baseline"/>
                <w:lang w:val="en-US" w:eastAsia="zh-CN"/>
              </w:rPr>
              <w:t>设备地理位置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>
            <w:pPr>
              <w:numPr>
                <w:ilvl w:val="0"/>
                <w:numId w:val="0"/>
              </w:numPr>
              <w:rPr>
                <w:rFonts w:hint="default" w:ascii="文泉驿微米黑" w:hAnsi="文泉驿微米黑" w:eastAsia="文泉驿微米黑" w:cs="文泉驿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993" w:type="dxa"/>
          </w:tcPr>
          <w:p>
            <w:pPr>
              <w:numPr>
                <w:ilvl w:val="0"/>
                <w:numId w:val="0"/>
              </w:numPr>
              <w:rPr>
                <w:rFonts w:hint="eastAsia" w:ascii="文泉驿微米黑" w:hAnsi="文泉驿微米黑" w:eastAsia="文泉驿微米黑" w:cs="文泉驿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  <w:vertAlign w:val="baseline"/>
                <w:lang w:val="en-US" w:eastAsia="zh-CN"/>
              </w:rPr>
              <w:t>设备时钟</w:t>
            </w:r>
          </w:p>
        </w:tc>
        <w:tc>
          <w:tcPr>
            <w:tcW w:w="6911" w:type="dxa"/>
          </w:tcPr>
          <w:p>
            <w:pPr>
              <w:numPr>
                <w:ilvl w:val="0"/>
                <w:numId w:val="0"/>
              </w:numPr>
              <w:rPr>
                <w:rFonts w:hint="default" w:ascii="文泉驿微米黑" w:hAnsi="文泉驿微米黑" w:eastAsia="文泉驿微米黑" w:cs="文泉驿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  <w:vertAlign w:val="baseline"/>
                <w:lang w:val="en-US" w:eastAsia="zh-CN"/>
              </w:rPr>
              <w:t>设备当前时钟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lang w:val="en-US" w:eastAsia="zh-CN"/>
        </w:rPr>
        <w:t>二．通用功能</w:t>
      </w:r>
    </w:p>
    <w:p>
      <w:pPr>
        <w:numPr>
          <w:ilvl w:val="0"/>
          <w:numId w:val="0"/>
        </w:numPr>
        <w:ind w:firstLine="420" w:firstLineChars="0"/>
        <w:rPr>
          <w:rFonts w:hint="default" w:ascii="文泉驿微米黑" w:hAnsi="文泉驿微米黑" w:eastAsia="文泉驿微米黑" w:cs="文泉驿微米黑"/>
          <w:sz w:val="18"/>
          <w:szCs w:val="18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  <w:t>设备配网：</w:t>
      </w:r>
    </w:p>
    <w:p>
      <w:pPr>
        <w:numPr>
          <w:ilvl w:val="0"/>
          <w:numId w:val="1"/>
        </w:numPr>
        <w:ind w:firstLine="420" w:firstLineChars="0"/>
        <w:rPr>
          <w:rFonts w:hint="default" w:ascii="文泉驿微米黑" w:hAnsi="文泉驿微米黑" w:eastAsia="文泉驿微米黑" w:cs="文泉驿微米黑"/>
          <w:sz w:val="18"/>
          <w:szCs w:val="18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  <w:t>SmartConfig - 智能配网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文泉驿微米黑" w:hAnsi="文泉驿微米黑" w:eastAsia="文泉驿微米黑" w:cs="文泉驿微米黑"/>
          <w:sz w:val="18"/>
          <w:szCs w:val="18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  <w:t>在运行状态下长按设备按键进入SmartConfig模式(Strip需要先切换为绿色指示灯状态), 绿色指示灯快闪(1s/次), 60s超时返回运行状态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 w:ascii="文泉驿微米黑" w:hAnsi="文泉驿微米黑" w:eastAsia="文泉驿微米黑" w:cs="文泉驿微米黑"/>
          <w:sz w:val="18"/>
          <w:szCs w:val="18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  <w:t>APConfig - AP模式配网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  <w:t>在SmartConfig状态再次长按设备按键进入APConfig模式, 绿色指示灯慢闪(3s/次), 120s超时返回运行状态</w:t>
      </w:r>
    </w:p>
    <w:p>
      <w:pPr>
        <w:numPr>
          <w:ilvl w:val="0"/>
          <w:numId w:val="0"/>
        </w:numPr>
        <w:ind w:firstLine="420" w:firstLineChars="0"/>
        <w:rPr>
          <w:rFonts w:hint="default" w:ascii="文泉驿微米黑" w:hAnsi="文泉驿微米黑" w:eastAsia="文泉驿微米黑" w:cs="文泉驿微米黑"/>
          <w:sz w:val="18"/>
          <w:szCs w:val="18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  <w:t>在任一配网状态下设备按键控制无效</w:t>
      </w:r>
      <w:bookmarkStart w:id="0" w:name="_GoBack"/>
      <w:bookmarkEnd w:id="0"/>
    </w:p>
    <w:p>
      <w:pPr>
        <w:numPr>
          <w:ilvl w:val="0"/>
          <w:numId w:val="2"/>
        </w:numPr>
        <w:ind w:leftChars="0"/>
        <w:rPr>
          <w:rFonts w:hint="default" w:ascii="文泉驿微米黑" w:hAnsi="文泉驿微米黑" w:eastAsia="文泉驿微米黑" w:cs="文泉驿微米黑"/>
          <w:sz w:val="21"/>
          <w:szCs w:val="21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21"/>
          <w:szCs w:val="21"/>
          <w:lang w:val="en-US" w:eastAsia="zh-CN"/>
        </w:rPr>
        <w:t>产测模式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文泉驿微米黑" w:hAnsi="文泉驿微米黑" w:eastAsia="文泉驿微米黑" w:cs="文泉驿微米黑"/>
          <w:sz w:val="18"/>
          <w:szCs w:val="18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  <w:t>设备通电后迅速</w:t>
      </w:r>
      <w:r>
        <w:rPr>
          <w:rFonts w:hint="eastAsia" w:ascii="文泉驿微米黑" w:hAnsi="文泉驿微米黑" w:eastAsia="文泉驿微米黑" w:cs="文泉驿微米黑"/>
          <w:b/>
          <w:bCs/>
          <w:color w:val="FF0000"/>
          <w:sz w:val="18"/>
          <w:szCs w:val="18"/>
          <w:lang w:val="en-US" w:eastAsia="zh-CN"/>
        </w:rPr>
        <w:t>按住</w:t>
      </w:r>
      <w:r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  <w:t>设备按键(2s内,socket和monsoon也可按住按键再通电), 直至蓝绿指示灯交替闪烁, 设备恢复出厂设置并进入产测模式, 设备会自动连接指定测试路由器.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  <w:t>测试路由器需要预先设置名称和密码, 测试过程中不会保存修改的参数, 测试完成后重新上电进入正常运行模式.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文泉驿微米黑" w:hAnsi="文泉驿微米黑" w:eastAsia="文泉驿微米黑" w:cs="文泉驿微米黑"/>
          <w:sz w:val="18"/>
          <w:szCs w:val="18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  <w:t>为方便测试并避免测试时和设备建立订阅关系, APP可跳过登录在局域网内扫描设备进行控制.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文泉驿微米黑" w:hAnsi="文泉驿微米黑" w:eastAsia="文泉驿微米黑" w:cs="文泉驿微米黑"/>
          <w:sz w:val="18"/>
          <w:szCs w:val="18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  <w:t xml:space="preserve">设备恢复出厂后用户和设备虽然仍保持绑定关系, 但需要删除并重新添加设备才能控制. </w:t>
      </w:r>
    </w:p>
    <w:p>
      <w:pPr>
        <w:numPr>
          <w:ilvl w:val="0"/>
          <w:numId w:val="2"/>
        </w:numPr>
        <w:ind w:leftChars="0"/>
        <w:rPr>
          <w:rFonts w:hint="default" w:ascii="文泉驿微米黑" w:hAnsi="文泉驿微米黑" w:eastAsia="文泉驿微米黑" w:cs="文泉驿微米黑"/>
          <w:sz w:val="21"/>
          <w:szCs w:val="21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21"/>
          <w:szCs w:val="21"/>
          <w:lang w:val="en-US" w:eastAsia="zh-CN"/>
        </w:rPr>
        <w:t>固件升级</w:t>
      </w:r>
    </w:p>
    <w:p>
      <w:pPr>
        <w:numPr>
          <w:ilvl w:val="0"/>
          <w:numId w:val="0"/>
        </w:numPr>
        <w:ind w:firstLine="420" w:firstLineChars="0"/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  <w:t>相同类型不同规格的设备使用相同的升级固件</w:t>
      </w:r>
    </w:p>
    <w:p>
      <w:pPr>
        <w:numPr>
          <w:ilvl w:val="0"/>
          <w:numId w:val="0"/>
        </w:numPr>
        <w:ind w:firstLine="420" w:firstLineChars="0"/>
        <w:rPr>
          <w:rFonts w:hint="default" w:ascii="文泉驿微米黑" w:hAnsi="文泉驿微米黑" w:eastAsia="文泉驿微米黑" w:cs="文泉驿微米黑"/>
          <w:sz w:val="18"/>
          <w:szCs w:val="18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  <w:t>设备固件版本从v5开始支持OTA升级</w:t>
      </w:r>
    </w:p>
    <w:p>
      <w:pPr>
        <w:numPr>
          <w:ilvl w:val="0"/>
          <w:numId w:val="2"/>
        </w:numPr>
        <w:ind w:leftChars="0"/>
        <w:rPr>
          <w:rFonts w:hint="default" w:ascii="文泉驿微米黑" w:hAnsi="文泉驿微米黑" w:eastAsia="文泉驿微米黑" w:cs="文泉驿微米黑"/>
          <w:sz w:val="18"/>
          <w:szCs w:val="18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21"/>
          <w:szCs w:val="21"/>
          <w:lang w:val="en-US" w:eastAsia="zh-CN"/>
        </w:rPr>
        <w:t>EXOTerraStrip</w:t>
      </w:r>
    </w:p>
    <w:p>
      <w:pPr>
        <w:numPr>
          <w:ilvl w:val="0"/>
          <w:numId w:val="3"/>
        </w:numPr>
        <w:ind w:firstLine="420" w:firstLineChars="0"/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  <w:t>触摸按键控制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  <w:t xml:space="preserve">短按切换状态: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文泉驿微米黑" w:hAnsi="文泉驿微米黑" w:eastAsia="文泉驿微米黑" w:cs="文泉驿微米黑"/>
          <w:sz w:val="18"/>
          <w:szCs w:val="18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  <w:t>关灯 -&gt; 全亮 -&gt; 夜晚 -&gt; WiFi(Auto/Pro) -&gt; 关灯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  <w:t>指示灯:</w:t>
      </w:r>
      <w:r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  <w:tab/>
      </w:r>
      <w:r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  <w:t>红色</w:t>
      </w:r>
      <w:r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  <w:tab/>
      </w:r>
      <w:r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  <w:t xml:space="preserve">   白色    蓝光        绿色        红色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  <w:t>由夜晚切换为WiFi时, 根据APP上一次设置为Auto还是Pro模式决定进入Auto或是Pro模式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文泉驿微米黑" w:hAnsi="文泉驿微米黑" w:eastAsia="文泉驿微米黑" w:cs="文泉驿微米黑"/>
          <w:sz w:val="18"/>
          <w:szCs w:val="18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  <w:t>在全亮和夜晚状态下长按触摸按键进行无级调光</w:t>
      </w:r>
    </w:p>
    <w:p>
      <w:pPr>
        <w:numPr>
          <w:ilvl w:val="0"/>
          <w:numId w:val="3"/>
        </w:numPr>
        <w:ind w:firstLine="420" w:firstLineChars="0"/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  <w:t>WiFi控制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  <w:t>手动模式：开关, 每路单独调光, 自定义配光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  <w:t>Auto模式：设置日出日落, 白天夜晚灯光, 深夜关灯, 可以开启同步当地日出日落功能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文泉驿微米黑" w:hAnsi="文泉驿微米黑" w:eastAsia="文泉驿微米黑" w:cs="文泉驿微米黑"/>
          <w:sz w:val="18"/>
          <w:szCs w:val="18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  <w:t>Pro模式：有Default Profile和12个额外Profile, 用户可选择任一Profile, 也可每月对应一个</w:t>
      </w:r>
      <w:r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  <w:tab/>
      </w:r>
      <w:r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  <w:t>Profile, 每个Profile可设置4~12个时间点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21"/>
          <w:szCs w:val="21"/>
          <w:lang w:val="en-US" w:eastAsia="zh-CN"/>
        </w:rPr>
        <w:t>EXOTerraSocket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 w:ascii="文泉驿微米黑" w:hAnsi="文泉驿微米黑" w:eastAsia="文泉驿微米黑" w:cs="文泉驿微米黑"/>
          <w:sz w:val="18"/>
          <w:szCs w:val="18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  <w:t>蓝色指示灯表示插座打开, 指示灯灭表示插座关闭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 w:ascii="文泉驿微米黑" w:hAnsi="文泉驿微米黑" w:eastAsia="文泉驿微米黑" w:cs="文泉驿微米黑"/>
          <w:sz w:val="18"/>
          <w:szCs w:val="18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  <w:t>短按按键打开/关闭插座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 w:ascii="文泉驿微米黑" w:hAnsi="文泉驿微米黑" w:eastAsia="文泉驿微米黑" w:cs="文泉驿微米黑"/>
          <w:sz w:val="18"/>
          <w:szCs w:val="18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  <w:t>APP手动控制打开/关闭插座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 w:ascii="文泉驿微米黑" w:hAnsi="文泉驿微米黑" w:eastAsia="文泉驿微米黑" w:cs="文泉驿微米黑"/>
          <w:sz w:val="18"/>
          <w:szCs w:val="18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  <w:t>APP设置定时打开/关闭插座, 最多24个定时器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 w:ascii="文泉驿微米黑" w:hAnsi="文泉驿微米黑" w:eastAsia="文泉驿微米黑" w:cs="文泉驿微米黑"/>
          <w:sz w:val="18"/>
          <w:szCs w:val="18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  <w:t>自动检测传感器接入/取出, 自动识别传感器类型并展示在APP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 w:ascii="文泉驿微米黑" w:hAnsi="文泉驿微米黑" w:eastAsia="文泉驿微米黑" w:cs="文泉驿微米黑"/>
          <w:sz w:val="18"/>
          <w:szCs w:val="18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  <w:t>可设置传感器阈值, 开启超出阈值报警功能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 w:ascii="文泉驿微米黑" w:hAnsi="文泉驿微米黑" w:eastAsia="文泉驿微米黑" w:cs="文泉驿微米黑"/>
          <w:sz w:val="18"/>
          <w:szCs w:val="18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  <w:t>可设置主传感器联动功能, 按照12个月 每月每天12个温度点进行联动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 w:ascii="文泉驿微米黑" w:hAnsi="文泉驿微米黑" w:eastAsia="文泉驿微米黑" w:cs="文泉驿微米黑"/>
          <w:sz w:val="18"/>
          <w:szCs w:val="18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  <w:t>插座控制优先级  按键/APP手动控制 &gt; 联动控制 &gt; 定时控制, 按键/APP控制后有1分钟锁定</w:t>
      </w:r>
      <w:r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  <w:tab/>
      </w:r>
      <w:r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  <w:tab/>
      </w:r>
      <w:r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  <w:t xml:space="preserve">期, 锁定期内不会触发联动动作. 开启联动功能后定时控制不再生效. 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 w:ascii="文泉驿微米黑" w:hAnsi="文泉驿微米黑" w:eastAsia="文泉驿微米黑" w:cs="文泉驿微米黑"/>
          <w:sz w:val="18"/>
          <w:szCs w:val="18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  <w:t>为避免联动频繁打开插座, 消耗继电器寿命, 联动打开插座后会锁定15分钟, 锁定期内不会再</w:t>
      </w:r>
      <w:r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  <w:tab/>
      </w:r>
      <w:r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  <w:tab/>
      </w:r>
      <w:r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  <w:t>次联动打开插座(可以联动关闭)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  <w:t>插座打开次数统计, 可用于达到一定次数时通知用户注意插座寿命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  <w:t>传感器线长测试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文泉驿微米黑" w:hAnsi="文泉驿微米黑" w:eastAsia="文泉驿微米黑" w:cs="文泉驿微米黑"/>
          <w:sz w:val="18"/>
          <w:szCs w:val="18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21"/>
          <w:szCs w:val="21"/>
          <w:lang w:val="en-US" w:eastAsia="zh-CN"/>
        </w:rPr>
        <w:t>EXOTerraMonsoon</w:t>
      </w:r>
    </w:p>
    <w:p>
      <w:pPr>
        <w:numPr>
          <w:ilvl w:val="0"/>
          <w:numId w:val="5"/>
        </w:numPr>
        <w:ind w:firstLine="420" w:firstLineChars="0"/>
        <w:rPr>
          <w:rFonts w:hint="default" w:ascii="文泉驿微米黑" w:hAnsi="文泉驿微米黑" w:eastAsia="文泉驿微米黑" w:cs="文泉驿微米黑"/>
          <w:sz w:val="18"/>
          <w:szCs w:val="18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  <w:t>蓝色指示灯慢闪表示温度传感器未连接, 蓝色指示灯快闪表示水泵温度过高</w:t>
      </w:r>
    </w:p>
    <w:p>
      <w:pPr>
        <w:numPr>
          <w:ilvl w:val="0"/>
          <w:numId w:val="5"/>
        </w:numPr>
        <w:ind w:firstLine="420" w:firstLineChars="0"/>
        <w:rPr>
          <w:rFonts w:hint="default" w:ascii="文泉驿微米黑" w:hAnsi="文泉驿微米黑" w:eastAsia="文泉驿微米黑" w:cs="文泉驿微米黑"/>
          <w:sz w:val="18"/>
          <w:szCs w:val="18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  <w:t>传感器未连接或水泵温度过高异常状态下, 喷水失效</w:t>
      </w:r>
    </w:p>
    <w:p>
      <w:pPr>
        <w:numPr>
          <w:ilvl w:val="0"/>
          <w:numId w:val="5"/>
        </w:numPr>
        <w:ind w:firstLine="420" w:firstLineChars="0"/>
        <w:rPr>
          <w:rFonts w:hint="default" w:ascii="文泉驿微米黑" w:hAnsi="文泉驿微米黑" w:eastAsia="文泉驿微米黑" w:cs="文泉驿微米黑"/>
          <w:sz w:val="18"/>
          <w:szCs w:val="18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  <w:t>水泵温度超过90度进入高温异常状态, 温度下降到60度以下恢复正常运行状态</w:t>
      </w:r>
    </w:p>
    <w:p>
      <w:pPr>
        <w:numPr>
          <w:ilvl w:val="0"/>
          <w:numId w:val="5"/>
        </w:numPr>
        <w:ind w:firstLine="420" w:firstLineChars="0"/>
        <w:rPr>
          <w:rFonts w:hint="default" w:ascii="文泉驿微米黑" w:hAnsi="文泉驿微米黑" w:eastAsia="文泉驿微米黑" w:cs="文泉驿微米黑"/>
          <w:sz w:val="18"/>
          <w:szCs w:val="18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  <w:t>喷水时间最长2分钟(5分钟？)</w:t>
      </w:r>
    </w:p>
    <w:p>
      <w:pPr>
        <w:numPr>
          <w:ilvl w:val="0"/>
          <w:numId w:val="5"/>
        </w:numPr>
        <w:ind w:firstLine="420" w:firstLineChars="0"/>
        <w:rPr>
          <w:rFonts w:hint="default" w:ascii="文泉驿微米黑" w:hAnsi="文泉驿微米黑" w:eastAsia="文泉驿微米黑" w:cs="文泉驿微米黑"/>
          <w:sz w:val="18"/>
          <w:szCs w:val="18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  <w:t>按键可打开/关闭喷水, 可通过APP设置按键打开喷水的持续时间</w:t>
      </w:r>
    </w:p>
    <w:p>
      <w:pPr>
        <w:numPr>
          <w:ilvl w:val="0"/>
          <w:numId w:val="5"/>
        </w:numPr>
        <w:ind w:firstLine="420" w:firstLineChars="0"/>
        <w:rPr>
          <w:rFonts w:hint="default" w:ascii="文泉驿微米黑" w:hAnsi="文泉驿微米黑" w:eastAsia="文泉驿微米黑" w:cs="文泉驿微米黑"/>
          <w:sz w:val="18"/>
          <w:szCs w:val="18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  <w:t>APP打开/关闭喷水, 自定义喷水动作</w:t>
      </w:r>
    </w:p>
    <w:p>
      <w:pPr>
        <w:numPr>
          <w:ilvl w:val="0"/>
          <w:numId w:val="5"/>
        </w:numPr>
        <w:ind w:firstLine="420" w:firstLineChars="0"/>
        <w:rPr>
          <w:rFonts w:hint="default" w:ascii="文泉驿微米黑" w:hAnsi="文泉驿微米黑" w:eastAsia="文泉驿微米黑" w:cs="文泉驿微米黑"/>
          <w:sz w:val="18"/>
          <w:szCs w:val="18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sz w:val="18"/>
          <w:szCs w:val="18"/>
          <w:lang w:val="en-US" w:eastAsia="zh-CN"/>
        </w:rPr>
        <w:t>APP设置定时喷水, 最多24个定时器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703020204020201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FAF707"/>
    <w:multiLevelType w:val="singleLevel"/>
    <w:tmpl w:val="AFFAF707"/>
    <w:lvl w:ilvl="0" w:tentative="0">
      <w:start w:val="1"/>
      <w:numFmt w:val="decimal"/>
      <w:lvlText w:val="%1."/>
      <w:lvlJc w:val="left"/>
    </w:lvl>
  </w:abstractNum>
  <w:abstractNum w:abstractNumId="1">
    <w:nsid w:val="BDCF2142"/>
    <w:multiLevelType w:val="singleLevel"/>
    <w:tmpl w:val="BDCF2142"/>
    <w:lvl w:ilvl="0" w:tentative="0">
      <w:start w:val="1"/>
      <w:numFmt w:val="decimal"/>
      <w:lvlText w:val="%1."/>
      <w:lvlJc w:val="left"/>
    </w:lvl>
  </w:abstractNum>
  <w:abstractNum w:abstractNumId="2">
    <w:nsid w:val="DD75AB9E"/>
    <w:multiLevelType w:val="singleLevel"/>
    <w:tmpl w:val="DD75AB9E"/>
    <w:lvl w:ilvl="0" w:tentative="0">
      <w:start w:val="1"/>
      <w:numFmt w:val="decimal"/>
      <w:lvlText w:val="%1."/>
      <w:lvlJc w:val="left"/>
    </w:lvl>
  </w:abstractNum>
  <w:abstractNum w:abstractNumId="3">
    <w:nsid w:val="F7B2B896"/>
    <w:multiLevelType w:val="singleLevel"/>
    <w:tmpl w:val="F7B2B896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FEF9904D"/>
    <w:multiLevelType w:val="singleLevel"/>
    <w:tmpl w:val="FEF9904D"/>
    <w:lvl w:ilvl="0" w:tentative="0">
      <w:start w:val="1"/>
      <w:numFmt w:val="decimal"/>
      <w:lvlText w:val="%1.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EE2EE"/>
    <w:rsid w:val="5FFF4D6C"/>
    <w:rsid w:val="69EBCA0E"/>
    <w:rsid w:val="6FEEE2EE"/>
    <w:rsid w:val="7BDF410F"/>
    <w:rsid w:val="7CF6A7C8"/>
    <w:rsid w:val="E36B086A"/>
    <w:rsid w:val="F7FFD617"/>
    <w:rsid w:val="FF7ED5CD"/>
    <w:rsid w:val="FFF987D4"/>
    <w:rsid w:val="FFFFF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2019-09-27T17:16:00Z</dcterms:created>
  <dc:creator>李儒雅</dc:creator>
  <cp:lastModifiedBy>李儒雅</cp:lastModifiedBy>
  <dcterms:modified xsi:type="dcterms:W3CDTF">2019-10-08T18:32:24Z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