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30" w:rsidRDefault="009B3230">
      <w:pPr>
        <w:spacing w:line="360" w:lineRule="auto"/>
        <w:jc w:val="center"/>
        <w:rPr>
          <w:b/>
          <w:sz w:val="52"/>
          <w:szCs w:val="52"/>
        </w:rPr>
      </w:pPr>
    </w:p>
    <w:p w:rsidR="009E1279" w:rsidRDefault="009E1279">
      <w:pPr>
        <w:spacing w:line="360" w:lineRule="auto"/>
        <w:jc w:val="center"/>
        <w:rPr>
          <w:b/>
          <w:sz w:val="52"/>
          <w:szCs w:val="52"/>
          <w:u w:val="single"/>
        </w:rPr>
      </w:pPr>
      <w:r w:rsidRPr="009E1279">
        <w:rPr>
          <w:rFonts w:hint="eastAsia"/>
          <w:b/>
          <w:sz w:val="52"/>
          <w:szCs w:val="52"/>
          <w:u w:val="single"/>
        </w:rPr>
        <w:t>中国建设银行股份有限公司内蒙古分行</w:t>
      </w:r>
    </w:p>
    <w:p w:rsidR="009E1279" w:rsidRDefault="003B1676">
      <w:pPr>
        <w:spacing w:line="360" w:lineRule="auto"/>
        <w:jc w:val="center"/>
        <w:rPr>
          <w:b/>
          <w:sz w:val="52"/>
          <w:szCs w:val="52"/>
          <w:u w:val="single"/>
        </w:rPr>
      </w:pPr>
      <w:r>
        <w:rPr>
          <w:rFonts w:hint="eastAsia"/>
          <w:b/>
          <w:sz w:val="52"/>
          <w:szCs w:val="52"/>
          <w:u w:val="single"/>
        </w:rPr>
        <w:t>代理地方财政集中支付业务系统</w:t>
      </w:r>
    </w:p>
    <w:p w:rsidR="00551829" w:rsidRDefault="009B3230">
      <w:pPr>
        <w:spacing w:line="360" w:lineRule="auto"/>
        <w:jc w:val="center"/>
        <w:rPr>
          <w:b/>
          <w:sz w:val="52"/>
          <w:szCs w:val="52"/>
        </w:rPr>
      </w:pPr>
      <w:r>
        <w:rPr>
          <w:rFonts w:hint="eastAsia"/>
          <w:b/>
          <w:sz w:val="52"/>
          <w:szCs w:val="52"/>
        </w:rPr>
        <w:t>网络安全等级保护现场测评问题汇总表</w:t>
      </w:r>
    </w:p>
    <w:p w:rsidR="009B3230" w:rsidRPr="00551829" w:rsidRDefault="00551829" w:rsidP="00941852">
      <w:pPr>
        <w:spacing w:line="360" w:lineRule="auto"/>
        <w:jc w:val="center"/>
        <w:rPr>
          <w:b/>
          <w:sz w:val="28"/>
          <w:szCs w:val="28"/>
        </w:rPr>
      </w:pPr>
      <w:r w:rsidRPr="00551829">
        <w:rPr>
          <w:rFonts w:hint="eastAsia"/>
          <w:b/>
          <w:sz w:val="28"/>
          <w:szCs w:val="28"/>
        </w:rPr>
        <w:t>(</w:t>
      </w:r>
      <w:r w:rsidRPr="00551829">
        <w:rPr>
          <w:rFonts w:hint="eastAsia"/>
          <w:b/>
          <w:sz w:val="28"/>
          <w:szCs w:val="28"/>
        </w:rPr>
        <w:t>依据《</w:t>
      </w:r>
      <w:r w:rsidRPr="00551829">
        <w:rPr>
          <w:rFonts w:hint="eastAsia"/>
          <w:b/>
          <w:sz w:val="28"/>
          <w:szCs w:val="28"/>
        </w:rPr>
        <w:t>JR/T0072</w:t>
      </w:r>
      <w:r w:rsidRPr="00551829">
        <w:rPr>
          <w:rFonts w:hint="eastAsia"/>
          <w:b/>
          <w:sz w:val="28"/>
          <w:szCs w:val="28"/>
        </w:rPr>
        <w:t>—</w:t>
      </w:r>
      <w:r w:rsidRPr="00551829">
        <w:rPr>
          <w:rFonts w:hint="eastAsia"/>
          <w:b/>
          <w:sz w:val="28"/>
          <w:szCs w:val="28"/>
        </w:rPr>
        <w:t xml:space="preserve">2020 </w:t>
      </w:r>
      <w:r w:rsidRPr="00551829">
        <w:rPr>
          <w:rFonts w:hint="eastAsia"/>
          <w:b/>
          <w:sz w:val="28"/>
          <w:szCs w:val="28"/>
        </w:rPr>
        <w:t>金融行业网络安全等级保护测评指南》</w:t>
      </w:r>
      <w:r w:rsidRPr="00551829">
        <w:rPr>
          <w:rFonts w:hint="eastAsia"/>
          <w:b/>
          <w:sz w:val="28"/>
          <w:szCs w:val="28"/>
        </w:rPr>
        <w:t>)</w:t>
      </w:r>
    </w:p>
    <w:p w:rsidR="009B3230" w:rsidRDefault="009B3230">
      <w:pPr>
        <w:spacing w:line="360" w:lineRule="auto"/>
        <w:rPr>
          <w:b/>
          <w:sz w:val="44"/>
          <w:szCs w:val="44"/>
        </w:rPr>
      </w:pPr>
    </w:p>
    <w:p w:rsidR="009B3230" w:rsidRDefault="009B3230">
      <w:pPr>
        <w:spacing w:line="360" w:lineRule="auto"/>
        <w:rPr>
          <w:b/>
          <w:sz w:val="44"/>
          <w:szCs w:val="44"/>
        </w:rPr>
      </w:pPr>
    </w:p>
    <w:p w:rsidR="009B3230" w:rsidRDefault="009B3230">
      <w:pPr>
        <w:spacing w:line="360" w:lineRule="auto"/>
        <w:jc w:val="center"/>
        <w:rPr>
          <w:b/>
          <w:sz w:val="44"/>
          <w:szCs w:val="44"/>
        </w:rPr>
      </w:pPr>
    </w:p>
    <w:p w:rsidR="009B3230" w:rsidRDefault="009B3230">
      <w:pPr>
        <w:spacing w:line="360" w:lineRule="auto"/>
        <w:jc w:val="center"/>
        <w:rPr>
          <w:b/>
          <w:sz w:val="44"/>
          <w:szCs w:val="44"/>
        </w:rPr>
      </w:pPr>
    </w:p>
    <w:p w:rsidR="009B3230" w:rsidRDefault="009B3230">
      <w:pPr>
        <w:spacing w:line="360" w:lineRule="auto"/>
        <w:ind w:firstLineChars="1300" w:firstLine="3654"/>
        <w:jc w:val="left"/>
        <w:rPr>
          <w:b/>
          <w:sz w:val="28"/>
          <w:szCs w:val="28"/>
        </w:rPr>
      </w:pPr>
    </w:p>
    <w:p w:rsidR="009E1279" w:rsidRPr="004A74F3" w:rsidRDefault="009E1279">
      <w:pPr>
        <w:spacing w:line="360" w:lineRule="auto"/>
        <w:ind w:firstLineChars="1300" w:firstLine="3654"/>
        <w:jc w:val="left"/>
        <w:rPr>
          <w:b/>
          <w:sz w:val="28"/>
          <w:szCs w:val="28"/>
          <w:u w:val="single"/>
        </w:rPr>
      </w:pPr>
    </w:p>
    <w:p w:rsidR="009B3230" w:rsidRDefault="009B3230">
      <w:pPr>
        <w:spacing w:line="360" w:lineRule="auto"/>
        <w:jc w:val="center"/>
        <w:rPr>
          <w:b/>
          <w:sz w:val="44"/>
          <w:szCs w:val="44"/>
        </w:rPr>
      </w:pPr>
    </w:p>
    <w:p w:rsidR="009B3230" w:rsidRDefault="009B3230">
      <w:pPr>
        <w:spacing w:line="360" w:lineRule="exact"/>
        <w:jc w:val="left"/>
        <w:rPr>
          <w:b/>
          <w:sz w:val="28"/>
          <w:szCs w:val="28"/>
          <w:u w:val="single"/>
        </w:rPr>
      </w:pPr>
    </w:p>
    <w:p w:rsidR="009B3230" w:rsidRDefault="009B3230" w:rsidP="00972AC8">
      <w:pPr>
        <w:tabs>
          <w:tab w:val="left" w:pos="7635"/>
        </w:tabs>
        <w:spacing w:line="360" w:lineRule="exact"/>
        <w:jc w:val="left"/>
        <w:rPr>
          <w:sz w:val="24"/>
          <w:szCs w:val="24"/>
        </w:rPr>
      </w:pPr>
      <w:r>
        <w:rPr>
          <w:rFonts w:hint="eastAsia"/>
          <w:b/>
          <w:sz w:val="24"/>
          <w:szCs w:val="24"/>
        </w:rPr>
        <w:t>被测系统级别：</w:t>
      </w:r>
      <w:r w:rsidR="003B1676">
        <w:rPr>
          <w:rFonts w:hint="eastAsia"/>
          <w:b/>
          <w:sz w:val="24"/>
          <w:szCs w:val="24"/>
        </w:rPr>
        <w:t>代理地方财政集中支付业务系统</w:t>
      </w:r>
      <w:r w:rsidR="00F134A1" w:rsidRPr="008D5D34">
        <w:rPr>
          <w:rFonts w:hint="eastAsia"/>
          <w:b/>
          <w:sz w:val="24"/>
          <w:szCs w:val="24"/>
        </w:rPr>
        <w:t>(</w:t>
      </w:r>
      <w:r w:rsidR="00551829">
        <w:rPr>
          <w:b/>
          <w:sz w:val="24"/>
          <w:szCs w:val="24"/>
        </w:rPr>
        <w:t>二</w:t>
      </w:r>
      <w:r w:rsidR="00F134A1" w:rsidRPr="008D5D34">
        <w:rPr>
          <w:b/>
          <w:sz w:val="24"/>
          <w:szCs w:val="24"/>
        </w:rPr>
        <w:t>级</w:t>
      </w:r>
      <w:r w:rsidR="00F134A1" w:rsidRPr="008D5D34">
        <w:rPr>
          <w:rFonts w:hint="eastAsia"/>
          <w:b/>
          <w:sz w:val="24"/>
          <w:szCs w:val="24"/>
        </w:rPr>
        <w:t>)</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gridCol w:w="3462"/>
        <w:gridCol w:w="6541"/>
        <w:gridCol w:w="1476"/>
      </w:tblGrid>
      <w:tr w:rsidR="007F61A0" w:rsidTr="0009663E">
        <w:trPr>
          <w:tblHeader/>
        </w:trPr>
        <w:tc>
          <w:tcPr>
            <w:tcW w:w="2695" w:type="dxa"/>
            <w:shd w:val="clear" w:color="auto" w:fill="A8D08D"/>
            <w:vAlign w:val="center"/>
          </w:tcPr>
          <w:p w:rsidR="009B3230" w:rsidRDefault="009B3230">
            <w:pPr>
              <w:spacing w:line="360" w:lineRule="auto"/>
              <w:jc w:val="center"/>
              <w:rPr>
                <w:b/>
                <w:sz w:val="28"/>
                <w:szCs w:val="28"/>
              </w:rPr>
            </w:pPr>
            <w:r>
              <w:rPr>
                <w:rFonts w:hint="eastAsia"/>
                <w:b/>
                <w:sz w:val="28"/>
                <w:szCs w:val="28"/>
              </w:rPr>
              <w:t>测评控制类</w:t>
            </w:r>
          </w:p>
        </w:tc>
        <w:tc>
          <w:tcPr>
            <w:tcW w:w="3462" w:type="dxa"/>
            <w:shd w:val="clear" w:color="auto" w:fill="A8D08D"/>
            <w:vAlign w:val="center"/>
          </w:tcPr>
          <w:p w:rsidR="009B3230" w:rsidRDefault="009B3230">
            <w:pPr>
              <w:spacing w:line="360" w:lineRule="auto"/>
              <w:jc w:val="center"/>
              <w:rPr>
                <w:b/>
                <w:sz w:val="28"/>
                <w:szCs w:val="28"/>
              </w:rPr>
            </w:pPr>
            <w:r>
              <w:rPr>
                <w:rFonts w:hint="eastAsia"/>
                <w:b/>
                <w:sz w:val="28"/>
                <w:szCs w:val="28"/>
              </w:rPr>
              <w:t>问题描述</w:t>
            </w:r>
          </w:p>
        </w:tc>
        <w:tc>
          <w:tcPr>
            <w:tcW w:w="6541" w:type="dxa"/>
            <w:shd w:val="clear" w:color="auto" w:fill="A8D08D"/>
            <w:vAlign w:val="center"/>
          </w:tcPr>
          <w:p w:rsidR="009B3230" w:rsidRDefault="009B3230">
            <w:pPr>
              <w:spacing w:line="360" w:lineRule="auto"/>
              <w:jc w:val="center"/>
              <w:rPr>
                <w:b/>
                <w:sz w:val="28"/>
                <w:szCs w:val="28"/>
              </w:rPr>
            </w:pPr>
            <w:r>
              <w:rPr>
                <w:rFonts w:hint="eastAsia"/>
                <w:b/>
                <w:sz w:val="28"/>
                <w:szCs w:val="28"/>
              </w:rPr>
              <w:t>关联资产</w:t>
            </w:r>
          </w:p>
        </w:tc>
        <w:tc>
          <w:tcPr>
            <w:tcW w:w="0" w:type="auto"/>
            <w:shd w:val="clear" w:color="auto" w:fill="A8D08D"/>
            <w:vAlign w:val="center"/>
          </w:tcPr>
          <w:p w:rsidR="009B3230" w:rsidRDefault="009B3230">
            <w:pPr>
              <w:spacing w:line="360" w:lineRule="auto"/>
              <w:jc w:val="center"/>
              <w:rPr>
                <w:b/>
                <w:sz w:val="28"/>
                <w:szCs w:val="28"/>
              </w:rPr>
            </w:pPr>
            <w:r>
              <w:rPr>
                <w:rFonts w:hint="eastAsia"/>
                <w:b/>
                <w:sz w:val="28"/>
                <w:szCs w:val="28"/>
              </w:rPr>
              <w:t>备注</w:t>
            </w:r>
          </w:p>
        </w:tc>
      </w:tr>
      <w:tr w:rsidR="004E16E3" w:rsidTr="0009663E">
        <w:trPr>
          <w:trHeight w:val="624"/>
        </w:trPr>
        <w:tc>
          <w:tcPr>
            <w:tcW w:w="2695" w:type="dxa"/>
            <w:vMerge w:val="restart"/>
            <w:vAlign w:val="center"/>
          </w:tcPr>
          <w:p w:rsidR="004E16E3" w:rsidRDefault="004E16E3" w:rsidP="004E16E3">
            <w:pPr>
              <w:spacing w:line="360" w:lineRule="auto"/>
              <w:jc w:val="center"/>
              <w:rPr>
                <w:b/>
                <w:sz w:val="28"/>
                <w:szCs w:val="28"/>
              </w:rPr>
            </w:pPr>
            <w:r>
              <w:rPr>
                <w:rFonts w:hint="eastAsia"/>
                <w:b/>
                <w:sz w:val="28"/>
                <w:szCs w:val="28"/>
              </w:rPr>
              <w:t>安全计算环境</w:t>
            </w:r>
          </w:p>
          <w:p w:rsidR="004E16E3" w:rsidRDefault="004E16E3" w:rsidP="004E16E3">
            <w:pPr>
              <w:spacing w:line="360" w:lineRule="auto"/>
              <w:jc w:val="center"/>
              <w:rPr>
                <w:b/>
                <w:sz w:val="28"/>
                <w:szCs w:val="28"/>
              </w:rPr>
            </w:pPr>
            <w:r>
              <w:rPr>
                <w:rFonts w:hint="eastAsia"/>
                <w:b/>
                <w:sz w:val="28"/>
                <w:szCs w:val="28"/>
              </w:rPr>
              <w:t>（网络部分）</w:t>
            </w:r>
          </w:p>
        </w:tc>
        <w:tc>
          <w:tcPr>
            <w:tcW w:w="3462" w:type="dxa"/>
            <w:vAlign w:val="center"/>
          </w:tcPr>
          <w:p w:rsidR="004E16E3" w:rsidRDefault="004E16E3" w:rsidP="004E16E3">
            <w:pPr>
              <w:spacing w:line="360" w:lineRule="auto"/>
              <w:jc w:val="left"/>
              <w:rPr>
                <w:rFonts w:ascii="宋体" w:hAnsi="宋体" w:cs="宋体"/>
                <w:bCs/>
                <w:szCs w:val="21"/>
              </w:rPr>
            </w:pPr>
            <w:r>
              <w:rPr>
                <w:rFonts w:ascii="宋体" w:hAnsi="宋体" w:cs="宋体" w:hint="eastAsia"/>
                <w:bCs/>
                <w:szCs w:val="21"/>
              </w:rPr>
              <w:t>1</w:t>
            </w:r>
            <w:r>
              <w:rPr>
                <w:rFonts w:ascii="宋体" w:hAnsi="宋体" w:cs="宋体"/>
                <w:bCs/>
                <w:szCs w:val="21"/>
              </w:rPr>
              <w:t>.</w:t>
            </w:r>
            <w:r>
              <w:rPr>
                <w:rFonts w:ascii="宋体" w:hAnsi="宋体" w:cs="宋体" w:hint="eastAsia"/>
                <w:bCs/>
                <w:szCs w:val="21"/>
              </w:rPr>
              <w:t>远程登录设备时未采用双因子认证。</w:t>
            </w:r>
          </w:p>
        </w:tc>
        <w:tc>
          <w:tcPr>
            <w:tcW w:w="6541" w:type="dxa"/>
            <w:vAlign w:val="center"/>
          </w:tcPr>
          <w:p w:rsidR="004E16E3" w:rsidRDefault="004E16E3" w:rsidP="004E16E3">
            <w:pPr>
              <w:spacing w:line="360" w:lineRule="auto"/>
              <w:rPr>
                <w:rFonts w:ascii="宋体" w:hAnsi="宋体"/>
                <w:bCs/>
                <w:szCs w:val="21"/>
              </w:rPr>
            </w:pPr>
            <w:r>
              <w:rPr>
                <w:rFonts w:ascii="宋体" w:hAnsi="宋体" w:hint="eastAsia"/>
                <w:bCs/>
                <w:szCs w:val="21"/>
              </w:rPr>
              <w:t>所有网络安全设备</w:t>
            </w:r>
          </w:p>
        </w:tc>
        <w:tc>
          <w:tcPr>
            <w:tcW w:w="0" w:type="auto"/>
            <w:vAlign w:val="center"/>
          </w:tcPr>
          <w:p w:rsidR="004E16E3" w:rsidRDefault="004E16E3" w:rsidP="004E16E3">
            <w:pPr>
              <w:spacing w:line="360" w:lineRule="auto"/>
              <w:rPr>
                <w:rFonts w:ascii="宋体" w:hAnsi="宋体"/>
                <w:bCs/>
                <w:sz w:val="24"/>
                <w:szCs w:val="24"/>
              </w:rPr>
            </w:pPr>
          </w:p>
        </w:tc>
      </w:tr>
      <w:tr w:rsidR="004E16E3" w:rsidTr="0009663E">
        <w:trPr>
          <w:trHeight w:val="624"/>
        </w:trPr>
        <w:tc>
          <w:tcPr>
            <w:tcW w:w="2695" w:type="dxa"/>
            <w:vMerge/>
            <w:vAlign w:val="center"/>
          </w:tcPr>
          <w:p w:rsidR="004E16E3" w:rsidRDefault="004E16E3" w:rsidP="004E16E3">
            <w:pPr>
              <w:spacing w:line="360" w:lineRule="auto"/>
              <w:jc w:val="center"/>
              <w:rPr>
                <w:b/>
                <w:sz w:val="28"/>
                <w:szCs w:val="28"/>
              </w:rPr>
            </w:pPr>
          </w:p>
        </w:tc>
        <w:tc>
          <w:tcPr>
            <w:tcW w:w="3462" w:type="dxa"/>
            <w:vAlign w:val="center"/>
          </w:tcPr>
          <w:p w:rsidR="004E16E3" w:rsidRDefault="004E16E3" w:rsidP="004E16E3">
            <w:pPr>
              <w:spacing w:line="360" w:lineRule="auto"/>
              <w:jc w:val="left"/>
              <w:rPr>
                <w:rFonts w:ascii="宋体" w:hAnsi="宋体" w:cs="宋体"/>
                <w:bCs/>
                <w:szCs w:val="21"/>
              </w:rPr>
            </w:pPr>
            <w:r>
              <w:rPr>
                <w:rFonts w:ascii="宋体" w:hAnsi="宋体" w:cs="宋体" w:hint="eastAsia"/>
                <w:bCs/>
                <w:szCs w:val="21"/>
              </w:rPr>
              <w:t>2</w:t>
            </w:r>
            <w:r>
              <w:rPr>
                <w:rFonts w:ascii="宋体" w:hAnsi="宋体" w:cs="宋体"/>
                <w:bCs/>
                <w:szCs w:val="21"/>
              </w:rPr>
              <w:t>.</w:t>
            </w:r>
            <w:r>
              <w:rPr>
                <w:rFonts w:ascii="宋体" w:hAnsi="宋体" w:cs="宋体" w:hint="eastAsia"/>
                <w:bCs/>
                <w:szCs w:val="21"/>
              </w:rPr>
              <w:t>设备中存在超级管理员，可以中断审计进程。</w:t>
            </w:r>
          </w:p>
        </w:tc>
        <w:tc>
          <w:tcPr>
            <w:tcW w:w="6541" w:type="dxa"/>
            <w:vAlign w:val="center"/>
          </w:tcPr>
          <w:p w:rsidR="004E16E3" w:rsidRPr="00354A37" w:rsidRDefault="004E16E3" w:rsidP="004E16E3">
            <w:pPr>
              <w:spacing w:line="360" w:lineRule="auto"/>
              <w:rPr>
                <w:rFonts w:ascii="宋体" w:hAnsi="宋体"/>
                <w:bCs/>
                <w:szCs w:val="21"/>
              </w:rPr>
            </w:pPr>
            <w:r>
              <w:rPr>
                <w:rFonts w:ascii="宋体" w:hAnsi="宋体" w:hint="eastAsia"/>
                <w:bCs/>
                <w:szCs w:val="21"/>
              </w:rPr>
              <w:t>所有网络安全设备</w:t>
            </w:r>
          </w:p>
        </w:tc>
        <w:tc>
          <w:tcPr>
            <w:tcW w:w="0" w:type="auto"/>
            <w:vAlign w:val="center"/>
          </w:tcPr>
          <w:p w:rsidR="004E16E3" w:rsidRDefault="004E16E3" w:rsidP="004E16E3">
            <w:pPr>
              <w:spacing w:line="360" w:lineRule="auto"/>
              <w:rPr>
                <w:rFonts w:ascii="宋体" w:hAnsi="宋体"/>
                <w:bCs/>
                <w:szCs w:val="21"/>
              </w:rPr>
            </w:pPr>
          </w:p>
        </w:tc>
      </w:tr>
      <w:tr w:rsidR="004E16E3" w:rsidTr="0009663E">
        <w:trPr>
          <w:trHeight w:val="624"/>
        </w:trPr>
        <w:tc>
          <w:tcPr>
            <w:tcW w:w="2695" w:type="dxa"/>
            <w:vMerge/>
            <w:vAlign w:val="center"/>
          </w:tcPr>
          <w:p w:rsidR="004E16E3" w:rsidRDefault="004E16E3" w:rsidP="004E16E3">
            <w:pPr>
              <w:spacing w:line="360" w:lineRule="auto"/>
              <w:jc w:val="center"/>
              <w:rPr>
                <w:b/>
                <w:sz w:val="28"/>
                <w:szCs w:val="28"/>
              </w:rPr>
            </w:pPr>
          </w:p>
        </w:tc>
        <w:tc>
          <w:tcPr>
            <w:tcW w:w="3462" w:type="dxa"/>
            <w:vAlign w:val="center"/>
          </w:tcPr>
          <w:p w:rsidR="004E16E3" w:rsidRDefault="004E16E3" w:rsidP="004E16E3">
            <w:pPr>
              <w:spacing w:line="360" w:lineRule="auto"/>
              <w:jc w:val="left"/>
              <w:rPr>
                <w:rFonts w:ascii="宋体" w:hAnsi="宋体" w:cs="宋体"/>
                <w:bCs/>
                <w:szCs w:val="21"/>
              </w:rPr>
            </w:pPr>
            <w:r>
              <w:rPr>
                <w:rFonts w:ascii="宋体" w:hAnsi="宋体" w:cs="宋体" w:hint="eastAsia"/>
                <w:bCs/>
                <w:szCs w:val="21"/>
              </w:rPr>
              <w:t>3</w:t>
            </w:r>
            <w:r>
              <w:rPr>
                <w:rFonts w:ascii="宋体" w:hAnsi="宋体" w:cs="宋体"/>
                <w:bCs/>
                <w:szCs w:val="21"/>
              </w:rPr>
              <w:t>.</w:t>
            </w:r>
            <w:r>
              <w:rPr>
                <w:rFonts w:ascii="宋体" w:hAnsi="宋体" w:cs="宋体" w:hint="eastAsia"/>
                <w:bCs/>
                <w:szCs w:val="21"/>
              </w:rPr>
              <w:t>远程登录设备时，未采用</w:t>
            </w:r>
            <w:proofErr w:type="gramStart"/>
            <w:r>
              <w:rPr>
                <w:rFonts w:ascii="宋体" w:hAnsi="宋体" w:cs="宋体" w:hint="eastAsia"/>
                <w:bCs/>
                <w:szCs w:val="21"/>
              </w:rPr>
              <w:t>地址地址</w:t>
            </w:r>
            <w:proofErr w:type="gramEnd"/>
            <w:r>
              <w:rPr>
                <w:rFonts w:ascii="宋体" w:hAnsi="宋体" w:cs="宋体" w:hint="eastAsia"/>
                <w:bCs/>
                <w:szCs w:val="21"/>
              </w:rPr>
              <w:t>限制。</w:t>
            </w:r>
          </w:p>
        </w:tc>
        <w:tc>
          <w:tcPr>
            <w:tcW w:w="6541" w:type="dxa"/>
            <w:vAlign w:val="center"/>
          </w:tcPr>
          <w:p w:rsidR="004E16E3" w:rsidRPr="00134A73" w:rsidRDefault="004E16E3" w:rsidP="004E16E3">
            <w:pPr>
              <w:spacing w:line="360" w:lineRule="auto"/>
              <w:rPr>
                <w:rFonts w:ascii="宋体" w:hAnsi="宋体"/>
                <w:bCs/>
                <w:szCs w:val="21"/>
              </w:rPr>
            </w:pPr>
            <w:r>
              <w:rPr>
                <w:rFonts w:ascii="宋体" w:hAnsi="宋体" w:hint="eastAsia"/>
                <w:bCs/>
                <w:szCs w:val="21"/>
              </w:rPr>
              <w:t>部分网络安全设备</w:t>
            </w:r>
          </w:p>
        </w:tc>
        <w:tc>
          <w:tcPr>
            <w:tcW w:w="0" w:type="auto"/>
            <w:vAlign w:val="center"/>
          </w:tcPr>
          <w:p w:rsidR="004E16E3" w:rsidRDefault="004E16E3" w:rsidP="004E16E3">
            <w:pPr>
              <w:spacing w:line="360" w:lineRule="auto"/>
              <w:rPr>
                <w:rFonts w:ascii="宋体" w:hAnsi="宋体"/>
                <w:bCs/>
                <w:szCs w:val="21"/>
              </w:rPr>
            </w:pPr>
          </w:p>
        </w:tc>
      </w:tr>
      <w:tr w:rsidR="007F61A0" w:rsidTr="0009663E">
        <w:trPr>
          <w:trHeight w:val="70"/>
        </w:trPr>
        <w:tc>
          <w:tcPr>
            <w:tcW w:w="2695" w:type="dxa"/>
            <w:shd w:val="clear" w:color="auto" w:fill="A8D08D"/>
            <w:vAlign w:val="center"/>
          </w:tcPr>
          <w:p w:rsidR="00CD4E52" w:rsidRDefault="00384E63" w:rsidP="00CD4E52">
            <w:pPr>
              <w:spacing w:line="360" w:lineRule="auto"/>
              <w:jc w:val="center"/>
              <w:rPr>
                <w:b/>
                <w:sz w:val="28"/>
                <w:szCs w:val="28"/>
              </w:rPr>
            </w:pPr>
            <w:r w:rsidRPr="00F9552B">
              <w:rPr>
                <w:b/>
                <w:sz w:val="28"/>
                <w:szCs w:val="28"/>
              </w:rPr>
              <w:t>{{</w:t>
            </w:r>
            <w:proofErr w:type="spellStart"/>
            <w:r w:rsidRPr="00F9552B">
              <w:rPr>
                <w:b/>
                <w:sz w:val="28"/>
                <w:szCs w:val="28"/>
              </w:rPr>
              <w:t>SummaryProblem</w:t>
            </w:r>
            <w:proofErr w:type="spellEnd"/>
            <w:r w:rsidRPr="00F9552B">
              <w:rPr>
                <w:b/>
                <w:sz w:val="28"/>
                <w:szCs w:val="28"/>
              </w:rPr>
              <w:t>}}</w:t>
            </w:r>
            <w:r w:rsidR="00CD4E52">
              <w:rPr>
                <w:rFonts w:hint="eastAsia"/>
                <w:b/>
                <w:sz w:val="28"/>
                <w:szCs w:val="28"/>
              </w:rPr>
              <w:t>测评控制类</w:t>
            </w:r>
          </w:p>
        </w:tc>
        <w:tc>
          <w:tcPr>
            <w:tcW w:w="3462" w:type="dxa"/>
            <w:shd w:val="clear" w:color="auto" w:fill="A8D08D"/>
            <w:vAlign w:val="center"/>
          </w:tcPr>
          <w:p w:rsidR="00CD4E52" w:rsidRDefault="00CD4E52" w:rsidP="00CD4E52">
            <w:pPr>
              <w:spacing w:line="360" w:lineRule="auto"/>
              <w:jc w:val="center"/>
              <w:rPr>
                <w:rFonts w:ascii="宋体" w:hAnsi="宋体" w:cs="宋体"/>
                <w:bCs/>
                <w:szCs w:val="21"/>
              </w:rPr>
            </w:pPr>
            <w:r>
              <w:rPr>
                <w:rFonts w:hint="eastAsia"/>
                <w:b/>
                <w:sz w:val="28"/>
                <w:szCs w:val="28"/>
              </w:rPr>
              <w:t>问题描述</w:t>
            </w:r>
          </w:p>
        </w:tc>
        <w:tc>
          <w:tcPr>
            <w:tcW w:w="6541" w:type="dxa"/>
            <w:shd w:val="clear" w:color="auto" w:fill="A8D08D"/>
            <w:vAlign w:val="center"/>
          </w:tcPr>
          <w:p w:rsidR="00CD4E52" w:rsidRDefault="00CD4E52" w:rsidP="00CD4E52">
            <w:pPr>
              <w:spacing w:line="360" w:lineRule="auto"/>
              <w:jc w:val="center"/>
              <w:rPr>
                <w:rFonts w:ascii="宋体" w:hAnsi="宋体"/>
                <w:bCs/>
                <w:szCs w:val="21"/>
              </w:rPr>
            </w:pPr>
            <w:r>
              <w:rPr>
                <w:rFonts w:hint="eastAsia"/>
                <w:b/>
                <w:sz w:val="28"/>
                <w:szCs w:val="28"/>
              </w:rPr>
              <w:t>关联资产</w:t>
            </w:r>
          </w:p>
        </w:tc>
        <w:tc>
          <w:tcPr>
            <w:tcW w:w="0" w:type="auto"/>
            <w:shd w:val="clear" w:color="auto" w:fill="A8D08D"/>
            <w:vAlign w:val="center"/>
          </w:tcPr>
          <w:p w:rsidR="00CD4E52" w:rsidRPr="00CD4E52" w:rsidRDefault="00CD4E52" w:rsidP="00CD4E52">
            <w:pPr>
              <w:spacing w:line="360" w:lineRule="auto"/>
              <w:jc w:val="center"/>
              <w:rPr>
                <w:rFonts w:ascii="宋体" w:hAnsi="宋体"/>
                <w:b/>
                <w:sz w:val="28"/>
                <w:szCs w:val="28"/>
              </w:rPr>
            </w:pPr>
            <w:r w:rsidRPr="00CD4E52">
              <w:rPr>
                <w:rFonts w:ascii="宋体" w:hAnsi="宋体" w:hint="eastAsia"/>
                <w:b/>
                <w:sz w:val="28"/>
                <w:szCs w:val="28"/>
              </w:rPr>
              <w:t>备注</w:t>
            </w:r>
          </w:p>
        </w:tc>
      </w:tr>
      <w:tr w:rsidR="00230949" w:rsidTr="0009663E">
        <w:trPr>
          <w:trHeight w:val="70"/>
        </w:trPr>
        <w:tc>
          <w:tcPr>
            <w:tcW w:w="2695" w:type="dxa"/>
            <w:vMerge w:val="restart"/>
            <w:shd w:val="clear" w:color="auto" w:fill="FFFFFF"/>
            <w:vAlign w:val="center"/>
          </w:tcPr>
          <w:p w:rsidR="00230949" w:rsidRDefault="00230949" w:rsidP="004924F9">
            <w:pPr>
              <w:spacing w:line="360" w:lineRule="auto"/>
              <w:jc w:val="center"/>
              <w:rPr>
                <w:b/>
                <w:sz w:val="28"/>
                <w:szCs w:val="28"/>
              </w:rPr>
            </w:pPr>
            <w:r>
              <w:rPr>
                <w:rFonts w:hint="eastAsia"/>
                <w:b/>
                <w:sz w:val="28"/>
                <w:szCs w:val="28"/>
              </w:rPr>
              <w:t>安全计算环境</w:t>
            </w:r>
          </w:p>
          <w:p w:rsidR="00230949" w:rsidRDefault="00230949" w:rsidP="00E07F87">
            <w:pPr>
              <w:spacing w:line="360" w:lineRule="auto"/>
              <w:jc w:val="center"/>
              <w:rPr>
                <w:b/>
                <w:sz w:val="28"/>
                <w:szCs w:val="28"/>
              </w:rPr>
            </w:pPr>
            <w:r>
              <w:rPr>
                <w:rFonts w:hint="eastAsia"/>
                <w:b/>
                <w:sz w:val="28"/>
                <w:szCs w:val="28"/>
              </w:rPr>
              <w:t>（主机部分）</w:t>
            </w:r>
          </w:p>
        </w:tc>
        <w:tc>
          <w:tcPr>
            <w:tcW w:w="3462" w:type="dxa"/>
            <w:shd w:val="clear" w:color="auto" w:fill="FFFFFF"/>
            <w:vAlign w:val="center"/>
          </w:tcPr>
          <w:p w:rsidR="00230949" w:rsidRPr="00E41B8B" w:rsidRDefault="00FF18F9" w:rsidP="00240CD6">
            <w:pPr>
              <w:numPr>
                <w:ilvl w:val="0"/>
                <w:numId w:val="7"/>
              </w:numPr>
              <w:spacing w:line="360" w:lineRule="auto"/>
              <w:jc w:val="left"/>
              <w:rPr>
                <w:rFonts w:ascii="宋体" w:hAnsi="宋体" w:cs="宋体"/>
                <w:bCs/>
                <w:szCs w:val="21"/>
              </w:rPr>
            </w:pPr>
            <w:r w:rsidRPr="00F9552B">
              <w:rPr>
                <w:rFonts w:ascii="宋体" w:hAnsi="宋体" w:cs="宋体"/>
                <w:bCs/>
                <w:szCs w:val="21"/>
              </w:rPr>
              <w:t xml:space="preserve"> </w:t>
            </w:r>
            <w:r w:rsidR="00230949" w:rsidRPr="00F9552B">
              <w:rPr>
                <w:rFonts w:ascii="宋体" w:hAnsi="宋体" w:cs="宋体"/>
                <w:bCs/>
                <w:szCs w:val="21"/>
              </w:rPr>
              <w:t>[</w:t>
            </w:r>
            <w:proofErr w:type="spellStart"/>
            <w:r w:rsidR="00230949" w:rsidRPr="00F9552B">
              <w:rPr>
                <w:rFonts w:ascii="宋体" w:hAnsi="宋体" w:cs="宋体"/>
                <w:bCs/>
                <w:szCs w:val="21"/>
              </w:rPr>
              <w:t>sumDescribe</w:t>
            </w:r>
            <w:proofErr w:type="spellEnd"/>
            <w:r w:rsidR="00230949" w:rsidRPr="00F9552B">
              <w:rPr>
                <w:rFonts w:ascii="宋体" w:hAnsi="宋体" w:cs="宋体"/>
                <w:bCs/>
                <w:szCs w:val="21"/>
              </w:rPr>
              <w:t>]</w:t>
            </w:r>
          </w:p>
        </w:tc>
        <w:tc>
          <w:tcPr>
            <w:tcW w:w="6541" w:type="dxa"/>
            <w:shd w:val="clear" w:color="auto" w:fill="FFFFFF"/>
            <w:vAlign w:val="center"/>
          </w:tcPr>
          <w:p w:rsidR="00230949" w:rsidRPr="00E41B8B" w:rsidRDefault="00230949" w:rsidP="00240CD6">
            <w:pPr>
              <w:spacing w:line="360" w:lineRule="auto"/>
              <w:rPr>
                <w:rFonts w:ascii="宋体" w:hAnsi="宋体" w:cs="宋体"/>
                <w:bCs/>
                <w:szCs w:val="21"/>
              </w:rPr>
            </w:pPr>
            <w:r w:rsidRPr="00F9552B">
              <w:rPr>
                <w:rFonts w:ascii="宋体" w:hAnsi="宋体" w:cs="宋体"/>
                <w:bCs/>
                <w:szCs w:val="21"/>
              </w:rPr>
              <w:t>[</w:t>
            </w:r>
            <w:proofErr w:type="spellStart"/>
            <w:r w:rsidRPr="00F9552B">
              <w:rPr>
                <w:rFonts w:ascii="宋体" w:hAnsi="宋体" w:cs="宋体"/>
                <w:bCs/>
                <w:szCs w:val="21"/>
              </w:rPr>
              <w:t>sumAssociateDev</w:t>
            </w:r>
            <w:proofErr w:type="spellEnd"/>
            <w:r w:rsidRPr="00F9552B">
              <w:rPr>
                <w:rFonts w:ascii="宋体" w:hAnsi="宋体" w:cs="宋体"/>
                <w:bCs/>
                <w:szCs w:val="21"/>
              </w:rPr>
              <w:t>]</w:t>
            </w:r>
          </w:p>
        </w:tc>
        <w:tc>
          <w:tcPr>
            <w:tcW w:w="0" w:type="auto"/>
            <w:shd w:val="clear" w:color="auto" w:fill="FFFFFF"/>
            <w:vAlign w:val="center"/>
          </w:tcPr>
          <w:p w:rsidR="00230949" w:rsidRPr="00F9552B" w:rsidRDefault="00230949" w:rsidP="00240CD6">
            <w:pPr>
              <w:spacing w:line="360" w:lineRule="auto"/>
              <w:jc w:val="center"/>
              <w:rPr>
                <w:rFonts w:ascii="宋体" w:hAnsi="宋体" w:cs="宋体"/>
                <w:bCs/>
                <w:szCs w:val="21"/>
              </w:rPr>
            </w:pPr>
            <w:r w:rsidRPr="00F9552B">
              <w:rPr>
                <w:rFonts w:ascii="宋体" w:hAnsi="宋体" w:cs="宋体"/>
                <w:bCs/>
                <w:szCs w:val="21"/>
              </w:rPr>
              <w:t>[</w:t>
            </w:r>
            <w:proofErr w:type="spellStart"/>
            <w:r w:rsidRPr="00F9552B">
              <w:rPr>
                <w:rFonts w:ascii="宋体" w:hAnsi="宋体" w:cs="宋体"/>
                <w:bCs/>
                <w:szCs w:val="21"/>
              </w:rPr>
              <w:t>sumComment</w:t>
            </w:r>
            <w:proofErr w:type="spellEnd"/>
            <w:r w:rsidRPr="00F9552B">
              <w:rPr>
                <w:rFonts w:ascii="宋体" w:hAnsi="宋体" w:cs="宋体"/>
                <w:bCs/>
                <w:szCs w:val="21"/>
              </w:rPr>
              <w:t>]</w:t>
            </w:r>
          </w:p>
        </w:tc>
      </w:tr>
      <w:tr w:rsidR="00230949" w:rsidTr="0009663E">
        <w:trPr>
          <w:trHeight w:val="70"/>
        </w:trPr>
        <w:tc>
          <w:tcPr>
            <w:tcW w:w="2695" w:type="dxa"/>
            <w:vMerge/>
            <w:shd w:val="clear" w:color="auto" w:fill="FFFFFF"/>
            <w:vAlign w:val="center"/>
          </w:tcPr>
          <w:p w:rsidR="00230949" w:rsidRDefault="00230949" w:rsidP="004924F9">
            <w:pPr>
              <w:spacing w:line="360" w:lineRule="auto"/>
              <w:jc w:val="center"/>
              <w:rPr>
                <w:b/>
                <w:sz w:val="28"/>
                <w:szCs w:val="28"/>
              </w:rPr>
            </w:pPr>
          </w:p>
        </w:tc>
        <w:tc>
          <w:tcPr>
            <w:tcW w:w="3462" w:type="dxa"/>
            <w:shd w:val="clear" w:color="auto" w:fill="FFFFFF"/>
            <w:vAlign w:val="center"/>
          </w:tcPr>
          <w:p w:rsidR="00230949" w:rsidRPr="00F9552B" w:rsidRDefault="00230949" w:rsidP="00764C9E">
            <w:pPr>
              <w:spacing w:line="360" w:lineRule="auto"/>
              <w:jc w:val="left"/>
              <w:rPr>
                <w:rFonts w:ascii="宋体" w:hAnsi="宋体" w:cs="宋体"/>
                <w:bCs/>
                <w:szCs w:val="21"/>
              </w:rPr>
            </w:pPr>
            <w:bookmarkStart w:id="0" w:name="_GoBack"/>
            <w:bookmarkEnd w:id="0"/>
          </w:p>
        </w:tc>
        <w:tc>
          <w:tcPr>
            <w:tcW w:w="6541" w:type="dxa"/>
            <w:shd w:val="clear" w:color="auto" w:fill="FFFFFF"/>
            <w:vAlign w:val="center"/>
          </w:tcPr>
          <w:p w:rsidR="00230949" w:rsidRPr="00F9552B" w:rsidRDefault="00230949" w:rsidP="00240CD6">
            <w:pPr>
              <w:spacing w:line="360" w:lineRule="auto"/>
              <w:rPr>
                <w:rFonts w:ascii="宋体" w:hAnsi="宋体" w:cs="宋体"/>
                <w:bCs/>
                <w:szCs w:val="21"/>
              </w:rPr>
            </w:pPr>
          </w:p>
        </w:tc>
        <w:tc>
          <w:tcPr>
            <w:tcW w:w="0" w:type="auto"/>
            <w:shd w:val="clear" w:color="auto" w:fill="FFFFFF"/>
            <w:vAlign w:val="center"/>
          </w:tcPr>
          <w:p w:rsidR="00230949" w:rsidRPr="00F9552B" w:rsidRDefault="00230949" w:rsidP="00240CD6">
            <w:pPr>
              <w:spacing w:line="360" w:lineRule="auto"/>
              <w:jc w:val="center"/>
              <w:rPr>
                <w:rFonts w:ascii="宋体" w:hAnsi="宋体" w:cs="宋体"/>
                <w:bCs/>
                <w:szCs w:val="21"/>
              </w:rPr>
            </w:pPr>
          </w:p>
        </w:tc>
      </w:tr>
      <w:tr w:rsidR="007F61A0" w:rsidTr="0009663E">
        <w:trPr>
          <w:trHeight w:val="70"/>
        </w:trPr>
        <w:tc>
          <w:tcPr>
            <w:tcW w:w="2695" w:type="dxa"/>
            <w:shd w:val="clear" w:color="auto" w:fill="A8D08D"/>
            <w:vAlign w:val="center"/>
          </w:tcPr>
          <w:p w:rsidR="00CD4E52" w:rsidRDefault="00CD4E52" w:rsidP="00CD4E52">
            <w:pPr>
              <w:spacing w:line="360" w:lineRule="auto"/>
              <w:jc w:val="center"/>
              <w:rPr>
                <w:b/>
                <w:sz w:val="28"/>
                <w:szCs w:val="28"/>
              </w:rPr>
            </w:pPr>
            <w:r>
              <w:rPr>
                <w:rFonts w:hint="eastAsia"/>
                <w:b/>
                <w:sz w:val="28"/>
                <w:szCs w:val="28"/>
              </w:rPr>
              <w:t>测评控制类</w:t>
            </w:r>
          </w:p>
        </w:tc>
        <w:tc>
          <w:tcPr>
            <w:tcW w:w="3462" w:type="dxa"/>
            <w:shd w:val="clear" w:color="auto" w:fill="A8D08D"/>
            <w:vAlign w:val="center"/>
          </w:tcPr>
          <w:p w:rsidR="00CD4E52" w:rsidRDefault="00CD4E52" w:rsidP="00CD4E52">
            <w:pPr>
              <w:spacing w:line="360" w:lineRule="auto"/>
              <w:jc w:val="center"/>
              <w:rPr>
                <w:rFonts w:ascii="宋体" w:hAnsi="宋体" w:cs="宋体"/>
                <w:bCs/>
                <w:szCs w:val="21"/>
              </w:rPr>
            </w:pPr>
            <w:r w:rsidRPr="00FA657F">
              <w:rPr>
                <w:rFonts w:ascii="宋体" w:hAnsi="宋体" w:cs="宋体" w:hint="eastAsia"/>
                <w:b/>
                <w:sz w:val="28"/>
                <w:szCs w:val="28"/>
              </w:rPr>
              <w:t>问题描述</w:t>
            </w:r>
          </w:p>
        </w:tc>
        <w:tc>
          <w:tcPr>
            <w:tcW w:w="6541" w:type="dxa"/>
            <w:shd w:val="clear" w:color="auto" w:fill="A8D08D"/>
            <w:vAlign w:val="center"/>
          </w:tcPr>
          <w:p w:rsidR="00CD4E52" w:rsidRDefault="00CD4E52" w:rsidP="00CD4E52">
            <w:pPr>
              <w:spacing w:line="360" w:lineRule="auto"/>
              <w:jc w:val="center"/>
              <w:rPr>
                <w:rFonts w:ascii="宋体" w:hAnsi="宋体" w:cs="宋体"/>
                <w:bCs/>
                <w:szCs w:val="21"/>
              </w:rPr>
            </w:pPr>
            <w:r w:rsidRPr="00FA657F">
              <w:rPr>
                <w:rFonts w:ascii="宋体" w:hAnsi="宋体" w:cs="宋体" w:hint="eastAsia"/>
                <w:b/>
                <w:sz w:val="28"/>
                <w:szCs w:val="28"/>
              </w:rPr>
              <w:t>资产关联</w:t>
            </w:r>
          </w:p>
        </w:tc>
        <w:tc>
          <w:tcPr>
            <w:tcW w:w="0" w:type="auto"/>
            <w:shd w:val="clear" w:color="auto" w:fill="A8D08D"/>
            <w:vAlign w:val="center"/>
          </w:tcPr>
          <w:p w:rsidR="00CD4E52" w:rsidRPr="00CD4E52" w:rsidRDefault="00CD4E52" w:rsidP="00CD4E52">
            <w:pPr>
              <w:spacing w:line="360" w:lineRule="auto"/>
              <w:jc w:val="center"/>
              <w:rPr>
                <w:rFonts w:ascii="宋体" w:hAnsi="宋体"/>
                <w:b/>
                <w:sz w:val="28"/>
                <w:szCs w:val="28"/>
              </w:rPr>
            </w:pPr>
            <w:r w:rsidRPr="00FA657F">
              <w:rPr>
                <w:rFonts w:ascii="宋体" w:hAnsi="宋体" w:cs="宋体" w:hint="eastAsia"/>
                <w:b/>
                <w:sz w:val="28"/>
                <w:szCs w:val="28"/>
              </w:rPr>
              <w:t>备注</w:t>
            </w:r>
          </w:p>
        </w:tc>
      </w:tr>
      <w:tr w:rsidR="004E16E3" w:rsidTr="0009663E">
        <w:trPr>
          <w:trHeight w:val="70"/>
        </w:trPr>
        <w:tc>
          <w:tcPr>
            <w:tcW w:w="2695" w:type="dxa"/>
            <w:vMerge w:val="restart"/>
            <w:shd w:val="clear" w:color="auto" w:fill="FFFFFF"/>
            <w:vAlign w:val="center"/>
          </w:tcPr>
          <w:p w:rsidR="004E16E3" w:rsidRDefault="004E16E3" w:rsidP="004E16E3">
            <w:pPr>
              <w:spacing w:line="360" w:lineRule="auto"/>
              <w:jc w:val="center"/>
              <w:rPr>
                <w:b/>
                <w:sz w:val="28"/>
                <w:szCs w:val="28"/>
              </w:rPr>
            </w:pPr>
            <w:r>
              <w:rPr>
                <w:rFonts w:hint="eastAsia"/>
                <w:b/>
                <w:sz w:val="28"/>
                <w:szCs w:val="28"/>
              </w:rPr>
              <w:lastRenderedPageBreak/>
              <w:t>安全通信网络</w:t>
            </w:r>
          </w:p>
        </w:tc>
        <w:tc>
          <w:tcPr>
            <w:tcW w:w="3462" w:type="dxa"/>
            <w:shd w:val="clear" w:color="auto" w:fill="FFFFFF"/>
            <w:vAlign w:val="center"/>
          </w:tcPr>
          <w:p w:rsidR="004E16E3" w:rsidRPr="00E04F93" w:rsidRDefault="004E16E3" w:rsidP="004E16E3">
            <w:pPr>
              <w:spacing w:line="360" w:lineRule="auto"/>
              <w:jc w:val="left"/>
              <w:rPr>
                <w:rFonts w:ascii="宋体" w:hAnsi="宋体" w:cs="宋体"/>
                <w:bCs/>
                <w:szCs w:val="21"/>
              </w:rPr>
            </w:pPr>
            <w:r>
              <w:rPr>
                <w:rFonts w:ascii="宋体" w:hAnsi="宋体" w:cs="宋体"/>
                <w:bCs/>
                <w:szCs w:val="21"/>
              </w:rPr>
              <w:t>1.</w:t>
            </w:r>
            <w:r w:rsidRPr="00144BD0">
              <w:rPr>
                <w:rFonts w:ascii="宋体" w:hAnsi="宋体" w:cs="宋体" w:hint="eastAsia"/>
                <w:bCs/>
                <w:szCs w:val="21"/>
              </w:rPr>
              <w:t>网络中未部署</w:t>
            </w:r>
            <w:proofErr w:type="gramStart"/>
            <w:r w:rsidRPr="00144BD0">
              <w:rPr>
                <w:rFonts w:ascii="宋体" w:hAnsi="宋体" w:cs="宋体" w:hint="eastAsia"/>
                <w:bCs/>
                <w:szCs w:val="21"/>
              </w:rPr>
              <w:t>加密机</w:t>
            </w:r>
            <w:proofErr w:type="gramEnd"/>
            <w:r w:rsidRPr="00144BD0">
              <w:rPr>
                <w:rFonts w:ascii="宋体" w:hAnsi="宋体" w:cs="宋体" w:hint="eastAsia"/>
                <w:bCs/>
                <w:szCs w:val="21"/>
              </w:rPr>
              <w:t>和具有</w:t>
            </w:r>
            <w:proofErr w:type="spellStart"/>
            <w:r w:rsidRPr="00144BD0">
              <w:rPr>
                <w:rFonts w:ascii="宋体" w:hAnsi="宋体" w:cs="宋体" w:hint="eastAsia"/>
                <w:bCs/>
                <w:szCs w:val="21"/>
              </w:rPr>
              <w:t>ssl</w:t>
            </w:r>
            <w:proofErr w:type="spellEnd"/>
            <w:r w:rsidRPr="00144BD0">
              <w:rPr>
                <w:rFonts w:ascii="宋体" w:hAnsi="宋体" w:cs="宋体" w:hint="eastAsia"/>
                <w:bCs/>
                <w:szCs w:val="21"/>
              </w:rPr>
              <w:t xml:space="preserve"> </w:t>
            </w:r>
            <w:proofErr w:type="spellStart"/>
            <w:r w:rsidRPr="00144BD0">
              <w:rPr>
                <w:rFonts w:ascii="宋体" w:hAnsi="宋体" w:cs="宋体" w:hint="eastAsia"/>
                <w:bCs/>
                <w:szCs w:val="21"/>
              </w:rPr>
              <w:t>vpn</w:t>
            </w:r>
            <w:proofErr w:type="spellEnd"/>
            <w:r w:rsidRPr="00144BD0">
              <w:rPr>
                <w:rFonts w:ascii="宋体" w:hAnsi="宋体" w:cs="宋体" w:hint="eastAsia"/>
                <w:bCs/>
                <w:szCs w:val="21"/>
              </w:rPr>
              <w:t>、</w:t>
            </w:r>
            <w:proofErr w:type="spellStart"/>
            <w:r w:rsidRPr="00144BD0">
              <w:rPr>
                <w:rFonts w:ascii="宋体" w:hAnsi="宋体" w:cs="宋体" w:hint="eastAsia"/>
                <w:bCs/>
                <w:szCs w:val="21"/>
              </w:rPr>
              <w:t>ipsec</w:t>
            </w:r>
            <w:proofErr w:type="spellEnd"/>
            <w:r w:rsidRPr="00144BD0">
              <w:rPr>
                <w:rFonts w:ascii="宋体" w:hAnsi="宋体" w:cs="宋体" w:hint="eastAsia"/>
                <w:bCs/>
                <w:szCs w:val="21"/>
              </w:rPr>
              <w:t xml:space="preserve"> </w:t>
            </w:r>
            <w:proofErr w:type="spellStart"/>
            <w:r w:rsidRPr="00144BD0">
              <w:rPr>
                <w:rFonts w:ascii="宋体" w:hAnsi="宋体" w:cs="宋体" w:hint="eastAsia"/>
                <w:bCs/>
                <w:szCs w:val="21"/>
              </w:rPr>
              <w:t>vpn</w:t>
            </w:r>
            <w:proofErr w:type="spellEnd"/>
            <w:r w:rsidRPr="00144BD0">
              <w:rPr>
                <w:rFonts w:ascii="宋体" w:hAnsi="宋体" w:cs="宋体" w:hint="eastAsia"/>
                <w:bCs/>
                <w:szCs w:val="21"/>
              </w:rPr>
              <w:t>功能的相关设备或组件，无法保证通信过程中数据的完整性</w:t>
            </w:r>
            <w:r>
              <w:rPr>
                <w:rFonts w:ascii="宋体" w:hAnsi="宋体" w:cs="宋体" w:hint="eastAsia"/>
                <w:bCs/>
                <w:szCs w:val="21"/>
              </w:rPr>
              <w:t>和保密性</w:t>
            </w:r>
            <w:r w:rsidRPr="00144BD0">
              <w:rPr>
                <w:rFonts w:ascii="宋体" w:hAnsi="宋体" w:cs="宋体" w:hint="eastAsia"/>
                <w:bCs/>
                <w:szCs w:val="21"/>
              </w:rPr>
              <w:t>。</w:t>
            </w:r>
          </w:p>
        </w:tc>
        <w:tc>
          <w:tcPr>
            <w:tcW w:w="6541" w:type="dxa"/>
            <w:shd w:val="clear" w:color="auto" w:fill="FFFFFF"/>
            <w:vAlign w:val="center"/>
          </w:tcPr>
          <w:p w:rsidR="004E16E3" w:rsidRPr="00E04F93" w:rsidRDefault="004E16E3" w:rsidP="004E16E3">
            <w:pPr>
              <w:spacing w:line="360" w:lineRule="auto"/>
              <w:jc w:val="left"/>
              <w:rPr>
                <w:rFonts w:ascii="宋体" w:hAnsi="宋体" w:cs="宋体"/>
                <w:bCs/>
                <w:szCs w:val="21"/>
              </w:rPr>
            </w:pPr>
            <w:r>
              <w:rPr>
                <w:rFonts w:ascii="宋体" w:hAnsi="宋体" w:cs="宋体" w:hint="eastAsia"/>
                <w:bCs/>
                <w:szCs w:val="21"/>
              </w:rPr>
              <w:t>安全</w:t>
            </w:r>
            <w:r w:rsidRPr="00E04F93">
              <w:rPr>
                <w:rFonts w:ascii="宋体" w:hAnsi="宋体" w:cs="宋体" w:hint="eastAsia"/>
                <w:bCs/>
                <w:szCs w:val="21"/>
              </w:rPr>
              <w:t>通信网络</w:t>
            </w:r>
          </w:p>
        </w:tc>
        <w:tc>
          <w:tcPr>
            <w:tcW w:w="0" w:type="auto"/>
            <w:shd w:val="clear" w:color="auto" w:fill="FFFFFF"/>
            <w:vAlign w:val="center"/>
          </w:tcPr>
          <w:p w:rsidR="004E16E3" w:rsidRPr="00FA657F" w:rsidRDefault="004E16E3" w:rsidP="004E16E3">
            <w:pPr>
              <w:spacing w:line="360" w:lineRule="auto"/>
              <w:jc w:val="left"/>
              <w:rPr>
                <w:rFonts w:ascii="宋体" w:hAnsi="宋体" w:cs="宋体"/>
                <w:b/>
                <w:sz w:val="28"/>
                <w:szCs w:val="28"/>
              </w:rPr>
            </w:pPr>
          </w:p>
        </w:tc>
      </w:tr>
      <w:tr w:rsidR="004E16E3" w:rsidTr="0009663E">
        <w:trPr>
          <w:trHeight w:val="70"/>
        </w:trPr>
        <w:tc>
          <w:tcPr>
            <w:tcW w:w="2695" w:type="dxa"/>
            <w:vMerge/>
            <w:shd w:val="clear" w:color="auto" w:fill="FFFFFF"/>
            <w:vAlign w:val="center"/>
          </w:tcPr>
          <w:p w:rsidR="004E16E3" w:rsidRDefault="004E16E3" w:rsidP="004E16E3">
            <w:pPr>
              <w:spacing w:line="360" w:lineRule="auto"/>
              <w:jc w:val="center"/>
              <w:rPr>
                <w:b/>
                <w:sz w:val="28"/>
                <w:szCs w:val="28"/>
              </w:rPr>
            </w:pPr>
          </w:p>
        </w:tc>
        <w:tc>
          <w:tcPr>
            <w:tcW w:w="3462" w:type="dxa"/>
            <w:shd w:val="clear" w:color="auto" w:fill="FFFFFF"/>
            <w:vAlign w:val="center"/>
          </w:tcPr>
          <w:p w:rsidR="004E16E3" w:rsidRDefault="004E16E3" w:rsidP="004E16E3">
            <w:pPr>
              <w:spacing w:line="360" w:lineRule="auto"/>
              <w:jc w:val="left"/>
              <w:rPr>
                <w:rFonts w:ascii="宋体" w:hAnsi="宋体" w:cs="宋体"/>
                <w:bCs/>
                <w:szCs w:val="21"/>
              </w:rPr>
            </w:pPr>
            <w:r>
              <w:rPr>
                <w:rFonts w:ascii="宋体" w:hAnsi="宋体" w:cs="宋体" w:hint="eastAsia"/>
                <w:bCs/>
                <w:szCs w:val="21"/>
              </w:rPr>
              <w:t>2</w:t>
            </w:r>
            <w:r>
              <w:rPr>
                <w:rFonts w:ascii="宋体" w:hAnsi="宋体" w:cs="宋体"/>
                <w:bCs/>
                <w:szCs w:val="21"/>
              </w:rPr>
              <w:t>.</w:t>
            </w:r>
            <w:r w:rsidRPr="00144BD0">
              <w:rPr>
                <w:rFonts w:ascii="宋体" w:hAnsi="宋体" w:cs="宋体" w:hint="eastAsia"/>
                <w:bCs/>
                <w:szCs w:val="21"/>
              </w:rPr>
              <w:t>未提供可信验证的设备或组件、提供集中审计功能的系统。</w:t>
            </w:r>
          </w:p>
        </w:tc>
        <w:tc>
          <w:tcPr>
            <w:tcW w:w="6541" w:type="dxa"/>
            <w:shd w:val="clear" w:color="auto" w:fill="FFFFFF"/>
            <w:vAlign w:val="center"/>
          </w:tcPr>
          <w:p w:rsidR="004E16E3" w:rsidRPr="00E04F93" w:rsidRDefault="004E16E3" w:rsidP="004E16E3">
            <w:pPr>
              <w:spacing w:line="360" w:lineRule="auto"/>
              <w:jc w:val="left"/>
              <w:rPr>
                <w:rFonts w:ascii="宋体" w:hAnsi="宋体" w:cs="宋体"/>
                <w:bCs/>
                <w:szCs w:val="21"/>
              </w:rPr>
            </w:pPr>
            <w:r>
              <w:rPr>
                <w:rFonts w:ascii="宋体" w:hAnsi="宋体" w:cs="宋体" w:hint="eastAsia"/>
                <w:bCs/>
                <w:szCs w:val="21"/>
              </w:rPr>
              <w:t>安全通信网络</w:t>
            </w:r>
          </w:p>
        </w:tc>
        <w:tc>
          <w:tcPr>
            <w:tcW w:w="0" w:type="auto"/>
            <w:shd w:val="clear" w:color="auto" w:fill="FFFFFF"/>
            <w:vAlign w:val="center"/>
          </w:tcPr>
          <w:p w:rsidR="004E16E3" w:rsidRPr="00FA657F" w:rsidRDefault="004E16E3" w:rsidP="004E16E3">
            <w:pPr>
              <w:spacing w:line="360" w:lineRule="auto"/>
              <w:jc w:val="left"/>
              <w:rPr>
                <w:rFonts w:ascii="宋体" w:hAnsi="宋体" w:cs="宋体"/>
                <w:b/>
                <w:sz w:val="28"/>
                <w:szCs w:val="28"/>
              </w:rPr>
            </w:pPr>
          </w:p>
        </w:tc>
      </w:tr>
      <w:tr w:rsidR="007F61A0" w:rsidTr="0009663E">
        <w:trPr>
          <w:trHeight w:val="70"/>
        </w:trPr>
        <w:tc>
          <w:tcPr>
            <w:tcW w:w="2695" w:type="dxa"/>
            <w:shd w:val="clear" w:color="auto" w:fill="A8D08D"/>
            <w:vAlign w:val="center"/>
          </w:tcPr>
          <w:p w:rsidR="00C75732" w:rsidRDefault="00C75732" w:rsidP="00C75732">
            <w:pPr>
              <w:spacing w:line="360" w:lineRule="auto"/>
              <w:jc w:val="center"/>
              <w:rPr>
                <w:b/>
                <w:sz w:val="28"/>
                <w:szCs w:val="28"/>
              </w:rPr>
            </w:pPr>
            <w:r>
              <w:rPr>
                <w:rFonts w:hint="eastAsia"/>
                <w:b/>
                <w:sz w:val="28"/>
                <w:szCs w:val="28"/>
              </w:rPr>
              <w:t>测评控制类</w:t>
            </w:r>
          </w:p>
        </w:tc>
        <w:tc>
          <w:tcPr>
            <w:tcW w:w="3462" w:type="dxa"/>
            <w:shd w:val="clear" w:color="auto" w:fill="A8D08D"/>
            <w:vAlign w:val="center"/>
          </w:tcPr>
          <w:p w:rsidR="00C75732" w:rsidRDefault="00C75732" w:rsidP="00C75732">
            <w:pPr>
              <w:spacing w:line="360" w:lineRule="auto"/>
              <w:jc w:val="center"/>
              <w:rPr>
                <w:rFonts w:ascii="宋体" w:hAnsi="宋体" w:cs="宋体"/>
                <w:bCs/>
                <w:szCs w:val="21"/>
              </w:rPr>
            </w:pPr>
            <w:r>
              <w:rPr>
                <w:rFonts w:hint="eastAsia"/>
                <w:b/>
                <w:sz w:val="28"/>
                <w:szCs w:val="28"/>
              </w:rPr>
              <w:t>问题描述</w:t>
            </w:r>
          </w:p>
        </w:tc>
        <w:tc>
          <w:tcPr>
            <w:tcW w:w="6541" w:type="dxa"/>
            <w:shd w:val="clear" w:color="auto" w:fill="A8D08D"/>
            <w:vAlign w:val="center"/>
          </w:tcPr>
          <w:p w:rsidR="00C75732" w:rsidRDefault="00C75732" w:rsidP="00C75732">
            <w:pPr>
              <w:spacing w:line="360" w:lineRule="auto"/>
              <w:jc w:val="center"/>
              <w:rPr>
                <w:rFonts w:ascii="宋体" w:hAnsi="宋体"/>
                <w:bCs/>
                <w:szCs w:val="21"/>
              </w:rPr>
            </w:pPr>
            <w:r>
              <w:rPr>
                <w:rFonts w:hint="eastAsia"/>
                <w:b/>
                <w:sz w:val="28"/>
                <w:szCs w:val="28"/>
              </w:rPr>
              <w:t>关联资产</w:t>
            </w:r>
          </w:p>
        </w:tc>
        <w:tc>
          <w:tcPr>
            <w:tcW w:w="0" w:type="auto"/>
            <w:shd w:val="clear" w:color="auto" w:fill="A8D08D"/>
            <w:vAlign w:val="center"/>
          </w:tcPr>
          <w:p w:rsidR="00C75732" w:rsidRPr="00FA657F" w:rsidRDefault="00C75732" w:rsidP="00C75732">
            <w:pPr>
              <w:spacing w:line="360" w:lineRule="auto"/>
              <w:jc w:val="center"/>
              <w:rPr>
                <w:rFonts w:ascii="宋体" w:hAnsi="宋体" w:cs="宋体"/>
                <w:b/>
                <w:sz w:val="28"/>
                <w:szCs w:val="28"/>
              </w:rPr>
            </w:pPr>
            <w:r w:rsidRPr="00CD4E52">
              <w:rPr>
                <w:rFonts w:ascii="宋体" w:hAnsi="宋体" w:hint="eastAsia"/>
                <w:b/>
                <w:sz w:val="28"/>
                <w:szCs w:val="28"/>
              </w:rPr>
              <w:t>备注</w:t>
            </w:r>
          </w:p>
        </w:tc>
      </w:tr>
      <w:tr w:rsidR="004E16E3" w:rsidTr="0009663E">
        <w:trPr>
          <w:trHeight w:val="70"/>
        </w:trPr>
        <w:tc>
          <w:tcPr>
            <w:tcW w:w="2695" w:type="dxa"/>
            <w:vMerge w:val="restart"/>
            <w:shd w:val="clear" w:color="auto" w:fill="FFFFFF"/>
            <w:vAlign w:val="center"/>
          </w:tcPr>
          <w:p w:rsidR="004E16E3" w:rsidRDefault="004E16E3" w:rsidP="004E16E3">
            <w:pPr>
              <w:spacing w:line="360" w:lineRule="auto"/>
              <w:jc w:val="center"/>
              <w:rPr>
                <w:b/>
                <w:sz w:val="28"/>
                <w:szCs w:val="28"/>
              </w:rPr>
            </w:pPr>
            <w:r>
              <w:rPr>
                <w:rFonts w:hint="eastAsia"/>
                <w:b/>
                <w:sz w:val="28"/>
                <w:szCs w:val="28"/>
              </w:rPr>
              <w:t>安全区域边界</w:t>
            </w:r>
          </w:p>
        </w:tc>
        <w:tc>
          <w:tcPr>
            <w:tcW w:w="3462" w:type="dxa"/>
            <w:shd w:val="clear" w:color="auto" w:fill="FFFFFF"/>
            <w:vAlign w:val="center"/>
          </w:tcPr>
          <w:p w:rsidR="004E16E3" w:rsidRPr="00E04F93" w:rsidRDefault="004E16E3" w:rsidP="004E16E3">
            <w:pPr>
              <w:spacing w:line="360" w:lineRule="auto"/>
              <w:jc w:val="left"/>
              <w:rPr>
                <w:bCs/>
                <w:szCs w:val="21"/>
              </w:rPr>
            </w:pPr>
            <w:r>
              <w:rPr>
                <w:rFonts w:hint="eastAsia"/>
                <w:bCs/>
                <w:szCs w:val="21"/>
              </w:rPr>
              <w:t>1</w:t>
            </w:r>
            <w:r>
              <w:rPr>
                <w:bCs/>
                <w:szCs w:val="21"/>
              </w:rPr>
              <w:t>.</w:t>
            </w:r>
            <w:r w:rsidRPr="00144BD0">
              <w:rPr>
                <w:rFonts w:hint="eastAsia"/>
                <w:bCs/>
                <w:szCs w:val="21"/>
              </w:rPr>
              <w:t>在互联网边界处未部署反垃圾邮件设备或具有该功能的相关设备或组件，无法在关键网络节点处对垃圾邮件进行检测和防护。</w:t>
            </w:r>
          </w:p>
        </w:tc>
        <w:tc>
          <w:tcPr>
            <w:tcW w:w="6541" w:type="dxa"/>
            <w:shd w:val="clear" w:color="auto" w:fill="FFFFFF"/>
            <w:vAlign w:val="center"/>
          </w:tcPr>
          <w:p w:rsidR="004E16E3" w:rsidRPr="00E04F93" w:rsidRDefault="004E16E3" w:rsidP="004E16E3">
            <w:pPr>
              <w:spacing w:line="360" w:lineRule="auto"/>
              <w:jc w:val="left"/>
              <w:rPr>
                <w:bCs/>
                <w:szCs w:val="21"/>
              </w:rPr>
            </w:pPr>
            <w:r>
              <w:rPr>
                <w:rFonts w:hint="eastAsia"/>
                <w:bCs/>
                <w:szCs w:val="21"/>
              </w:rPr>
              <w:t>安全区域边界</w:t>
            </w:r>
          </w:p>
        </w:tc>
        <w:tc>
          <w:tcPr>
            <w:tcW w:w="0" w:type="auto"/>
            <w:shd w:val="clear" w:color="auto" w:fill="FFFFFF"/>
            <w:vAlign w:val="center"/>
          </w:tcPr>
          <w:p w:rsidR="004E16E3" w:rsidRPr="00CD4E52" w:rsidRDefault="004E16E3" w:rsidP="004E16E3">
            <w:pPr>
              <w:spacing w:line="360" w:lineRule="auto"/>
              <w:jc w:val="center"/>
              <w:rPr>
                <w:rFonts w:ascii="宋体" w:hAnsi="宋体"/>
                <w:b/>
                <w:sz w:val="28"/>
                <w:szCs w:val="28"/>
              </w:rPr>
            </w:pPr>
          </w:p>
        </w:tc>
      </w:tr>
      <w:tr w:rsidR="004E16E3" w:rsidTr="0009663E">
        <w:trPr>
          <w:trHeight w:val="70"/>
        </w:trPr>
        <w:tc>
          <w:tcPr>
            <w:tcW w:w="2695" w:type="dxa"/>
            <w:vMerge/>
            <w:shd w:val="clear" w:color="auto" w:fill="FFFFFF"/>
            <w:vAlign w:val="center"/>
          </w:tcPr>
          <w:p w:rsidR="004E16E3" w:rsidRDefault="004E16E3" w:rsidP="004E16E3">
            <w:pPr>
              <w:spacing w:line="360" w:lineRule="auto"/>
              <w:jc w:val="center"/>
              <w:rPr>
                <w:b/>
                <w:sz w:val="28"/>
                <w:szCs w:val="28"/>
              </w:rPr>
            </w:pPr>
          </w:p>
        </w:tc>
        <w:tc>
          <w:tcPr>
            <w:tcW w:w="3462" w:type="dxa"/>
            <w:shd w:val="clear" w:color="auto" w:fill="FFFFFF"/>
            <w:vAlign w:val="center"/>
          </w:tcPr>
          <w:p w:rsidR="004E16E3" w:rsidRPr="00E04F93" w:rsidRDefault="004E16E3" w:rsidP="004E16E3">
            <w:pPr>
              <w:spacing w:line="360" w:lineRule="auto"/>
              <w:jc w:val="left"/>
              <w:rPr>
                <w:bCs/>
                <w:szCs w:val="21"/>
              </w:rPr>
            </w:pPr>
            <w:r>
              <w:rPr>
                <w:rFonts w:hint="eastAsia"/>
                <w:bCs/>
                <w:szCs w:val="21"/>
              </w:rPr>
              <w:t>2</w:t>
            </w:r>
            <w:r>
              <w:rPr>
                <w:bCs/>
                <w:szCs w:val="21"/>
              </w:rPr>
              <w:t>.</w:t>
            </w:r>
            <w:r w:rsidRPr="00F03CB1">
              <w:rPr>
                <w:rFonts w:hint="eastAsia"/>
                <w:bCs/>
                <w:szCs w:val="21"/>
              </w:rPr>
              <w:t>未提供可信验证的设备或组件、提供集中审计功能的系统。</w:t>
            </w:r>
          </w:p>
        </w:tc>
        <w:tc>
          <w:tcPr>
            <w:tcW w:w="6541" w:type="dxa"/>
            <w:shd w:val="clear" w:color="auto" w:fill="FFFFFF"/>
            <w:vAlign w:val="center"/>
          </w:tcPr>
          <w:p w:rsidR="004E16E3" w:rsidRPr="00E04F93" w:rsidRDefault="004E16E3" w:rsidP="004E16E3">
            <w:pPr>
              <w:spacing w:line="360" w:lineRule="auto"/>
              <w:jc w:val="left"/>
              <w:rPr>
                <w:bCs/>
                <w:szCs w:val="21"/>
              </w:rPr>
            </w:pPr>
            <w:r>
              <w:rPr>
                <w:rFonts w:hint="eastAsia"/>
                <w:bCs/>
                <w:szCs w:val="21"/>
              </w:rPr>
              <w:t>安全区域边界</w:t>
            </w:r>
          </w:p>
        </w:tc>
        <w:tc>
          <w:tcPr>
            <w:tcW w:w="0" w:type="auto"/>
            <w:shd w:val="clear" w:color="auto" w:fill="FFFFFF"/>
            <w:vAlign w:val="center"/>
          </w:tcPr>
          <w:p w:rsidR="004E16E3" w:rsidRPr="00CD4E52" w:rsidRDefault="004E16E3" w:rsidP="004E16E3">
            <w:pPr>
              <w:spacing w:line="360" w:lineRule="auto"/>
              <w:jc w:val="center"/>
              <w:rPr>
                <w:rFonts w:ascii="宋体" w:hAnsi="宋体"/>
                <w:b/>
                <w:sz w:val="28"/>
                <w:szCs w:val="28"/>
              </w:rPr>
            </w:pPr>
          </w:p>
        </w:tc>
      </w:tr>
      <w:tr w:rsidR="007F61A0" w:rsidTr="0009663E">
        <w:trPr>
          <w:trHeight w:val="70"/>
        </w:trPr>
        <w:tc>
          <w:tcPr>
            <w:tcW w:w="2695" w:type="dxa"/>
            <w:shd w:val="clear" w:color="auto" w:fill="A8D08D"/>
            <w:vAlign w:val="center"/>
          </w:tcPr>
          <w:p w:rsidR="00F16DDD" w:rsidRDefault="00F16DDD" w:rsidP="00F16DDD">
            <w:pPr>
              <w:spacing w:line="360" w:lineRule="auto"/>
              <w:jc w:val="center"/>
              <w:rPr>
                <w:b/>
                <w:sz w:val="28"/>
                <w:szCs w:val="28"/>
              </w:rPr>
            </w:pPr>
            <w:r>
              <w:rPr>
                <w:rFonts w:hint="eastAsia"/>
                <w:b/>
                <w:sz w:val="28"/>
                <w:szCs w:val="28"/>
              </w:rPr>
              <w:t>测评控制类</w:t>
            </w:r>
          </w:p>
        </w:tc>
        <w:tc>
          <w:tcPr>
            <w:tcW w:w="3462" w:type="dxa"/>
            <w:shd w:val="clear" w:color="auto" w:fill="A8D08D"/>
            <w:vAlign w:val="center"/>
          </w:tcPr>
          <w:p w:rsidR="00F16DDD" w:rsidRDefault="00F16DDD" w:rsidP="00F16DDD">
            <w:pPr>
              <w:spacing w:line="360" w:lineRule="auto"/>
              <w:jc w:val="center"/>
              <w:rPr>
                <w:rFonts w:ascii="宋体" w:hAnsi="宋体" w:cs="宋体"/>
                <w:bCs/>
                <w:szCs w:val="21"/>
              </w:rPr>
            </w:pPr>
            <w:r>
              <w:rPr>
                <w:rFonts w:hint="eastAsia"/>
                <w:b/>
                <w:sz w:val="28"/>
                <w:szCs w:val="28"/>
              </w:rPr>
              <w:t>问题描述</w:t>
            </w:r>
          </w:p>
        </w:tc>
        <w:tc>
          <w:tcPr>
            <w:tcW w:w="6541" w:type="dxa"/>
            <w:shd w:val="clear" w:color="auto" w:fill="A8D08D"/>
            <w:vAlign w:val="center"/>
          </w:tcPr>
          <w:p w:rsidR="00F16DDD" w:rsidRDefault="00F16DDD" w:rsidP="00F16DDD">
            <w:pPr>
              <w:spacing w:line="360" w:lineRule="auto"/>
              <w:jc w:val="center"/>
              <w:rPr>
                <w:rFonts w:ascii="宋体" w:hAnsi="宋体"/>
                <w:bCs/>
                <w:szCs w:val="21"/>
              </w:rPr>
            </w:pPr>
            <w:r>
              <w:rPr>
                <w:rFonts w:hint="eastAsia"/>
                <w:b/>
                <w:sz w:val="28"/>
                <w:szCs w:val="28"/>
              </w:rPr>
              <w:t>关联资产</w:t>
            </w:r>
          </w:p>
        </w:tc>
        <w:tc>
          <w:tcPr>
            <w:tcW w:w="0" w:type="auto"/>
            <w:shd w:val="clear" w:color="auto" w:fill="A8D08D"/>
            <w:vAlign w:val="center"/>
          </w:tcPr>
          <w:p w:rsidR="00F16DDD" w:rsidRPr="00CD4E52" w:rsidRDefault="00F16DDD" w:rsidP="00F16DDD">
            <w:pPr>
              <w:spacing w:line="360" w:lineRule="auto"/>
              <w:jc w:val="center"/>
              <w:rPr>
                <w:rFonts w:ascii="宋体" w:hAnsi="宋体"/>
                <w:b/>
                <w:sz w:val="28"/>
                <w:szCs w:val="28"/>
              </w:rPr>
            </w:pPr>
            <w:r w:rsidRPr="00CD4E52">
              <w:rPr>
                <w:rFonts w:ascii="宋体" w:hAnsi="宋体" w:hint="eastAsia"/>
                <w:b/>
                <w:sz w:val="28"/>
                <w:szCs w:val="28"/>
              </w:rPr>
              <w:t>备注</w:t>
            </w:r>
          </w:p>
        </w:tc>
      </w:tr>
      <w:tr w:rsidR="004E16E3" w:rsidTr="0009663E">
        <w:trPr>
          <w:trHeight w:val="70"/>
        </w:trPr>
        <w:tc>
          <w:tcPr>
            <w:tcW w:w="2695" w:type="dxa"/>
            <w:vMerge w:val="restart"/>
            <w:shd w:val="clear" w:color="auto" w:fill="FFFFFF"/>
            <w:vAlign w:val="center"/>
          </w:tcPr>
          <w:p w:rsidR="004E16E3" w:rsidRDefault="004E16E3" w:rsidP="004E16E3">
            <w:pPr>
              <w:spacing w:line="360" w:lineRule="auto"/>
              <w:jc w:val="center"/>
              <w:rPr>
                <w:b/>
                <w:sz w:val="28"/>
                <w:szCs w:val="28"/>
              </w:rPr>
            </w:pPr>
            <w:r>
              <w:rPr>
                <w:rFonts w:hint="eastAsia"/>
                <w:b/>
                <w:sz w:val="28"/>
                <w:szCs w:val="28"/>
              </w:rPr>
              <w:t>安全管理中心</w:t>
            </w:r>
          </w:p>
        </w:tc>
        <w:tc>
          <w:tcPr>
            <w:tcW w:w="3462" w:type="dxa"/>
            <w:shd w:val="clear" w:color="auto" w:fill="FFFFFF"/>
            <w:vAlign w:val="center"/>
          </w:tcPr>
          <w:p w:rsidR="004E16E3" w:rsidRPr="00E04F93" w:rsidRDefault="004E16E3" w:rsidP="004E16E3">
            <w:pPr>
              <w:spacing w:line="360" w:lineRule="auto"/>
              <w:jc w:val="left"/>
              <w:rPr>
                <w:bCs/>
                <w:szCs w:val="21"/>
              </w:rPr>
            </w:pPr>
            <w:r>
              <w:rPr>
                <w:rFonts w:hint="eastAsia"/>
                <w:bCs/>
                <w:szCs w:val="21"/>
              </w:rPr>
              <w:t>1</w:t>
            </w:r>
            <w:r>
              <w:rPr>
                <w:bCs/>
                <w:szCs w:val="21"/>
              </w:rPr>
              <w:t>.</w:t>
            </w:r>
            <w:r>
              <w:rPr>
                <w:rFonts w:hint="eastAsia"/>
                <w:bCs/>
                <w:szCs w:val="21"/>
              </w:rPr>
              <w:t>设备中存在超级管理员，无法说明设备操作是由超级管理员还是系统</w:t>
            </w:r>
            <w:r>
              <w:rPr>
                <w:rFonts w:hint="eastAsia"/>
                <w:bCs/>
                <w:szCs w:val="21"/>
              </w:rPr>
              <w:lastRenderedPageBreak/>
              <w:t>操作员、安全管理员、审计员完成。</w:t>
            </w:r>
          </w:p>
        </w:tc>
        <w:tc>
          <w:tcPr>
            <w:tcW w:w="6541" w:type="dxa"/>
            <w:shd w:val="clear" w:color="auto" w:fill="FFFFFF"/>
            <w:vAlign w:val="center"/>
          </w:tcPr>
          <w:p w:rsidR="004E16E3" w:rsidRDefault="004E16E3" w:rsidP="004E16E3">
            <w:pPr>
              <w:spacing w:line="360" w:lineRule="auto"/>
              <w:jc w:val="left"/>
              <w:rPr>
                <w:b/>
                <w:sz w:val="28"/>
                <w:szCs w:val="28"/>
              </w:rPr>
            </w:pPr>
            <w:r w:rsidRPr="00455E88">
              <w:rPr>
                <w:rFonts w:hint="eastAsia"/>
                <w:bCs/>
                <w:szCs w:val="21"/>
              </w:rPr>
              <w:lastRenderedPageBreak/>
              <w:t>安全管理中心</w:t>
            </w:r>
          </w:p>
        </w:tc>
        <w:tc>
          <w:tcPr>
            <w:tcW w:w="0" w:type="auto"/>
            <w:shd w:val="clear" w:color="auto" w:fill="FFFFFF"/>
            <w:vAlign w:val="center"/>
          </w:tcPr>
          <w:p w:rsidR="004E16E3" w:rsidRPr="00CD4E52" w:rsidRDefault="004E16E3" w:rsidP="004E16E3">
            <w:pPr>
              <w:spacing w:line="360" w:lineRule="auto"/>
              <w:jc w:val="center"/>
              <w:rPr>
                <w:rFonts w:ascii="宋体" w:hAnsi="宋体"/>
                <w:b/>
                <w:sz w:val="28"/>
                <w:szCs w:val="28"/>
              </w:rPr>
            </w:pPr>
          </w:p>
        </w:tc>
      </w:tr>
      <w:tr w:rsidR="004E16E3" w:rsidTr="0009663E">
        <w:trPr>
          <w:trHeight w:val="70"/>
        </w:trPr>
        <w:tc>
          <w:tcPr>
            <w:tcW w:w="2695" w:type="dxa"/>
            <w:vMerge/>
            <w:shd w:val="clear" w:color="auto" w:fill="FFFFFF"/>
            <w:vAlign w:val="center"/>
          </w:tcPr>
          <w:p w:rsidR="004E16E3" w:rsidRDefault="004E16E3" w:rsidP="004E16E3">
            <w:pPr>
              <w:spacing w:line="360" w:lineRule="auto"/>
              <w:jc w:val="center"/>
              <w:rPr>
                <w:b/>
                <w:sz w:val="28"/>
                <w:szCs w:val="28"/>
              </w:rPr>
            </w:pPr>
          </w:p>
        </w:tc>
        <w:tc>
          <w:tcPr>
            <w:tcW w:w="3462" w:type="dxa"/>
            <w:shd w:val="clear" w:color="auto" w:fill="FFFFFF"/>
            <w:vAlign w:val="center"/>
          </w:tcPr>
          <w:p w:rsidR="004E16E3" w:rsidRDefault="004E16E3" w:rsidP="004E16E3">
            <w:pPr>
              <w:spacing w:line="360" w:lineRule="auto"/>
              <w:jc w:val="left"/>
              <w:rPr>
                <w:bCs/>
                <w:szCs w:val="21"/>
              </w:rPr>
            </w:pPr>
            <w:r>
              <w:rPr>
                <w:bCs/>
                <w:szCs w:val="21"/>
              </w:rPr>
              <w:t>2.</w:t>
            </w:r>
            <w:r w:rsidRPr="00F03CB1">
              <w:rPr>
                <w:rFonts w:hint="eastAsia"/>
                <w:bCs/>
                <w:szCs w:val="21"/>
              </w:rPr>
              <w:t>安全设备未将日志外发到日志审计设备</w:t>
            </w:r>
          </w:p>
        </w:tc>
        <w:tc>
          <w:tcPr>
            <w:tcW w:w="6541" w:type="dxa"/>
            <w:shd w:val="clear" w:color="auto" w:fill="FFFFFF"/>
            <w:vAlign w:val="center"/>
          </w:tcPr>
          <w:p w:rsidR="004E16E3" w:rsidRDefault="004E16E3" w:rsidP="004E16E3">
            <w:pPr>
              <w:spacing w:line="360" w:lineRule="auto"/>
              <w:jc w:val="left"/>
              <w:rPr>
                <w:b/>
                <w:sz w:val="28"/>
                <w:szCs w:val="28"/>
              </w:rPr>
            </w:pPr>
            <w:r w:rsidRPr="00455E88">
              <w:rPr>
                <w:rFonts w:hint="eastAsia"/>
                <w:bCs/>
                <w:szCs w:val="21"/>
              </w:rPr>
              <w:t>安全管理中心</w:t>
            </w:r>
          </w:p>
        </w:tc>
        <w:tc>
          <w:tcPr>
            <w:tcW w:w="0" w:type="auto"/>
            <w:shd w:val="clear" w:color="auto" w:fill="FFFFFF"/>
            <w:vAlign w:val="center"/>
          </w:tcPr>
          <w:p w:rsidR="004E16E3" w:rsidRPr="00CD4E52" w:rsidRDefault="004E16E3" w:rsidP="004E16E3">
            <w:pPr>
              <w:spacing w:line="360" w:lineRule="auto"/>
              <w:jc w:val="center"/>
              <w:rPr>
                <w:rFonts w:ascii="宋体" w:hAnsi="宋体"/>
                <w:b/>
                <w:sz w:val="28"/>
                <w:szCs w:val="28"/>
              </w:rPr>
            </w:pPr>
          </w:p>
        </w:tc>
      </w:tr>
      <w:tr w:rsidR="00A1310F" w:rsidTr="0009663E">
        <w:trPr>
          <w:trHeight w:val="70"/>
        </w:trPr>
        <w:tc>
          <w:tcPr>
            <w:tcW w:w="2695" w:type="dxa"/>
            <w:shd w:val="clear" w:color="auto" w:fill="FFFFFF"/>
            <w:vAlign w:val="center"/>
          </w:tcPr>
          <w:p w:rsidR="00A1310F" w:rsidRDefault="00A1310F" w:rsidP="00A1310F">
            <w:pPr>
              <w:spacing w:line="360" w:lineRule="auto"/>
              <w:jc w:val="center"/>
              <w:rPr>
                <w:b/>
                <w:sz w:val="28"/>
                <w:szCs w:val="28"/>
              </w:rPr>
            </w:pPr>
            <w:r>
              <w:rPr>
                <w:rFonts w:hint="eastAsia"/>
                <w:b/>
                <w:sz w:val="28"/>
                <w:szCs w:val="28"/>
              </w:rPr>
              <w:t>安全物理环境</w:t>
            </w:r>
          </w:p>
        </w:tc>
        <w:tc>
          <w:tcPr>
            <w:tcW w:w="3462" w:type="dxa"/>
            <w:shd w:val="clear" w:color="auto" w:fill="FFFFFF"/>
            <w:vAlign w:val="center"/>
          </w:tcPr>
          <w:p w:rsidR="00A1310F" w:rsidRDefault="00206AF4" w:rsidP="00A1310F">
            <w:pPr>
              <w:spacing w:line="360" w:lineRule="auto"/>
              <w:jc w:val="left"/>
              <w:rPr>
                <w:b/>
                <w:sz w:val="28"/>
                <w:szCs w:val="28"/>
              </w:rPr>
            </w:pPr>
            <w:r w:rsidRPr="00206AF4">
              <w:rPr>
                <w:rFonts w:hint="eastAsia"/>
                <w:bCs/>
                <w:szCs w:val="21"/>
              </w:rPr>
              <w:t>无</w:t>
            </w:r>
          </w:p>
        </w:tc>
        <w:tc>
          <w:tcPr>
            <w:tcW w:w="6541" w:type="dxa"/>
            <w:shd w:val="clear" w:color="auto" w:fill="FFFFFF"/>
            <w:vAlign w:val="center"/>
          </w:tcPr>
          <w:p w:rsidR="00A1310F" w:rsidRPr="00C110CE" w:rsidRDefault="00A1310F" w:rsidP="00A1310F">
            <w:pPr>
              <w:spacing w:line="360" w:lineRule="auto"/>
              <w:jc w:val="left"/>
              <w:rPr>
                <w:rFonts w:ascii="宋体" w:hAnsi="宋体"/>
                <w:b/>
                <w:szCs w:val="21"/>
              </w:rPr>
            </w:pPr>
          </w:p>
        </w:tc>
        <w:tc>
          <w:tcPr>
            <w:tcW w:w="0" w:type="auto"/>
            <w:shd w:val="clear" w:color="auto" w:fill="FFFFFF"/>
            <w:vAlign w:val="center"/>
          </w:tcPr>
          <w:p w:rsidR="00A1310F" w:rsidRPr="00CD4E52" w:rsidRDefault="00A1310F" w:rsidP="00A1310F">
            <w:pPr>
              <w:spacing w:line="360" w:lineRule="auto"/>
              <w:jc w:val="center"/>
              <w:rPr>
                <w:rFonts w:ascii="宋体" w:hAnsi="宋体"/>
                <w:b/>
                <w:sz w:val="28"/>
                <w:szCs w:val="28"/>
              </w:rPr>
            </w:pPr>
          </w:p>
        </w:tc>
      </w:tr>
      <w:tr w:rsidR="007F61A0" w:rsidTr="0009663E">
        <w:trPr>
          <w:trHeight w:val="70"/>
        </w:trPr>
        <w:tc>
          <w:tcPr>
            <w:tcW w:w="2695" w:type="dxa"/>
            <w:tcBorders>
              <w:bottom w:val="single" w:sz="4" w:space="0" w:color="auto"/>
            </w:tcBorders>
            <w:shd w:val="clear" w:color="auto" w:fill="A8D08D"/>
            <w:vAlign w:val="center"/>
          </w:tcPr>
          <w:p w:rsidR="00F16DDD" w:rsidRDefault="00F16DDD" w:rsidP="00F16DDD">
            <w:pPr>
              <w:spacing w:line="360" w:lineRule="auto"/>
              <w:jc w:val="center"/>
              <w:rPr>
                <w:b/>
                <w:sz w:val="28"/>
                <w:szCs w:val="28"/>
              </w:rPr>
            </w:pPr>
            <w:r>
              <w:rPr>
                <w:rFonts w:hint="eastAsia"/>
                <w:b/>
                <w:sz w:val="28"/>
                <w:szCs w:val="28"/>
              </w:rPr>
              <w:t>测评控制类</w:t>
            </w:r>
          </w:p>
        </w:tc>
        <w:tc>
          <w:tcPr>
            <w:tcW w:w="10003" w:type="dxa"/>
            <w:gridSpan w:val="2"/>
            <w:tcBorders>
              <w:bottom w:val="single" w:sz="4" w:space="0" w:color="auto"/>
            </w:tcBorders>
            <w:shd w:val="clear" w:color="auto" w:fill="A8D08D"/>
            <w:vAlign w:val="center"/>
          </w:tcPr>
          <w:p w:rsidR="00F16DDD" w:rsidRPr="00C85A04" w:rsidRDefault="00F16DDD" w:rsidP="00F16DDD">
            <w:pPr>
              <w:spacing w:line="360" w:lineRule="auto"/>
              <w:jc w:val="center"/>
              <w:rPr>
                <w:rFonts w:ascii="宋体" w:hAnsi="宋体"/>
                <w:bCs/>
                <w:sz w:val="24"/>
                <w:szCs w:val="24"/>
              </w:rPr>
            </w:pPr>
            <w:r>
              <w:rPr>
                <w:rFonts w:hint="eastAsia"/>
                <w:b/>
                <w:sz w:val="28"/>
                <w:szCs w:val="28"/>
              </w:rPr>
              <w:t>问题描述</w:t>
            </w:r>
          </w:p>
        </w:tc>
        <w:tc>
          <w:tcPr>
            <w:tcW w:w="0" w:type="auto"/>
            <w:tcBorders>
              <w:bottom w:val="single" w:sz="4" w:space="0" w:color="auto"/>
            </w:tcBorders>
            <w:shd w:val="clear" w:color="auto" w:fill="A8D08D"/>
            <w:vAlign w:val="center"/>
          </w:tcPr>
          <w:p w:rsidR="00F16DDD" w:rsidRPr="00CD4E52" w:rsidRDefault="00F16DDD" w:rsidP="00F16DDD">
            <w:pPr>
              <w:spacing w:line="360" w:lineRule="auto"/>
              <w:jc w:val="center"/>
              <w:rPr>
                <w:rFonts w:ascii="宋体" w:hAnsi="宋体"/>
                <w:b/>
                <w:sz w:val="28"/>
                <w:szCs w:val="28"/>
              </w:rPr>
            </w:pPr>
            <w:r>
              <w:rPr>
                <w:rFonts w:ascii="等线" w:eastAsia="等线" w:hAnsi="等线" w:hint="eastAsia"/>
                <w:b/>
                <w:sz w:val="28"/>
                <w:szCs w:val="28"/>
              </w:rPr>
              <w:t>备注</w:t>
            </w:r>
          </w:p>
        </w:tc>
      </w:tr>
      <w:tr w:rsidR="00105EA3" w:rsidTr="0009663E">
        <w:trPr>
          <w:trHeight w:val="1258"/>
        </w:trPr>
        <w:tc>
          <w:tcPr>
            <w:tcW w:w="2695" w:type="dxa"/>
            <w:shd w:val="clear" w:color="auto" w:fill="FFFFFF"/>
            <w:vAlign w:val="center"/>
          </w:tcPr>
          <w:p w:rsidR="00105EA3" w:rsidRDefault="00105EA3" w:rsidP="00F16DDD">
            <w:pPr>
              <w:spacing w:line="360" w:lineRule="auto"/>
              <w:jc w:val="center"/>
              <w:rPr>
                <w:b/>
                <w:sz w:val="28"/>
                <w:szCs w:val="28"/>
              </w:rPr>
            </w:pPr>
            <w:r>
              <w:rPr>
                <w:rFonts w:hint="eastAsia"/>
                <w:b/>
                <w:sz w:val="28"/>
                <w:szCs w:val="28"/>
              </w:rPr>
              <w:t>安全管理制度</w:t>
            </w:r>
          </w:p>
        </w:tc>
        <w:tc>
          <w:tcPr>
            <w:tcW w:w="10003" w:type="dxa"/>
            <w:gridSpan w:val="2"/>
            <w:shd w:val="clear" w:color="auto" w:fill="FFFFFF"/>
            <w:vAlign w:val="center"/>
          </w:tcPr>
          <w:p w:rsidR="00105EA3" w:rsidRDefault="00206AF4" w:rsidP="00F16DDD">
            <w:pPr>
              <w:spacing w:line="360" w:lineRule="auto"/>
              <w:jc w:val="left"/>
              <w:rPr>
                <w:b/>
                <w:sz w:val="28"/>
                <w:szCs w:val="28"/>
              </w:rPr>
            </w:pPr>
            <w:r w:rsidRPr="00206AF4">
              <w:rPr>
                <w:rFonts w:hint="eastAsia"/>
                <w:bCs/>
                <w:szCs w:val="21"/>
              </w:rPr>
              <w:t>无</w:t>
            </w:r>
          </w:p>
        </w:tc>
        <w:tc>
          <w:tcPr>
            <w:tcW w:w="0" w:type="auto"/>
            <w:shd w:val="clear" w:color="auto" w:fill="FFFFFF"/>
            <w:vAlign w:val="center"/>
          </w:tcPr>
          <w:p w:rsidR="00105EA3" w:rsidRDefault="00105EA3" w:rsidP="00F16DDD">
            <w:pPr>
              <w:spacing w:line="360" w:lineRule="auto"/>
              <w:jc w:val="center"/>
              <w:rPr>
                <w:rFonts w:ascii="等线" w:eastAsia="等线" w:hAnsi="等线"/>
                <w:b/>
                <w:sz w:val="28"/>
                <w:szCs w:val="28"/>
              </w:rPr>
            </w:pPr>
          </w:p>
        </w:tc>
      </w:tr>
      <w:tr w:rsidR="007F61A0" w:rsidTr="0009663E">
        <w:trPr>
          <w:trHeight w:val="70"/>
        </w:trPr>
        <w:tc>
          <w:tcPr>
            <w:tcW w:w="2695" w:type="dxa"/>
            <w:shd w:val="clear" w:color="auto" w:fill="FFFFFF"/>
            <w:vAlign w:val="center"/>
          </w:tcPr>
          <w:p w:rsidR="00F16DDD" w:rsidRDefault="00F16DDD" w:rsidP="00F16DDD">
            <w:pPr>
              <w:spacing w:line="360" w:lineRule="auto"/>
              <w:jc w:val="center"/>
              <w:rPr>
                <w:b/>
                <w:sz w:val="28"/>
                <w:szCs w:val="28"/>
              </w:rPr>
            </w:pPr>
            <w:r>
              <w:rPr>
                <w:rFonts w:hint="eastAsia"/>
                <w:b/>
                <w:sz w:val="28"/>
                <w:szCs w:val="28"/>
              </w:rPr>
              <w:t>安全管理机构</w:t>
            </w:r>
          </w:p>
        </w:tc>
        <w:tc>
          <w:tcPr>
            <w:tcW w:w="10003" w:type="dxa"/>
            <w:gridSpan w:val="2"/>
            <w:shd w:val="clear" w:color="auto" w:fill="FFFFFF"/>
            <w:vAlign w:val="center"/>
          </w:tcPr>
          <w:p w:rsidR="00F16DDD" w:rsidRPr="009403E9" w:rsidRDefault="00206AF4" w:rsidP="00322BD3">
            <w:pPr>
              <w:spacing w:line="360" w:lineRule="auto"/>
              <w:jc w:val="left"/>
              <w:rPr>
                <w:rFonts w:ascii="宋体" w:hAnsi="宋体"/>
                <w:bCs/>
                <w:szCs w:val="21"/>
              </w:rPr>
            </w:pPr>
            <w:r w:rsidRPr="00206AF4">
              <w:rPr>
                <w:rFonts w:hint="eastAsia"/>
                <w:bCs/>
                <w:szCs w:val="21"/>
              </w:rPr>
              <w:t>无</w:t>
            </w:r>
          </w:p>
        </w:tc>
        <w:tc>
          <w:tcPr>
            <w:tcW w:w="0" w:type="auto"/>
            <w:shd w:val="clear" w:color="auto" w:fill="FFFFFF"/>
            <w:vAlign w:val="center"/>
          </w:tcPr>
          <w:p w:rsidR="00F16DDD" w:rsidRDefault="00F16DDD" w:rsidP="00F16DDD">
            <w:pPr>
              <w:spacing w:line="360" w:lineRule="auto"/>
              <w:jc w:val="center"/>
              <w:rPr>
                <w:rFonts w:ascii="等线" w:eastAsia="等线" w:hAnsi="等线"/>
                <w:b/>
                <w:sz w:val="28"/>
                <w:szCs w:val="28"/>
              </w:rPr>
            </w:pPr>
          </w:p>
        </w:tc>
      </w:tr>
      <w:tr w:rsidR="007F61A0" w:rsidTr="0009663E">
        <w:trPr>
          <w:trHeight w:val="70"/>
        </w:trPr>
        <w:tc>
          <w:tcPr>
            <w:tcW w:w="2695" w:type="dxa"/>
            <w:shd w:val="clear" w:color="auto" w:fill="FFFFFF"/>
            <w:vAlign w:val="center"/>
          </w:tcPr>
          <w:p w:rsidR="00F16DDD" w:rsidRDefault="00F16DDD" w:rsidP="00F16DDD">
            <w:pPr>
              <w:spacing w:line="360" w:lineRule="auto"/>
              <w:jc w:val="center"/>
              <w:rPr>
                <w:b/>
                <w:sz w:val="28"/>
                <w:szCs w:val="28"/>
              </w:rPr>
            </w:pPr>
            <w:r>
              <w:rPr>
                <w:rFonts w:hint="eastAsia"/>
                <w:b/>
                <w:sz w:val="28"/>
                <w:szCs w:val="28"/>
              </w:rPr>
              <w:t>安全管理人员</w:t>
            </w:r>
          </w:p>
        </w:tc>
        <w:tc>
          <w:tcPr>
            <w:tcW w:w="10003" w:type="dxa"/>
            <w:gridSpan w:val="2"/>
            <w:shd w:val="clear" w:color="auto" w:fill="FFFFFF"/>
            <w:vAlign w:val="center"/>
          </w:tcPr>
          <w:p w:rsidR="00F16DDD" w:rsidRPr="009403E9" w:rsidRDefault="00206AF4" w:rsidP="00322BD3">
            <w:pPr>
              <w:spacing w:line="360" w:lineRule="auto"/>
              <w:jc w:val="left"/>
              <w:rPr>
                <w:rFonts w:ascii="宋体" w:hAnsi="宋体"/>
                <w:bCs/>
                <w:szCs w:val="21"/>
              </w:rPr>
            </w:pPr>
            <w:r w:rsidRPr="00206AF4">
              <w:rPr>
                <w:rFonts w:hint="eastAsia"/>
                <w:bCs/>
                <w:szCs w:val="21"/>
              </w:rPr>
              <w:t>无</w:t>
            </w:r>
          </w:p>
        </w:tc>
        <w:tc>
          <w:tcPr>
            <w:tcW w:w="0" w:type="auto"/>
            <w:shd w:val="clear" w:color="auto" w:fill="FFFFFF"/>
            <w:vAlign w:val="center"/>
          </w:tcPr>
          <w:p w:rsidR="00F16DDD" w:rsidRDefault="00F16DDD" w:rsidP="00F16DDD">
            <w:pPr>
              <w:spacing w:line="360" w:lineRule="auto"/>
              <w:jc w:val="center"/>
              <w:rPr>
                <w:rFonts w:ascii="等线" w:eastAsia="等线" w:hAnsi="等线"/>
                <w:b/>
                <w:sz w:val="28"/>
                <w:szCs w:val="28"/>
              </w:rPr>
            </w:pPr>
          </w:p>
        </w:tc>
      </w:tr>
      <w:tr w:rsidR="007F61A0" w:rsidTr="0009663E">
        <w:trPr>
          <w:trHeight w:val="70"/>
        </w:trPr>
        <w:tc>
          <w:tcPr>
            <w:tcW w:w="2695" w:type="dxa"/>
            <w:shd w:val="clear" w:color="auto" w:fill="FFFFFF"/>
            <w:vAlign w:val="center"/>
          </w:tcPr>
          <w:p w:rsidR="00F16DDD" w:rsidRDefault="00F16DDD" w:rsidP="00F16DDD">
            <w:pPr>
              <w:spacing w:line="360" w:lineRule="auto"/>
              <w:jc w:val="center"/>
              <w:rPr>
                <w:b/>
                <w:sz w:val="28"/>
                <w:szCs w:val="28"/>
              </w:rPr>
            </w:pPr>
            <w:r>
              <w:rPr>
                <w:rFonts w:hint="eastAsia"/>
                <w:b/>
                <w:sz w:val="28"/>
                <w:szCs w:val="28"/>
              </w:rPr>
              <w:t>安全建设管理</w:t>
            </w:r>
          </w:p>
        </w:tc>
        <w:tc>
          <w:tcPr>
            <w:tcW w:w="10003" w:type="dxa"/>
            <w:gridSpan w:val="2"/>
            <w:shd w:val="clear" w:color="auto" w:fill="FFFFFF"/>
          </w:tcPr>
          <w:p w:rsidR="00F16DDD" w:rsidRPr="009403E9" w:rsidRDefault="00206AF4" w:rsidP="00F16DDD">
            <w:pPr>
              <w:spacing w:line="360" w:lineRule="auto"/>
              <w:jc w:val="left"/>
              <w:rPr>
                <w:rFonts w:ascii="宋体" w:hAnsi="宋体"/>
                <w:bCs/>
                <w:szCs w:val="21"/>
              </w:rPr>
            </w:pPr>
            <w:r w:rsidRPr="00206AF4">
              <w:rPr>
                <w:rFonts w:hint="eastAsia"/>
                <w:bCs/>
                <w:szCs w:val="21"/>
              </w:rPr>
              <w:t>无</w:t>
            </w:r>
          </w:p>
        </w:tc>
        <w:tc>
          <w:tcPr>
            <w:tcW w:w="0" w:type="auto"/>
            <w:shd w:val="clear" w:color="auto" w:fill="FFFFFF"/>
            <w:vAlign w:val="center"/>
          </w:tcPr>
          <w:p w:rsidR="00F16DDD" w:rsidRDefault="00F16DDD" w:rsidP="00F16DDD">
            <w:pPr>
              <w:spacing w:line="360" w:lineRule="auto"/>
              <w:jc w:val="center"/>
              <w:rPr>
                <w:rFonts w:ascii="等线" w:eastAsia="等线" w:hAnsi="等线"/>
                <w:b/>
                <w:sz w:val="28"/>
                <w:szCs w:val="28"/>
              </w:rPr>
            </w:pPr>
          </w:p>
        </w:tc>
      </w:tr>
      <w:tr w:rsidR="007F61A0" w:rsidTr="0009663E">
        <w:trPr>
          <w:trHeight w:val="70"/>
        </w:trPr>
        <w:tc>
          <w:tcPr>
            <w:tcW w:w="2695" w:type="dxa"/>
            <w:shd w:val="clear" w:color="auto" w:fill="FFFFFF"/>
            <w:vAlign w:val="center"/>
          </w:tcPr>
          <w:p w:rsidR="003F5915" w:rsidRDefault="003F5915" w:rsidP="003F5915">
            <w:pPr>
              <w:spacing w:line="360" w:lineRule="auto"/>
              <w:jc w:val="center"/>
              <w:rPr>
                <w:b/>
                <w:sz w:val="28"/>
                <w:szCs w:val="28"/>
              </w:rPr>
            </w:pPr>
            <w:proofErr w:type="gramStart"/>
            <w:r>
              <w:rPr>
                <w:rFonts w:hint="eastAsia"/>
                <w:b/>
                <w:sz w:val="28"/>
                <w:szCs w:val="28"/>
              </w:rPr>
              <w:t>安全运维管理</w:t>
            </w:r>
            <w:proofErr w:type="gramEnd"/>
          </w:p>
        </w:tc>
        <w:tc>
          <w:tcPr>
            <w:tcW w:w="10003" w:type="dxa"/>
            <w:gridSpan w:val="2"/>
            <w:shd w:val="clear" w:color="auto" w:fill="FFFFFF"/>
            <w:vAlign w:val="center"/>
          </w:tcPr>
          <w:p w:rsidR="00EF0A46" w:rsidRPr="00EF0A46" w:rsidRDefault="00EF0A46" w:rsidP="00EF0A46">
            <w:pPr>
              <w:pStyle w:val="a7"/>
              <w:numPr>
                <w:ilvl w:val="0"/>
                <w:numId w:val="6"/>
              </w:numPr>
              <w:ind w:firstLineChars="0"/>
              <w:rPr>
                <w:rFonts w:ascii="宋体" w:hAnsi="宋体" w:cs="宋体"/>
                <w:bCs/>
                <w:szCs w:val="21"/>
              </w:rPr>
            </w:pPr>
            <w:r w:rsidRPr="00EF0A46">
              <w:rPr>
                <w:rFonts w:ascii="宋体" w:hAnsi="宋体" w:cs="宋体" w:hint="eastAsia"/>
                <w:bCs/>
                <w:szCs w:val="21"/>
              </w:rPr>
              <w:t>未保存机房管理员培训记录，未保存机房设施维修保养记录。</w:t>
            </w:r>
          </w:p>
          <w:p w:rsidR="00EF0A46" w:rsidRPr="00EF0A46" w:rsidRDefault="00EF0A46" w:rsidP="00EF0A46">
            <w:pPr>
              <w:pStyle w:val="a7"/>
              <w:numPr>
                <w:ilvl w:val="0"/>
                <w:numId w:val="6"/>
              </w:numPr>
              <w:ind w:firstLineChars="0"/>
              <w:rPr>
                <w:rFonts w:ascii="宋体" w:hAnsi="宋体" w:cs="宋体"/>
                <w:bCs/>
                <w:szCs w:val="21"/>
              </w:rPr>
            </w:pPr>
            <w:r w:rsidRPr="00EF0A46">
              <w:rPr>
                <w:rFonts w:ascii="宋体" w:hAnsi="宋体" w:cs="宋体" w:hint="eastAsia"/>
                <w:bCs/>
                <w:szCs w:val="21"/>
              </w:rPr>
              <w:t>未制定纸质文档借阅管理制度。</w:t>
            </w:r>
            <w:r w:rsidRPr="00EF0A46">
              <w:rPr>
                <w:rFonts w:ascii="宋体" w:hAnsi="宋体" w:cs="宋体"/>
                <w:bCs/>
                <w:szCs w:val="21"/>
              </w:rPr>
              <w:t xml:space="preserve"> </w:t>
            </w:r>
          </w:p>
          <w:p w:rsidR="00EF0A46" w:rsidRPr="00EF0A46" w:rsidRDefault="00EF0A46" w:rsidP="00EF0A46">
            <w:pPr>
              <w:pStyle w:val="a7"/>
              <w:numPr>
                <w:ilvl w:val="0"/>
                <w:numId w:val="6"/>
              </w:numPr>
              <w:ind w:firstLineChars="0"/>
              <w:rPr>
                <w:rFonts w:ascii="宋体" w:hAnsi="宋体" w:cs="宋体"/>
                <w:bCs/>
                <w:szCs w:val="21"/>
              </w:rPr>
            </w:pPr>
            <w:r w:rsidRPr="00EF0A46">
              <w:rPr>
                <w:rFonts w:ascii="宋体" w:hAnsi="宋体" w:cs="宋体" w:hint="eastAsia"/>
                <w:bCs/>
                <w:szCs w:val="21"/>
              </w:rPr>
              <w:t>未保存对发现的漏洞及时进行修补或评估可能的影响后进行修补的记录。</w:t>
            </w:r>
          </w:p>
          <w:p w:rsidR="003F5915" w:rsidRPr="00EF0A46" w:rsidRDefault="00EF0A46" w:rsidP="00EF0A46">
            <w:pPr>
              <w:pStyle w:val="a7"/>
              <w:numPr>
                <w:ilvl w:val="0"/>
                <w:numId w:val="6"/>
              </w:numPr>
              <w:ind w:firstLineChars="0"/>
            </w:pPr>
            <w:r w:rsidRPr="00EF0A46">
              <w:rPr>
                <w:rFonts w:ascii="宋体" w:hAnsi="宋体" w:cs="宋体" w:hint="eastAsia"/>
                <w:bCs/>
                <w:szCs w:val="21"/>
              </w:rPr>
              <w:t>未制定灾难恢复计划，灾难恢复计划应包括灾难恢复范围和目标、灾难切换规程、灾后重</w:t>
            </w:r>
            <w:proofErr w:type="gramStart"/>
            <w:r w:rsidRPr="00EF0A46">
              <w:rPr>
                <w:rFonts w:ascii="宋体" w:hAnsi="宋体" w:cs="宋体" w:hint="eastAsia"/>
                <w:bCs/>
                <w:szCs w:val="21"/>
              </w:rPr>
              <w:t>续运行</w:t>
            </w:r>
            <w:proofErr w:type="gramEnd"/>
            <w:r w:rsidRPr="00EF0A46">
              <w:rPr>
                <w:rFonts w:ascii="宋体" w:hAnsi="宋体" w:cs="宋体" w:hint="eastAsia"/>
                <w:bCs/>
                <w:szCs w:val="21"/>
              </w:rPr>
              <w:t>操作指引、 各系统灾难切换操作手册。</w:t>
            </w:r>
          </w:p>
        </w:tc>
        <w:tc>
          <w:tcPr>
            <w:tcW w:w="0" w:type="auto"/>
            <w:shd w:val="clear" w:color="auto" w:fill="FFFFFF"/>
            <w:vAlign w:val="center"/>
          </w:tcPr>
          <w:p w:rsidR="003F5915" w:rsidRDefault="003F5915" w:rsidP="003F5915">
            <w:pPr>
              <w:spacing w:line="360" w:lineRule="auto"/>
              <w:jc w:val="center"/>
              <w:rPr>
                <w:rFonts w:ascii="等线" w:eastAsia="等线" w:hAnsi="等线"/>
                <w:b/>
                <w:sz w:val="28"/>
                <w:szCs w:val="28"/>
              </w:rPr>
            </w:pPr>
          </w:p>
        </w:tc>
      </w:tr>
      <w:tr w:rsidR="009C3058" w:rsidTr="0009663E">
        <w:trPr>
          <w:trHeight w:val="928"/>
        </w:trPr>
        <w:tc>
          <w:tcPr>
            <w:tcW w:w="2695" w:type="dxa"/>
            <w:shd w:val="clear" w:color="auto" w:fill="FFFFFF"/>
            <w:vAlign w:val="center"/>
          </w:tcPr>
          <w:p w:rsidR="009C3058" w:rsidRDefault="009C3058" w:rsidP="00B369B7">
            <w:pPr>
              <w:spacing w:line="360" w:lineRule="auto"/>
              <w:jc w:val="center"/>
              <w:rPr>
                <w:b/>
                <w:sz w:val="28"/>
                <w:szCs w:val="28"/>
              </w:rPr>
            </w:pPr>
            <w:r>
              <w:rPr>
                <w:rFonts w:hint="eastAsia"/>
                <w:b/>
                <w:sz w:val="28"/>
                <w:szCs w:val="28"/>
              </w:rPr>
              <w:lastRenderedPageBreak/>
              <w:t>漏洞扫描</w:t>
            </w:r>
          </w:p>
        </w:tc>
        <w:tc>
          <w:tcPr>
            <w:tcW w:w="10003" w:type="dxa"/>
            <w:gridSpan w:val="2"/>
            <w:shd w:val="clear" w:color="auto" w:fill="FFFFFF"/>
            <w:vAlign w:val="center"/>
          </w:tcPr>
          <w:p w:rsidR="009C3058" w:rsidRPr="006C5A6D" w:rsidRDefault="009C3058" w:rsidP="009C3058">
            <w:pPr>
              <w:rPr>
                <w:rFonts w:ascii="宋体" w:hAnsi="宋体" w:cs="宋体"/>
                <w:bCs/>
                <w:szCs w:val="21"/>
              </w:rPr>
            </w:pPr>
            <w:r w:rsidRPr="006C5A6D">
              <w:rPr>
                <w:rFonts w:ascii="宋体" w:hAnsi="宋体" w:cs="宋体" w:hint="eastAsia"/>
                <w:bCs/>
                <w:szCs w:val="21"/>
              </w:rPr>
              <w:t>本次测评项目无漏洞扫描工作。</w:t>
            </w:r>
          </w:p>
        </w:tc>
        <w:tc>
          <w:tcPr>
            <w:tcW w:w="0" w:type="auto"/>
            <w:shd w:val="clear" w:color="auto" w:fill="FFFFFF"/>
            <w:vAlign w:val="center"/>
          </w:tcPr>
          <w:p w:rsidR="009C3058" w:rsidRDefault="009C3058" w:rsidP="00B369B7">
            <w:pPr>
              <w:spacing w:line="360" w:lineRule="auto"/>
              <w:jc w:val="center"/>
              <w:rPr>
                <w:rFonts w:ascii="等线" w:eastAsia="等线" w:hAnsi="等线"/>
                <w:b/>
                <w:sz w:val="28"/>
                <w:szCs w:val="28"/>
              </w:rPr>
            </w:pPr>
          </w:p>
        </w:tc>
      </w:tr>
      <w:tr w:rsidR="009C3058" w:rsidTr="0009663E">
        <w:trPr>
          <w:trHeight w:val="699"/>
        </w:trPr>
        <w:tc>
          <w:tcPr>
            <w:tcW w:w="2695" w:type="dxa"/>
            <w:shd w:val="clear" w:color="auto" w:fill="FFFFFF"/>
            <w:vAlign w:val="center"/>
          </w:tcPr>
          <w:p w:rsidR="009C3058" w:rsidRDefault="009C3058" w:rsidP="00B369B7">
            <w:pPr>
              <w:spacing w:line="360" w:lineRule="auto"/>
              <w:jc w:val="center"/>
              <w:rPr>
                <w:b/>
                <w:sz w:val="28"/>
                <w:szCs w:val="28"/>
              </w:rPr>
            </w:pPr>
            <w:r>
              <w:rPr>
                <w:rFonts w:hint="eastAsia"/>
                <w:b/>
                <w:sz w:val="28"/>
                <w:szCs w:val="28"/>
              </w:rPr>
              <w:t>渗透测试</w:t>
            </w:r>
          </w:p>
        </w:tc>
        <w:tc>
          <w:tcPr>
            <w:tcW w:w="10003" w:type="dxa"/>
            <w:gridSpan w:val="2"/>
            <w:shd w:val="clear" w:color="auto" w:fill="FFFFFF"/>
            <w:vAlign w:val="center"/>
          </w:tcPr>
          <w:p w:rsidR="009C3058" w:rsidRPr="006C5A6D" w:rsidRDefault="000A5141" w:rsidP="009C3058">
            <w:pPr>
              <w:rPr>
                <w:rFonts w:ascii="宋体" w:hAnsi="宋体" w:cs="宋体"/>
                <w:bCs/>
                <w:szCs w:val="21"/>
              </w:rPr>
            </w:pPr>
            <w:r>
              <w:rPr>
                <w:rFonts w:ascii="宋体" w:hAnsi="宋体" w:cs="宋体" w:hint="eastAsia"/>
                <w:bCs/>
                <w:szCs w:val="21"/>
              </w:rPr>
              <w:t>本次测评项目无渗透测试</w:t>
            </w:r>
            <w:r w:rsidR="009C3058" w:rsidRPr="006C5A6D">
              <w:rPr>
                <w:rFonts w:ascii="宋体" w:hAnsi="宋体" w:cs="宋体" w:hint="eastAsia"/>
                <w:bCs/>
                <w:szCs w:val="21"/>
              </w:rPr>
              <w:t>工作。</w:t>
            </w:r>
          </w:p>
        </w:tc>
        <w:tc>
          <w:tcPr>
            <w:tcW w:w="0" w:type="auto"/>
            <w:shd w:val="clear" w:color="auto" w:fill="FFFFFF"/>
            <w:vAlign w:val="center"/>
          </w:tcPr>
          <w:p w:rsidR="009C3058" w:rsidRDefault="009C3058" w:rsidP="00B369B7">
            <w:pPr>
              <w:spacing w:line="360" w:lineRule="auto"/>
              <w:jc w:val="center"/>
              <w:rPr>
                <w:rFonts w:ascii="等线" w:eastAsia="等线" w:hAnsi="等线"/>
                <w:b/>
                <w:sz w:val="28"/>
                <w:szCs w:val="28"/>
              </w:rPr>
            </w:pPr>
          </w:p>
        </w:tc>
      </w:tr>
    </w:tbl>
    <w:p w:rsidR="001029AD" w:rsidRPr="001029AD" w:rsidRDefault="001029AD" w:rsidP="001029AD">
      <w:pPr>
        <w:rPr>
          <w:vanish/>
        </w:rPr>
      </w:pPr>
    </w:p>
    <w:p w:rsidR="009B3230" w:rsidRDefault="009B3230" w:rsidP="00A34EA1">
      <w:pPr>
        <w:spacing w:line="360" w:lineRule="exact"/>
        <w:rPr>
          <w:b/>
          <w:sz w:val="28"/>
          <w:szCs w:val="28"/>
        </w:rPr>
      </w:pPr>
      <w:r>
        <w:rPr>
          <w:rFonts w:hint="eastAsia"/>
          <w:b/>
          <w:sz w:val="28"/>
          <w:szCs w:val="28"/>
        </w:rPr>
        <w:t>测评委托单位负责人：</w:t>
      </w:r>
      <w:r>
        <w:rPr>
          <w:rFonts w:hint="eastAsia"/>
          <w:b/>
          <w:sz w:val="28"/>
          <w:szCs w:val="28"/>
        </w:rPr>
        <w:t xml:space="preserve">                                        </w:t>
      </w:r>
      <w:r>
        <w:rPr>
          <w:rFonts w:hint="eastAsia"/>
          <w:b/>
          <w:sz w:val="28"/>
          <w:szCs w:val="28"/>
        </w:rPr>
        <w:t>测评单位负责人：</w:t>
      </w:r>
    </w:p>
    <w:p w:rsidR="009B3230" w:rsidRDefault="009B3230">
      <w:pPr>
        <w:spacing w:line="360" w:lineRule="exact"/>
        <w:rPr>
          <w:b/>
          <w:sz w:val="28"/>
          <w:szCs w:val="28"/>
        </w:rPr>
      </w:pPr>
    </w:p>
    <w:p w:rsidR="009B3230" w:rsidRDefault="009B3230">
      <w:pPr>
        <w:spacing w:line="360" w:lineRule="exact"/>
        <w:rPr>
          <w:b/>
          <w:sz w:val="28"/>
          <w:szCs w:val="28"/>
        </w:rPr>
      </w:pPr>
    </w:p>
    <w:sectPr w:rsidR="009B3230">
      <w:footerReference w:type="default" r:id="rId8"/>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6D2" w:rsidRDefault="000D66D2">
      <w:r>
        <w:separator/>
      </w:r>
    </w:p>
  </w:endnote>
  <w:endnote w:type="continuationSeparator" w:id="0">
    <w:p w:rsidR="000D66D2" w:rsidRDefault="000D6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230" w:rsidRDefault="009B3230">
    <w:pPr>
      <w:pStyle w:val="a6"/>
      <w:jc w:val="center"/>
    </w:pPr>
    <w:r>
      <w:fldChar w:fldCharType="begin"/>
    </w:r>
    <w:r>
      <w:instrText xml:space="preserve"> PAGE   \* MERGEFORMAT </w:instrText>
    </w:r>
    <w:r>
      <w:fldChar w:fldCharType="separate"/>
    </w:r>
    <w:r w:rsidR="00384E63" w:rsidRPr="00384E63">
      <w:rPr>
        <w:noProof/>
        <w:lang w:val="zh-CN"/>
      </w:rPr>
      <w:t>2</w:t>
    </w:r>
    <w:r>
      <w:rPr>
        <w:lang w:val="zh-CN"/>
      </w:rPr>
      <w:fldChar w:fldCharType="end"/>
    </w:r>
  </w:p>
  <w:p w:rsidR="009B3230" w:rsidRDefault="009B323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6D2" w:rsidRDefault="000D66D2">
      <w:r>
        <w:separator/>
      </w:r>
    </w:p>
  </w:footnote>
  <w:footnote w:type="continuationSeparator" w:id="0">
    <w:p w:rsidR="000D66D2" w:rsidRDefault="000D66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F3D"/>
    <w:multiLevelType w:val="hybridMultilevel"/>
    <w:tmpl w:val="8D78C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932B12"/>
    <w:multiLevelType w:val="hybridMultilevel"/>
    <w:tmpl w:val="2CA2A5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2B0BF9"/>
    <w:multiLevelType w:val="hybridMultilevel"/>
    <w:tmpl w:val="E20EAF6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1B045A"/>
    <w:multiLevelType w:val="hybridMultilevel"/>
    <w:tmpl w:val="32B0E1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345192"/>
    <w:multiLevelType w:val="hybridMultilevel"/>
    <w:tmpl w:val="302C90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9D136BD"/>
    <w:multiLevelType w:val="hybridMultilevel"/>
    <w:tmpl w:val="3ED86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EC2DB3"/>
    <w:multiLevelType w:val="multilevel"/>
    <w:tmpl w:val="79EC2D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4"/>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CE"/>
    <w:rsid w:val="FBEA1461"/>
    <w:rsid w:val="00001D20"/>
    <w:rsid w:val="00011FF0"/>
    <w:rsid w:val="000155A7"/>
    <w:rsid w:val="00015927"/>
    <w:rsid w:val="00025305"/>
    <w:rsid w:val="0003003B"/>
    <w:rsid w:val="0003476B"/>
    <w:rsid w:val="00041BFC"/>
    <w:rsid w:val="00042372"/>
    <w:rsid w:val="00043504"/>
    <w:rsid w:val="00043E02"/>
    <w:rsid w:val="000517CD"/>
    <w:rsid w:val="00055B07"/>
    <w:rsid w:val="000563CA"/>
    <w:rsid w:val="00063D93"/>
    <w:rsid w:val="00064A78"/>
    <w:rsid w:val="000802D7"/>
    <w:rsid w:val="00093B13"/>
    <w:rsid w:val="0009663E"/>
    <w:rsid w:val="000A11A3"/>
    <w:rsid w:val="000A5141"/>
    <w:rsid w:val="000B13BC"/>
    <w:rsid w:val="000B1C85"/>
    <w:rsid w:val="000C2B0E"/>
    <w:rsid w:val="000D3D81"/>
    <w:rsid w:val="000D4D5E"/>
    <w:rsid w:val="000D66D2"/>
    <w:rsid w:val="000E18CD"/>
    <w:rsid w:val="000E5452"/>
    <w:rsid w:val="000F1EDC"/>
    <w:rsid w:val="000F52E4"/>
    <w:rsid w:val="001029AD"/>
    <w:rsid w:val="00102A46"/>
    <w:rsid w:val="001032C4"/>
    <w:rsid w:val="00105EA3"/>
    <w:rsid w:val="00105FF9"/>
    <w:rsid w:val="00130307"/>
    <w:rsid w:val="0013043B"/>
    <w:rsid w:val="00132286"/>
    <w:rsid w:val="00134A73"/>
    <w:rsid w:val="001377CF"/>
    <w:rsid w:val="00152136"/>
    <w:rsid w:val="00154884"/>
    <w:rsid w:val="001602A1"/>
    <w:rsid w:val="00160EA6"/>
    <w:rsid w:val="0016768E"/>
    <w:rsid w:val="001710B4"/>
    <w:rsid w:val="00171D14"/>
    <w:rsid w:val="00176498"/>
    <w:rsid w:val="00181B78"/>
    <w:rsid w:val="001A3CAA"/>
    <w:rsid w:val="001B38D9"/>
    <w:rsid w:val="001D0325"/>
    <w:rsid w:val="001E0E68"/>
    <w:rsid w:val="001E262C"/>
    <w:rsid w:val="00204567"/>
    <w:rsid w:val="0020555B"/>
    <w:rsid w:val="00205856"/>
    <w:rsid w:val="00206979"/>
    <w:rsid w:val="00206AC3"/>
    <w:rsid w:val="00206AF4"/>
    <w:rsid w:val="00220BB5"/>
    <w:rsid w:val="00221F47"/>
    <w:rsid w:val="00222314"/>
    <w:rsid w:val="00223366"/>
    <w:rsid w:val="00230949"/>
    <w:rsid w:val="00240CD6"/>
    <w:rsid w:val="0024336B"/>
    <w:rsid w:val="002436EE"/>
    <w:rsid w:val="00245A9D"/>
    <w:rsid w:val="00251770"/>
    <w:rsid w:val="00252197"/>
    <w:rsid w:val="00252ABA"/>
    <w:rsid w:val="00260543"/>
    <w:rsid w:val="00260DE7"/>
    <w:rsid w:val="00267019"/>
    <w:rsid w:val="0027011B"/>
    <w:rsid w:val="00273F12"/>
    <w:rsid w:val="00281BBB"/>
    <w:rsid w:val="002854DD"/>
    <w:rsid w:val="00292731"/>
    <w:rsid w:val="002B4AE6"/>
    <w:rsid w:val="002B6433"/>
    <w:rsid w:val="002D3686"/>
    <w:rsid w:val="002D4497"/>
    <w:rsid w:val="002D6038"/>
    <w:rsid w:val="002D699C"/>
    <w:rsid w:val="002E1068"/>
    <w:rsid w:val="002E1D9F"/>
    <w:rsid w:val="002E3C3B"/>
    <w:rsid w:val="002E5A8E"/>
    <w:rsid w:val="002F2B47"/>
    <w:rsid w:val="002F5D0A"/>
    <w:rsid w:val="002F6477"/>
    <w:rsid w:val="0031232B"/>
    <w:rsid w:val="00317AA2"/>
    <w:rsid w:val="003228E7"/>
    <w:rsid w:val="00322BD3"/>
    <w:rsid w:val="00323912"/>
    <w:rsid w:val="00325491"/>
    <w:rsid w:val="00327097"/>
    <w:rsid w:val="00337AB2"/>
    <w:rsid w:val="003500CC"/>
    <w:rsid w:val="00354A37"/>
    <w:rsid w:val="00373252"/>
    <w:rsid w:val="003750E0"/>
    <w:rsid w:val="00382F0A"/>
    <w:rsid w:val="00384249"/>
    <w:rsid w:val="00384E63"/>
    <w:rsid w:val="003B1676"/>
    <w:rsid w:val="003B2359"/>
    <w:rsid w:val="003B6392"/>
    <w:rsid w:val="003C106A"/>
    <w:rsid w:val="003C77B1"/>
    <w:rsid w:val="003D2251"/>
    <w:rsid w:val="003D3166"/>
    <w:rsid w:val="003E360D"/>
    <w:rsid w:val="003E4F28"/>
    <w:rsid w:val="003F32F5"/>
    <w:rsid w:val="003F5915"/>
    <w:rsid w:val="00402572"/>
    <w:rsid w:val="004057DB"/>
    <w:rsid w:val="00413B69"/>
    <w:rsid w:val="00413BAB"/>
    <w:rsid w:val="00426BD8"/>
    <w:rsid w:val="00433504"/>
    <w:rsid w:val="00433BA8"/>
    <w:rsid w:val="00436E39"/>
    <w:rsid w:val="00443695"/>
    <w:rsid w:val="00450CA9"/>
    <w:rsid w:val="00451138"/>
    <w:rsid w:val="00455E88"/>
    <w:rsid w:val="00457EA5"/>
    <w:rsid w:val="004616B8"/>
    <w:rsid w:val="004627F4"/>
    <w:rsid w:val="004728F4"/>
    <w:rsid w:val="00483870"/>
    <w:rsid w:val="00484237"/>
    <w:rsid w:val="00484701"/>
    <w:rsid w:val="00486C60"/>
    <w:rsid w:val="0048776A"/>
    <w:rsid w:val="004917D7"/>
    <w:rsid w:val="004924F9"/>
    <w:rsid w:val="004940B2"/>
    <w:rsid w:val="0049511F"/>
    <w:rsid w:val="004A0671"/>
    <w:rsid w:val="004A369C"/>
    <w:rsid w:val="004A46E9"/>
    <w:rsid w:val="004A74F3"/>
    <w:rsid w:val="004B1DBC"/>
    <w:rsid w:val="004B2899"/>
    <w:rsid w:val="004E16E3"/>
    <w:rsid w:val="004E4146"/>
    <w:rsid w:val="004F11F0"/>
    <w:rsid w:val="004F1F09"/>
    <w:rsid w:val="004F2C3F"/>
    <w:rsid w:val="00505BA6"/>
    <w:rsid w:val="00514C1D"/>
    <w:rsid w:val="005165FB"/>
    <w:rsid w:val="0053009B"/>
    <w:rsid w:val="00543EA2"/>
    <w:rsid w:val="00544AD8"/>
    <w:rsid w:val="00551829"/>
    <w:rsid w:val="0055213D"/>
    <w:rsid w:val="0055215F"/>
    <w:rsid w:val="0056148B"/>
    <w:rsid w:val="00573208"/>
    <w:rsid w:val="00582275"/>
    <w:rsid w:val="005827C6"/>
    <w:rsid w:val="00584D36"/>
    <w:rsid w:val="0058688B"/>
    <w:rsid w:val="005944E9"/>
    <w:rsid w:val="00595622"/>
    <w:rsid w:val="005A18B7"/>
    <w:rsid w:val="005A7F7D"/>
    <w:rsid w:val="005B13B5"/>
    <w:rsid w:val="005C37C8"/>
    <w:rsid w:val="005C5F0D"/>
    <w:rsid w:val="005D7E14"/>
    <w:rsid w:val="005E774A"/>
    <w:rsid w:val="005F05D9"/>
    <w:rsid w:val="005F6ACA"/>
    <w:rsid w:val="00606148"/>
    <w:rsid w:val="00606555"/>
    <w:rsid w:val="0063231C"/>
    <w:rsid w:val="00634271"/>
    <w:rsid w:val="00637B4B"/>
    <w:rsid w:val="006453F2"/>
    <w:rsid w:val="0064573D"/>
    <w:rsid w:val="006474C5"/>
    <w:rsid w:val="00651040"/>
    <w:rsid w:val="00657062"/>
    <w:rsid w:val="0066251A"/>
    <w:rsid w:val="006718EB"/>
    <w:rsid w:val="00685400"/>
    <w:rsid w:val="00690426"/>
    <w:rsid w:val="006953D0"/>
    <w:rsid w:val="006C0A7A"/>
    <w:rsid w:val="006C129C"/>
    <w:rsid w:val="006C2785"/>
    <w:rsid w:val="006C5A6D"/>
    <w:rsid w:val="006D0A10"/>
    <w:rsid w:val="006D5E34"/>
    <w:rsid w:val="006E0FFF"/>
    <w:rsid w:val="006E5AA8"/>
    <w:rsid w:val="006E7A3A"/>
    <w:rsid w:val="006F0250"/>
    <w:rsid w:val="006F4ECA"/>
    <w:rsid w:val="006F7193"/>
    <w:rsid w:val="00702037"/>
    <w:rsid w:val="007036A2"/>
    <w:rsid w:val="00706649"/>
    <w:rsid w:val="00726291"/>
    <w:rsid w:val="007356DC"/>
    <w:rsid w:val="00741B65"/>
    <w:rsid w:val="00754383"/>
    <w:rsid w:val="00764C9E"/>
    <w:rsid w:val="007738D2"/>
    <w:rsid w:val="007757A1"/>
    <w:rsid w:val="00784332"/>
    <w:rsid w:val="00785ECD"/>
    <w:rsid w:val="00786EE3"/>
    <w:rsid w:val="0079222E"/>
    <w:rsid w:val="007936B4"/>
    <w:rsid w:val="00795ACA"/>
    <w:rsid w:val="00797A3E"/>
    <w:rsid w:val="007A05EC"/>
    <w:rsid w:val="007A0ADF"/>
    <w:rsid w:val="007A2832"/>
    <w:rsid w:val="007A4819"/>
    <w:rsid w:val="007A6D2D"/>
    <w:rsid w:val="007B5BFA"/>
    <w:rsid w:val="007C2031"/>
    <w:rsid w:val="007C2587"/>
    <w:rsid w:val="007C4717"/>
    <w:rsid w:val="007D0443"/>
    <w:rsid w:val="007D52EA"/>
    <w:rsid w:val="007E5915"/>
    <w:rsid w:val="007F5228"/>
    <w:rsid w:val="007F61A0"/>
    <w:rsid w:val="008005B2"/>
    <w:rsid w:val="00803A48"/>
    <w:rsid w:val="00803E7D"/>
    <w:rsid w:val="00804500"/>
    <w:rsid w:val="008046C0"/>
    <w:rsid w:val="008344AC"/>
    <w:rsid w:val="008352C2"/>
    <w:rsid w:val="00844521"/>
    <w:rsid w:val="00845AD3"/>
    <w:rsid w:val="00854C76"/>
    <w:rsid w:val="00862486"/>
    <w:rsid w:val="00866C61"/>
    <w:rsid w:val="00872866"/>
    <w:rsid w:val="00873F2C"/>
    <w:rsid w:val="00882745"/>
    <w:rsid w:val="00884ACB"/>
    <w:rsid w:val="00894C7D"/>
    <w:rsid w:val="008955B5"/>
    <w:rsid w:val="00895FAE"/>
    <w:rsid w:val="008B68B9"/>
    <w:rsid w:val="008C506A"/>
    <w:rsid w:val="008D0BD3"/>
    <w:rsid w:val="008E1861"/>
    <w:rsid w:val="008E2C3B"/>
    <w:rsid w:val="008F12DF"/>
    <w:rsid w:val="008F1F03"/>
    <w:rsid w:val="008F436B"/>
    <w:rsid w:val="00911015"/>
    <w:rsid w:val="00912A05"/>
    <w:rsid w:val="00920D39"/>
    <w:rsid w:val="009255F2"/>
    <w:rsid w:val="00931FAF"/>
    <w:rsid w:val="00933DF5"/>
    <w:rsid w:val="009372F1"/>
    <w:rsid w:val="0094036B"/>
    <w:rsid w:val="009403E9"/>
    <w:rsid w:val="009405B9"/>
    <w:rsid w:val="00941852"/>
    <w:rsid w:val="00945E3E"/>
    <w:rsid w:val="0095343F"/>
    <w:rsid w:val="009575E8"/>
    <w:rsid w:val="0096418D"/>
    <w:rsid w:val="00971F71"/>
    <w:rsid w:val="00972AC8"/>
    <w:rsid w:val="00973CAD"/>
    <w:rsid w:val="00985CBA"/>
    <w:rsid w:val="0099773F"/>
    <w:rsid w:val="009A3B6F"/>
    <w:rsid w:val="009A56C3"/>
    <w:rsid w:val="009A6B4E"/>
    <w:rsid w:val="009B19A0"/>
    <w:rsid w:val="009B27E3"/>
    <w:rsid w:val="009B3230"/>
    <w:rsid w:val="009B4707"/>
    <w:rsid w:val="009C3058"/>
    <w:rsid w:val="009D200B"/>
    <w:rsid w:val="009D2119"/>
    <w:rsid w:val="009D26DF"/>
    <w:rsid w:val="009D291E"/>
    <w:rsid w:val="009E1279"/>
    <w:rsid w:val="009E4B96"/>
    <w:rsid w:val="009E52F4"/>
    <w:rsid w:val="009E5422"/>
    <w:rsid w:val="009E6125"/>
    <w:rsid w:val="009E7C49"/>
    <w:rsid w:val="009F4350"/>
    <w:rsid w:val="00A01DC0"/>
    <w:rsid w:val="00A1310F"/>
    <w:rsid w:val="00A1666B"/>
    <w:rsid w:val="00A25833"/>
    <w:rsid w:val="00A303B7"/>
    <w:rsid w:val="00A34EA1"/>
    <w:rsid w:val="00A359E8"/>
    <w:rsid w:val="00A41A1B"/>
    <w:rsid w:val="00A41C60"/>
    <w:rsid w:val="00A50C92"/>
    <w:rsid w:val="00A701C0"/>
    <w:rsid w:val="00A701D6"/>
    <w:rsid w:val="00A717A6"/>
    <w:rsid w:val="00A71A76"/>
    <w:rsid w:val="00A768C9"/>
    <w:rsid w:val="00A8616C"/>
    <w:rsid w:val="00A97F78"/>
    <w:rsid w:val="00AA5485"/>
    <w:rsid w:val="00AB1B6F"/>
    <w:rsid w:val="00AB447F"/>
    <w:rsid w:val="00AB6584"/>
    <w:rsid w:val="00AD0B16"/>
    <w:rsid w:val="00AD2242"/>
    <w:rsid w:val="00AD7152"/>
    <w:rsid w:val="00AE0F72"/>
    <w:rsid w:val="00AE3186"/>
    <w:rsid w:val="00B15335"/>
    <w:rsid w:val="00B218AB"/>
    <w:rsid w:val="00B369B7"/>
    <w:rsid w:val="00B47DBC"/>
    <w:rsid w:val="00B51CFE"/>
    <w:rsid w:val="00B5595A"/>
    <w:rsid w:val="00B66EB6"/>
    <w:rsid w:val="00B91BE2"/>
    <w:rsid w:val="00B96994"/>
    <w:rsid w:val="00BB270E"/>
    <w:rsid w:val="00BB66B8"/>
    <w:rsid w:val="00BC052E"/>
    <w:rsid w:val="00BD021D"/>
    <w:rsid w:val="00BD58CB"/>
    <w:rsid w:val="00BD7E3A"/>
    <w:rsid w:val="00BE35DE"/>
    <w:rsid w:val="00BE3627"/>
    <w:rsid w:val="00C110CE"/>
    <w:rsid w:val="00C1442C"/>
    <w:rsid w:val="00C17893"/>
    <w:rsid w:val="00C208CC"/>
    <w:rsid w:val="00C2392D"/>
    <w:rsid w:val="00C31732"/>
    <w:rsid w:val="00C31E04"/>
    <w:rsid w:val="00C43765"/>
    <w:rsid w:val="00C440B2"/>
    <w:rsid w:val="00C52499"/>
    <w:rsid w:val="00C650D5"/>
    <w:rsid w:val="00C748B9"/>
    <w:rsid w:val="00C75732"/>
    <w:rsid w:val="00C76E8F"/>
    <w:rsid w:val="00C841C1"/>
    <w:rsid w:val="00C85A04"/>
    <w:rsid w:val="00C94F6A"/>
    <w:rsid w:val="00CB4E84"/>
    <w:rsid w:val="00CC330A"/>
    <w:rsid w:val="00CC4B23"/>
    <w:rsid w:val="00CD2183"/>
    <w:rsid w:val="00CD4E52"/>
    <w:rsid w:val="00CE6CC6"/>
    <w:rsid w:val="00CF6969"/>
    <w:rsid w:val="00D00ED1"/>
    <w:rsid w:val="00D0409B"/>
    <w:rsid w:val="00D07D13"/>
    <w:rsid w:val="00D10AB4"/>
    <w:rsid w:val="00D10D1B"/>
    <w:rsid w:val="00D1255E"/>
    <w:rsid w:val="00D15ED7"/>
    <w:rsid w:val="00D1615D"/>
    <w:rsid w:val="00D23D4F"/>
    <w:rsid w:val="00D2442F"/>
    <w:rsid w:val="00D3654E"/>
    <w:rsid w:val="00D40425"/>
    <w:rsid w:val="00D43202"/>
    <w:rsid w:val="00D47F34"/>
    <w:rsid w:val="00D80B93"/>
    <w:rsid w:val="00D87EBE"/>
    <w:rsid w:val="00D906DD"/>
    <w:rsid w:val="00D91137"/>
    <w:rsid w:val="00D96252"/>
    <w:rsid w:val="00DA0869"/>
    <w:rsid w:val="00DA7852"/>
    <w:rsid w:val="00DB5EAE"/>
    <w:rsid w:val="00DB718B"/>
    <w:rsid w:val="00DC5E46"/>
    <w:rsid w:val="00DC68EF"/>
    <w:rsid w:val="00DD0237"/>
    <w:rsid w:val="00DF2C42"/>
    <w:rsid w:val="00E023DA"/>
    <w:rsid w:val="00E04F93"/>
    <w:rsid w:val="00E07F87"/>
    <w:rsid w:val="00E13AD3"/>
    <w:rsid w:val="00E2545A"/>
    <w:rsid w:val="00E27696"/>
    <w:rsid w:val="00E3058F"/>
    <w:rsid w:val="00E33385"/>
    <w:rsid w:val="00E3777D"/>
    <w:rsid w:val="00E41B8B"/>
    <w:rsid w:val="00E50A93"/>
    <w:rsid w:val="00E50D66"/>
    <w:rsid w:val="00E56509"/>
    <w:rsid w:val="00E57AAA"/>
    <w:rsid w:val="00E67066"/>
    <w:rsid w:val="00E72E5E"/>
    <w:rsid w:val="00E73BCE"/>
    <w:rsid w:val="00E7567C"/>
    <w:rsid w:val="00E80DA2"/>
    <w:rsid w:val="00E8150A"/>
    <w:rsid w:val="00E86404"/>
    <w:rsid w:val="00E95359"/>
    <w:rsid w:val="00EA0E1B"/>
    <w:rsid w:val="00EA18BA"/>
    <w:rsid w:val="00EA2737"/>
    <w:rsid w:val="00EB37C5"/>
    <w:rsid w:val="00EC17DC"/>
    <w:rsid w:val="00EC1C15"/>
    <w:rsid w:val="00EC655D"/>
    <w:rsid w:val="00ED3DBA"/>
    <w:rsid w:val="00EE00A4"/>
    <w:rsid w:val="00EE3DD4"/>
    <w:rsid w:val="00EF0A46"/>
    <w:rsid w:val="00EF2602"/>
    <w:rsid w:val="00EF2CA6"/>
    <w:rsid w:val="00F01A05"/>
    <w:rsid w:val="00F054AE"/>
    <w:rsid w:val="00F11990"/>
    <w:rsid w:val="00F134A1"/>
    <w:rsid w:val="00F1586F"/>
    <w:rsid w:val="00F1640C"/>
    <w:rsid w:val="00F16DDD"/>
    <w:rsid w:val="00F17576"/>
    <w:rsid w:val="00F209BC"/>
    <w:rsid w:val="00F41413"/>
    <w:rsid w:val="00F416A4"/>
    <w:rsid w:val="00F41BF8"/>
    <w:rsid w:val="00F51A43"/>
    <w:rsid w:val="00F534C8"/>
    <w:rsid w:val="00F6119D"/>
    <w:rsid w:val="00F64A91"/>
    <w:rsid w:val="00F74084"/>
    <w:rsid w:val="00F7459E"/>
    <w:rsid w:val="00F91A84"/>
    <w:rsid w:val="00F94F05"/>
    <w:rsid w:val="00F9552B"/>
    <w:rsid w:val="00F9638C"/>
    <w:rsid w:val="00FA2D53"/>
    <w:rsid w:val="00FA657F"/>
    <w:rsid w:val="00FC01DB"/>
    <w:rsid w:val="00FC75E8"/>
    <w:rsid w:val="00FD294E"/>
    <w:rsid w:val="00FD57F1"/>
    <w:rsid w:val="00FD58AE"/>
    <w:rsid w:val="00FE14A4"/>
    <w:rsid w:val="00FF18F9"/>
    <w:rsid w:val="00FF5D96"/>
    <w:rsid w:val="02706946"/>
    <w:rsid w:val="24A751B5"/>
    <w:rsid w:val="334C35A2"/>
    <w:rsid w:val="3F7F49C2"/>
    <w:rsid w:val="4E674A66"/>
    <w:rsid w:val="667E1FB8"/>
    <w:rsid w:val="6E82036A"/>
    <w:rsid w:val="776B52F5"/>
    <w:rsid w:val="78B10312"/>
    <w:rsid w:val="7C9B7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Definition" w:unhideWhenUsed="0"/>
    <w:lsdException w:name="Normal Table" w:semiHidden="0"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qFormat/>
    <w:rPr>
      <w:color w:val="0000FF"/>
      <w:u w:val="single"/>
    </w:rPr>
  </w:style>
  <w:style w:type="character" w:styleId="HTML">
    <w:name w:val="HTML Definition"/>
    <w:semiHidden/>
    <w:rPr>
      <w:i/>
      <w:iCs/>
    </w:rPr>
  </w:style>
  <w:style w:type="character" w:customStyle="1" w:styleId="Char">
    <w:name w:val="正文（绿盟科技） Char"/>
    <w:link w:val="a4"/>
    <w:rPr>
      <w:szCs w:val="21"/>
      <w:lang w:bidi="ar-SA"/>
    </w:rPr>
  </w:style>
  <w:style w:type="character" w:customStyle="1" w:styleId="Char0">
    <w:name w:val="页眉 Char"/>
    <w:link w:val="a5"/>
    <w:uiPriority w:val="99"/>
    <w:rPr>
      <w:sz w:val="18"/>
      <w:szCs w:val="18"/>
    </w:rPr>
  </w:style>
  <w:style w:type="character" w:customStyle="1" w:styleId="Char1">
    <w:name w:val="页脚 Char"/>
    <w:link w:val="a6"/>
    <w:uiPriority w:val="99"/>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6">
    <w:name w:val="footer"/>
    <w:basedOn w:val="a"/>
    <w:link w:val="Char1"/>
    <w:uiPriority w:val="99"/>
    <w:unhideWhenUsed/>
    <w:pPr>
      <w:tabs>
        <w:tab w:val="center" w:pos="4153"/>
        <w:tab w:val="right" w:pos="8306"/>
      </w:tabs>
      <w:snapToGrid w:val="0"/>
      <w:jc w:val="left"/>
    </w:pPr>
    <w:rPr>
      <w:rFonts w:ascii="Times New Roman" w:hAnsi="Times New Roman"/>
      <w:kern w:val="0"/>
      <w:sz w:val="18"/>
      <w:szCs w:val="18"/>
    </w:rPr>
  </w:style>
  <w:style w:type="paragraph" w:customStyle="1" w:styleId="a7">
    <w:name w:val="列表段落"/>
    <w:basedOn w:val="a"/>
    <w:uiPriority w:val="34"/>
    <w:qFormat/>
    <w:pPr>
      <w:ind w:firstLineChars="200" w:firstLine="420"/>
    </w:pPr>
    <w:rPr>
      <w:szCs w:val="24"/>
    </w:rPr>
  </w:style>
  <w:style w:type="paragraph" w:customStyle="1" w:styleId="Style13">
    <w:name w:val="_Style 13"/>
    <w:basedOn w:val="a"/>
    <w:next w:val="a7"/>
    <w:uiPriority w:val="99"/>
    <w:unhideWhenUsed/>
    <w:qFormat/>
    <w:pPr>
      <w:ind w:firstLineChars="200" w:firstLine="420"/>
    </w:pPr>
    <w:rPr>
      <w:szCs w:val="24"/>
    </w:rPr>
  </w:style>
  <w:style w:type="paragraph" w:customStyle="1" w:styleId="a4">
    <w:name w:val="正文（绿盟科技）"/>
    <w:link w:val="Char"/>
    <w:qFormat/>
    <w:pPr>
      <w:spacing w:line="300" w:lineRule="auto"/>
    </w:pPr>
    <w:rPr>
      <w:szCs w:val="21"/>
    </w:rPr>
  </w:style>
  <w:style w:type="paragraph" w:customStyle="1" w:styleId="1">
    <w:name w:val="列出段落1"/>
    <w:basedOn w:val="a"/>
    <w:uiPriority w:val="99"/>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Definition" w:unhideWhenUsed="0"/>
    <w:lsdException w:name="Normal Table" w:semiHidden="0"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99" w:unhideWhenUsed="0"/>
    <w:lsdException w:name="Table Theme" w:uiPriority="99"/>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qFormat/>
    <w:rPr>
      <w:color w:val="0000FF"/>
      <w:u w:val="single"/>
    </w:rPr>
  </w:style>
  <w:style w:type="character" w:styleId="HTML">
    <w:name w:val="HTML Definition"/>
    <w:semiHidden/>
    <w:rPr>
      <w:i/>
      <w:iCs/>
    </w:rPr>
  </w:style>
  <w:style w:type="character" w:customStyle="1" w:styleId="Char">
    <w:name w:val="正文（绿盟科技） Char"/>
    <w:link w:val="a4"/>
    <w:rPr>
      <w:szCs w:val="21"/>
      <w:lang w:bidi="ar-SA"/>
    </w:rPr>
  </w:style>
  <w:style w:type="character" w:customStyle="1" w:styleId="Char0">
    <w:name w:val="页眉 Char"/>
    <w:link w:val="a5"/>
    <w:uiPriority w:val="99"/>
    <w:rPr>
      <w:sz w:val="18"/>
      <w:szCs w:val="18"/>
    </w:rPr>
  </w:style>
  <w:style w:type="character" w:customStyle="1" w:styleId="Char1">
    <w:name w:val="页脚 Char"/>
    <w:link w:val="a6"/>
    <w:uiPriority w:val="99"/>
    <w:rPr>
      <w:sz w:val="18"/>
      <w:szCs w:val="18"/>
    </w:rPr>
  </w:style>
  <w:style w:type="paragraph" w:styleId="a5">
    <w:name w:val="header"/>
    <w:basedOn w:val="a"/>
    <w:link w:val="Char0"/>
    <w:uiPriority w:val="99"/>
    <w:unhideWhenUsed/>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6">
    <w:name w:val="footer"/>
    <w:basedOn w:val="a"/>
    <w:link w:val="Char1"/>
    <w:uiPriority w:val="99"/>
    <w:unhideWhenUsed/>
    <w:pPr>
      <w:tabs>
        <w:tab w:val="center" w:pos="4153"/>
        <w:tab w:val="right" w:pos="8306"/>
      </w:tabs>
      <w:snapToGrid w:val="0"/>
      <w:jc w:val="left"/>
    </w:pPr>
    <w:rPr>
      <w:rFonts w:ascii="Times New Roman" w:hAnsi="Times New Roman"/>
      <w:kern w:val="0"/>
      <w:sz w:val="18"/>
      <w:szCs w:val="18"/>
    </w:rPr>
  </w:style>
  <w:style w:type="paragraph" w:customStyle="1" w:styleId="a7">
    <w:name w:val="列表段落"/>
    <w:basedOn w:val="a"/>
    <w:uiPriority w:val="34"/>
    <w:qFormat/>
    <w:pPr>
      <w:ind w:firstLineChars="200" w:firstLine="420"/>
    </w:pPr>
    <w:rPr>
      <w:szCs w:val="24"/>
    </w:rPr>
  </w:style>
  <w:style w:type="paragraph" w:customStyle="1" w:styleId="Style13">
    <w:name w:val="_Style 13"/>
    <w:basedOn w:val="a"/>
    <w:next w:val="a7"/>
    <w:uiPriority w:val="99"/>
    <w:unhideWhenUsed/>
    <w:qFormat/>
    <w:pPr>
      <w:ind w:firstLineChars="200" w:firstLine="420"/>
    </w:pPr>
    <w:rPr>
      <w:szCs w:val="24"/>
    </w:rPr>
  </w:style>
  <w:style w:type="paragraph" w:customStyle="1" w:styleId="a4">
    <w:name w:val="正文（绿盟科技）"/>
    <w:link w:val="Char"/>
    <w:qFormat/>
    <w:pPr>
      <w:spacing w:line="300" w:lineRule="auto"/>
    </w:pPr>
    <w:rPr>
      <w:szCs w:val="21"/>
    </w:rPr>
  </w:style>
  <w:style w:type="paragraph" w:customStyle="1" w:styleId="1">
    <w:name w:val="列出段落1"/>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431960">
      <w:bodyDiv w:val="1"/>
      <w:marLeft w:val="0"/>
      <w:marRight w:val="0"/>
      <w:marTop w:val="0"/>
      <w:marBottom w:val="0"/>
      <w:divBdr>
        <w:top w:val="none" w:sz="0" w:space="0" w:color="auto"/>
        <w:left w:val="none" w:sz="0" w:space="0" w:color="auto"/>
        <w:bottom w:val="none" w:sz="0" w:space="0" w:color="auto"/>
        <w:right w:val="none" w:sz="0" w:space="0" w:color="auto"/>
      </w:divBdr>
    </w:div>
    <w:div w:id="164596498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内蒙古体育彩票管理中心</dc:title>
  <dc:creator>admin</dc:creator>
  <cp:lastModifiedBy>lishichang</cp:lastModifiedBy>
  <cp:revision>35</cp:revision>
  <dcterms:created xsi:type="dcterms:W3CDTF">2020-12-22T14:46:00Z</dcterms:created>
  <dcterms:modified xsi:type="dcterms:W3CDTF">2020-12-22T15:04:00Z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