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artificial intelligence is reshaping the financial services industry</w:t>
      </w:r>
    </w:p>
    <w:p>
      <w:pPr>
        <w:pStyle w:val="Heading2"/>
      </w:pPr>
      <w:r>
        <w:t>Original Article URL</w:t>
      </w:r>
    </w:p>
    <w:p>
      <w:r>
        <w:t>https://www.ey.com/en_gr/insights/financial-services/how-artificial-intelligence-is-reshaping-the-financial-services-industry</w:t>
      </w:r>
    </w:p>
    <w:p>
      <w:pPr>
        <w:pStyle w:val="Heading2"/>
      </w:pPr>
      <w:r>
        <w:t>Summary (Plain Text)</w:t>
      </w:r>
    </w:p>
    <w:p>
      <w:r>
        <w:t>The article discusses how artificial intelligence, particularly Generative AI (GenAI), is significantly transforming the financial services industry. GenAI's ability to create new, original content is not just an advancement but a fundamental shift in the banking sector's operations and strategies. This transformation includes enhancing customer service, improving risk management, and reshaping capital markets. GenAI models, such as GPT, mark significant progress by enabling novel applications in banking, including personalized services and streamlined operations. Major banks, particularly in North America, are heavily investing in AI to drive innovation, develop talent, and ensure operational transparency. These investments focus on applications like fraud detection and customer service chatbots, utilizing critical hardware like NVIDIA chips for AI processes. The overarching goal is to refine existing processes, evaluate the benefits and risks of AI, and develop innovative AI solutions on a large scale.</w:t>
      </w:r>
    </w:p>
    <w:p>
      <w:pPr>
        <w:pStyle w:val="Heading2"/>
      </w:pPr>
      <w:r>
        <w:t>Summary (Bulleted List)</w:t>
      </w:r>
    </w:p>
    <w:p>
      <w:r>
        <w:t>- **Title and Focus**: The article discusses how artificial intelligence (AI), especially Generative AI (GenAI), is reshaping the financial services industry.</w:t>
        <w:br/>
        <w:t>- **Impact on Financial Services**: AI is driving significant innovation and streamlining operations within the industry.</w:t>
        <w:br/>
        <w:t>- **Applications**: AI enhances customer service, improves risk management, and transforms capital markets.</w:t>
        <w:br/>
        <w:t>- **Strategic Shift**: The banking sector is on a path to an AI-enabled future, weighing both opportunities and challenges.</w:t>
        <w:br/>
        <w:t>- **GenAI's Role**: GenAI is a catalyst for change, transforming the banking industry with innovative models like GPT that go beyond previous AI capabilities.</w:t>
        <w:br/>
        <w:t>- **Operational and Strategic Changes**: GenAI is reimagining operations, product development, and risk management to deliver personalized services and streamline tasks.</w:t>
        <w:br/>
        <w:t>- **Revolutionary Evolution**: AI in banking has evolved from basic concepts to sophisticated applications, including automated knowledge management and customized banking services.</w:t>
        <w:br/>
        <w:t>- **Industry Leadership**: Major North American banks are leading the AI transformation, investing heavily in AI for innovation, talent development, and transparency.</w:t>
        <w:br/>
        <w:t>- **Investment Strategies**: Banks focus on enhancing fraud detection, improving customer service through chatbots, acquiring critical hardware like NVIDIA chips, and investing in both human and technological resources.</w:t>
        <w:br/>
        <w:t>- **Objective**: The goal is to refine processes, explore high-impact AI use cases, balance benefits against risks, and scale prototypes into robust solutions.</w:t>
      </w:r>
    </w:p>
    <w:p>
      <w:pPr>
        <w:pStyle w:val="Heading2"/>
      </w:pPr>
      <w:r>
        <w:t>Summary (Bulleted List in French)</w:t>
      </w:r>
    </w:p>
    <w:p>
      <w:r>
        <w:t>- L'intelligence artificielle générative transforme profondément les services financiers, favorisant l'innovation et rationalisant les opérations.</w:t>
        <w:br/>
        <w:t>- L'IA améliore le service client, renforce la gestion des risques et redéfinit les marchés de capitaux.</w:t>
        <w:br/>
        <w:t>- Le secteur bancaire progresse stratégiquement vers un avenir où l'IA joue un rôle central, en équilibrant opportunités et défis.</w:t>
        <w:br/>
        <w:t>- Dans les services financiers dynamiques, l'IA, et en particulier l'IA générative, redéfinit les horizons opérationnels et stratégiques.</w:t>
        <w:br/>
        <w:t>- Les modèles d'IA générative comme GPT marquent une avancée significative par rapport aux anciennes technologies, initiant une ère d'innovation sans précédent.</w:t>
        <w:br/>
        <w:t>- La mise en œuvre stratégique de l'IA générative réinvente les opérations, le développement de produits et la gestion des risques, offrant des services personnalisés et solutions novatrices.</w:t>
        <w:br/>
        <w:t>- L'évolution de l'IA dans le secteur bancaire est révolutionnaire, passant de concepts de base à des applications sophistiquées et innovantes.</w:t>
        <w:br/>
        <w:t>- Les applications d'IA couvrent une large gamme, de la gestion automatisée des connaissances à la recherche d'investissements et aux services bancaires sur mesure.</w:t>
        <w:br/>
        <w:t>- Les grandes banques, en particulier en Amérique du Nord, ont été des pionnières, investissant massivement dans l'IA pour favoriser l'innovation, le développement de talents et la transparence opérationnelle.</w:t>
        <w:br/>
        <w:t>- Les stratégies d'investissement des banques incluent l'amélioration des mécanismes de détection de fraude et des chatbots pour le service client.</w:t>
        <w:br/>
        <w:t>- Les banques se concentrent sur l'acquisition de matériel essentiel, comme les puces NVIDIA, et les investissements stratégiques dans les ressources humaines et technologiques.</w:t>
        <w:br/>
        <w:t>- L'objectif est d'affiner les processus existants, d'explorer des cas d'utilisation de l'IA à fort impact tout en équilibrant les avantages potentiels et les risques, et de transformer des prototypes innovants en solutions robustes.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