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  <w:jc w:val="center"/>
      </w:pPr>
      <w:r>
        <w:rPr>
          <w:b/>
          <w:bCs/>
          <w:color w:val="0D3B2C"/>
          <w:sz w:val="30"/>
          <w:szCs w:val="30"/>
        </w:rPr>
        <w:t xml:space="preserve">RENOIR&amp;ALINE</w:t>
      </w:r>
    </w:p>
    <w:p>
      <w:pPr>
        <w:spacing w:after="40"/>
        <w:jc w:val="center"/>
      </w:pPr>
      <w:r>
        <w:rPr>
          <w:color w:val="C4612A"/>
          <w:spacing w:val="40"/>
          <w:sz w:val="18"/>
          <w:szCs w:val="18"/>
        </w:rPr>
        <w:t xml:space="preserve">CONSTRUCTEUR DE SITE WEB</w:t>
      </w:r>
    </w:p>
    <w:p>
      <w:pPr>
        <w:pBdr>
          <w:bottom w:val="single" w:color="0D3B2C" w:sz="8" w:space="1"/>
        </w:pBdr>
        <w:spacing w:after="260" w:before="140"/>
      </w:pPr>
    </w:p>
    <w:p>
      <w:pPr>
        <w:spacing w:after="60" w:before="200"/>
        <w:jc w:val="center"/>
      </w:pPr>
      <w:r>
        <w:rPr>
          <w:b/>
          <w:bCs/>
          <w:color w:val="0D3B2C"/>
          <w:sz w:val="40"/>
          <w:szCs w:val="40"/>
        </w:rPr>
        <w:t xml:space="preserve">Déployer et sécuriser l’application</w:t>
      </w:r>
    </w:p>
    <w:p>
      <w:pPr>
        <w:spacing w:after="40"/>
        <w:jc w:val="center"/>
      </w:pPr>
      <w:r>
        <w:rPr>
          <w:color w:val="C4612A"/>
          <w:sz w:val="22"/>
          <w:szCs w:val="22"/>
        </w:rPr>
        <w:t xml:space="preserve">Plan de déploiement · Plan de maintenance · Plan de sécurisation</w:t>
      </w:r>
    </w:p>
    <w:p>
      <w:pPr>
        <w:pBdr>
          <w:bottom w:val="single" w:color="0D3B2C" w:sz="8" w:space="1"/>
        </w:pBdr>
        <w:spacing w:after="260" w:before="140"/>
      </w:pPr>
    </w:p>
    <w:p>
      <w:pPr>
        <w:spacing w:after="120" w:before="60"/>
        <w:jc w:val="center"/>
      </w:pPr>
      <w:r>
        <w:rPr>
          <w:b/>
          <w:bCs/>
          <w:color w:val="000000"/>
          <w:sz w:val="24"/>
          <w:szCs w:val="24"/>
        </w:rPr>
        <w:t xml:space="preserve">Projet CESIZen — CalmSpace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Prestataire : Renoir&amp;Aline   |   Client : Ministère des Solidarités et de la Santé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Date : juillet 2026   |   Livrable 3   |   Auteur : Lisa Drie</w:t>
      </w:r>
    </w:p>
    <w:p>
      <w:r>
        <w:br w:type="page"/>
      </w:r>
    </w:p>
    <w:p>
      <w:pPr>
        <w:spacing w:after="160"/>
      </w:pPr>
      <w:r>
        <w:rPr>
          <w:b/>
          <w:bCs/>
          <w:color w:val="0D3B2C"/>
          <w:sz w:val="32"/>
          <w:szCs w:val="32"/>
        </w:rPr>
        <w:t xml:space="preserve">Sommaire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Introduction</w:t>
      </w:r>
    </w:p>
    <w:p>
      <w:r>
        <w:t xml:space="preserve">Ce dossier présente les livrables de l'activité 3 « Déployer et sécuriser les applications informatiques » du titre Concepteur Développeur d'Applications (CDA), appliquée au projet </w:t>
      </w:r>
      <w:r>
        <w:rPr>
          <w:b/>
          <w:bCs/>
        </w:rPr>
        <w:t xml:space="preserve">CESIZen / CalmSpace</w:t>
      </w:r>
      <w:r>
        <w:t xml:space="preserve">.</w:t>
      </w:r>
    </w:p>
    <w:p>
      <w:r>
        <w:t xml:space="preserve">CESIZen est la simulation d'un projet porté par le Ministère de la Santé et de la Prévention, à destination du grand public. Son objectif est de proposer une plateforme d'accompagnement de la santé mentale et de gestion du stress : informations, auto-diagnostics, exercices de respiration, activités de détente et suivi des émotions.</w:t>
      </w:r>
    </w:p>
    <w:p>
      <w:r>
        <w:t xml:space="preserve">Ce dossier couvre trois volets complémentaires :</w:t>
      </w:r>
    </w:p>
    <w:p>
      <w:pPr>
        <w:pStyle w:val="ListParagraph"/>
        <w:numPr>
          <w:ilvl w:val="0"/>
          <w:numId w:val="2"/>
        </w:numPr>
      </w:pPr>
      <w:r>
        <w:t xml:space="preserve">le </w:t>
      </w:r>
      <w:r>
        <w:rPr>
          <w:b/>
          <w:bCs/>
        </w:rPr>
        <w:t xml:space="preserve">plan de déploiement</w:t>
      </w:r>
      <w:r>
        <w:t xml:space="preserve"> : environnements, versioning et intégration continue ;</w:t>
      </w:r>
    </w:p>
    <w:p>
      <w:pPr>
        <w:pStyle w:val="ListParagraph"/>
        <w:numPr>
          <w:ilvl w:val="0"/>
          <w:numId w:val="2"/>
        </w:numPr>
      </w:pPr>
      <w:r>
        <w:t xml:space="preserve">le </w:t>
      </w:r>
      <w:r>
        <w:rPr>
          <w:b/>
          <w:bCs/>
        </w:rPr>
        <w:t xml:space="preserve">plan de maintenance</w:t>
      </w:r>
      <w:r>
        <w:t xml:space="preserve"> : gestion des incidents et des évolutions via un outil de ticketing ;</w:t>
      </w:r>
    </w:p>
    <w:p>
      <w:pPr>
        <w:pStyle w:val="ListParagraph"/>
        <w:numPr>
          <w:ilvl w:val="0"/>
          <w:numId w:val="2"/>
        </w:numPr>
      </w:pPr>
      <w:r>
        <w:t xml:space="preserve">le </w:t>
      </w:r>
      <w:r>
        <w:rPr>
          <w:b/>
          <w:bCs/>
        </w:rPr>
        <w:t xml:space="preserve">plan de sécurisation</w:t>
      </w:r>
      <w:r>
        <w:t xml:space="preserve"> : analyse des risques, mesures de protection, conformité RGPD et gestion de crise.</w:t>
      </w:r>
    </w:p>
    <w:p>
      <w:pPr>
        <w:pStyle w:val="Heading1"/>
        <w:pageBreakBefore/>
      </w:pPr>
      <w:r>
        <w:t xml:space="preserve">Présentation de l'application</w:t>
      </w:r>
    </w:p>
    <w:p>
      <w:r>
        <w:t xml:space="preserve">CalmSpace se compose d'une application </w:t>
      </w:r>
      <w:r>
        <w:rPr>
          <w:b/>
          <w:bCs/>
        </w:rPr>
        <w:t xml:space="preserve">web</w:t>
      </w:r>
      <w:r>
        <w:t xml:space="preserve"> (React) et d'une application </w:t>
      </w:r>
      <w:r>
        <w:rPr>
          <w:b/>
          <w:bCs/>
        </w:rPr>
        <w:t xml:space="preserve">mobile</w:t>
      </w:r>
      <w:r>
        <w:t xml:space="preserve"> (React Native), adossées à une </w:t>
      </w:r>
      <w:r>
        <w:rPr>
          <w:b/>
          <w:bCs/>
        </w:rPr>
        <w:t xml:space="preserve">API REST</w:t>
      </w:r>
      <w:r>
        <w:t xml:space="preserve"> (Node.js / Express) et à une base de données </w:t>
      </w:r>
      <w:r>
        <w:rPr>
          <w:b/>
          <w:bCs/>
        </w:rPr>
        <w:t xml:space="preserve">PostgreSQL</w:t>
      </w:r>
      <w:r>
        <w:t xml:space="preserve">.</w:t>
      </w:r>
    </w:p>
    <w:p>
      <w:pPr>
        <w:pStyle w:val="Heading2"/>
      </w:pPr>
      <w:r>
        <w:t xml:space="preserve">Les acteurs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Visiteur anonyme</w:t>
      </w:r>
      <w:r>
        <w:t xml:space="preserve"> : consultation des informations et des exercices de respiration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Utilisateur connecté</w:t>
      </w:r>
      <w:r>
        <w:t xml:space="preserve"> : gestion de son compte, tracker d'émotions, favoris, diagnostics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Administrateur</w:t>
      </w:r>
      <w:r>
        <w:t xml:space="preserve"> : gestion des contenus, des utilisateurs et des configurations.</w:t>
      </w:r>
    </w:p>
    <w:p>
      <w:pPr>
        <w:pStyle w:val="Heading2"/>
      </w:pPr>
      <w:r>
        <w:t xml:space="preserve">Pile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Technologie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Frontend web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React + TypeScript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Application mobile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React Native (Expo)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Backend /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Node.js + Express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Base de données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Authentification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JWT + bcrypt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Architecture MVC</w:t>
      </w:r>
    </w:p>
    <w:p>
      <w:r>
        <w:t xml:space="preserve">Le backend est structuré selon le patron </w:t>
      </w:r>
      <w:r>
        <w:rPr>
          <w:b/>
          <w:bCs/>
        </w:rPr>
        <w:t xml:space="preserve">MVC</w:t>
      </w:r>
      <w:r>
        <w:t xml:space="preserve"> (Modèles / Contrôleurs / Routes), garantissant une séparation claire des responsabilités et une bonne maintenabilité du code.</w:t>
      </w:r>
    </w:p>
    <w:p>
      <w:pPr>
        <w:pStyle w:val="Heading1"/>
        <w:pageBreakBefore/>
      </w:pPr>
      <w:r>
        <w:t xml:space="preserve">Plan de déploiement — CalmSpace</w:t>
      </w: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Document technique — Bloc 3 « Déployer et sécuriser les applications informatiques »</w:t>
      </w: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Application CESIZen / CalmSpace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1. Objectif</w:t>
      </w:r>
    </w:p>
    <w:p>
      <w:r>
        <w:t xml:space="preserve">Décrire, étape par étape, la stratégie de déploiement de CalmSpace permettant au Ministère de </w:t>
      </w:r>
      <w:r>
        <w:rPr>
          <w:b/>
          <w:bCs/>
        </w:rPr>
        <w:t xml:space="preserve">déléguer le déploiement</w:t>
      </w:r>
      <w:r>
        <w:t xml:space="preserve"> de la solution : environnements, outils de </w:t>
      </w:r>
      <w:r>
        <w:rPr>
          <w:b/>
          <w:bCs/>
        </w:rPr>
        <w:t xml:space="preserve">versioning</w:t>
      </w:r>
      <w:r>
        <w:t xml:space="preserve">, chaîne d'</w:t>
      </w:r>
      <w:r>
        <w:rPr>
          <w:b/>
          <w:bCs/>
        </w:rPr>
        <w:t xml:space="preserve">intégration continue</w:t>
      </w:r>
      <w:r>
        <w:t xml:space="preserve"> (automatisation) et ressources nécessaires.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2. Architecture applicative</w:t>
      </w:r>
    </w:p>
    <w:p>
      <w:r>
        <w:t xml:space="preserve">L'application est conteneurisée avec </w:t>
      </w:r>
      <w:r>
        <w:rPr>
          <w:b/>
          <w:bCs/>
        </w:rPr>
        <w:t xml:space="preserve">Docker</w:t>
      </w:r>
      <w:r>
        <w:t xml:space="preserve"> et orchestrée par </w:t>
      </w:r>
      <w:r>
        <w:rPr>
          <w:b/>
          <w:bCs/>
        </w:rPr>
        <w:t xml:space="preserve">Docker Compose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Navigateur utilisateur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├─►  http://.../          ┌────────────────────┐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(interface)          │  frontend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                     │  React + nginx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                         └────────────────────┘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└─►  http://.../api       ┌────────────────────┐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(appels REST)        │  backend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│  Node.js / Express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└─────────┬──────────┘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          │ réseau privé Docker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          ▼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┌────────────────────┐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│  db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│  PostgreSQL 16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└────────────────────┘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Image / Base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Interface React compilée, servie en statique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build React → nginx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API REST (métier, authentification)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Node.js 20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Base de données relationnelle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PostgreSQL 16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Bénéfices :</w:t>
      </w:r>
      <w:r>
        <w:t xml:space="preserve"> environnement </w:t>
      </w:r>
      <w:r>
        <w:rPr>
          <w:b/>
          <w:bCs/>
        </w:rPr>
        <w:t xml:space="preserve">reproductible</w:t>
      </w:r>
      <w:r>
        <w:t xml:space="preserve"> (une commande </w:t>
      </w: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  <w:r>
        <w:t xml:space="preserve">), </w:t>
      </w:r>
      <w:r>
        <w:rPr>
          <w:b/>
          <w:bCs/>
        </w:rPr>
        <w:t xml:space="preserve">isolé</w:t>
      </w:r>
      <w:r>
        <w:t xml:space="preserve">, et </w:t>
      </w:r>
      <w:r>
        <w:rPr>
          <w:b/>
          <w:bCs/>
        </w:rPr>
        <w:t xml:space="preserve">portable</w:t>
      </w:r>
      <w:r>
        <w:t xml:space="preserve"> (identique sur n'importe quelle machine).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3. Les environnements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Environnement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Hébergement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Données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Développement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Codage et tests locaux du développeur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Poste local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dev</w:t>
            </w:r>
            <w:r>
              <w:t xml:space="preserve">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Jeu de données de test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Test / Recette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Validation fonctionnelle avant mise en production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Docker Compose</w:t>
            </w:r>
            <w:r>
              <w:t xml:space="preserve"> (environnement réellement configuré)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Données anonymisées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Production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Application ouverte au grand public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Serveur / hébergeur cloud (UE, RGPD)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Données réelles chiffrées</w:t>
            </w:r>
          </w:p>
        </w:tc>
      </w:tr>
    </w:tbl>
    <w:p>
      <w:pPr>
        <w:spacing w:after="100"/>
      </w:pP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Dans le cadre de cette activité, l'environnement réellement mis en place et configuré est</w:t>
      </w: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l'environnement de test via Docker Compose (voir §6).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4. Versioning des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Choix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Outil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Git</w:t>
            </w:r>
            <w:r>
              <w:t xml:space="preserve"> + hébergement </w:t>
            </w:r>
            <w:r>
              <w:rPr>
                <w:b/>
                <w:bCs/>
              </w:rPr>
              <w:t xml:space="preserve">GitHub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Branche principale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master</w:t>
            </w:r>
            <w:r>
              <w:t xml:space="preserve"> — toujours stable et déployable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Branches de travail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feat/...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fix/...</w:t>
            </w:r>
            <w:r>
              <w:t xml:space="preserve"> — une par fonctionnalité/correctif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Intégration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Pull Request</w:t>
            </w:r>
            <w:r>
              <w:t xml:space="preserve"> relue, fusionnée seulement si la CI est verte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Traçabilité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Historique des commits, messages descriptifs, liens vers les tickets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Bonnes pratiques appliquées :</w:t>
      </w:r>
      <w:r>
        <w:t xml:space="preserve"> aucun développement directement sur </w:t>
      </w:r>
      <w:r>
        <w:rPr>
          <w:rFonts w:ascii="Consolas" w:cs="Consolas" w:eastAsia="Consolas" w:hAnsi="Consolas"/>
          <w:sz w:val="20"/>
          <w:szCs w:val="20"/>
        </w:rPr>
        <w:t xml:space="preserve">master</w:t>
      </w:r>
      <w:r>
        <w:t xml:space="preserve">, revue de code via Pull Request,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 excluant les secrets (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) et les dépendances (</w:t>
      </w:r>
      <w:r>
        <w:rPr>
          <w:rFonts w:ascii="Consolas" w:cs="Consolas" w:eastAsia="Consolas" w:hAnsi="Consolas"/>
          <w:sz w:val="20"/>
          <w:szCs w:val="20"/>
        </w:rPr>
        <w:t xml:space="preserve">node_modules</w:t>
      </w:r>
      <w:r>
        <w:t xml:space="preserve">).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5. Automatisation et intégration continue (CI/CD)</w:t>
      </w:r>
    </w:p>
    <w:p>
      <w:r>
        <w:t xml:space="preserve">L'automatisation repose sur </w:t>
      </w:r>
      <w:r>
        <w:rPr>
          <w:b/>
          <w:bCs/>
        </w:rPr>
        <w:t xml:space="preserve">GitHub Actions</w:t>
      </w:r>
      <w:r>
        <w:t xml:space="preserve"> (fichier </w:t>
      </w: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  <w:r>
        <w:t xml:space="preserve">). À chaque </w:t>
      </w:r>
      <w:r>
        <w:rPr>
          <w:b/>
          <w:bCs/>
        </w:rPr>
        <w:t xml:space="preserve">push</w:t>
      </w:r>
      <w:r>
        <w:t xml:space="preserve"> ou </w:t>
      </w:r>
      <w:r>
        <w:rPr>
          <w:b/>
          <w:bCs/>
        </w:rPr>
        <w:t xml:space="preserve">Pull Request</w:t>
      </w:r>
      <w:r>
        <w:t xml:space="preserve">, deux tâches s'exécutent </w:t>
      </w:r>
      <w:r>
        <w:rPr>
          <w:b/>
          <w:bCs/>
        </w:rPr>
        <w:t xml:space="preserve">automatiquement</w:t>
      </w:r>
      <w:r>
        <w:t xml:space="preserve"> en parallèle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Étapes automatisées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ci</w:t>
            </w:r>
            <w:r>
              <w:t xml:space="preserve"> → </w:t>
            </w:r>
            <w:r>
              <w:rPr>
                <w:b/>
                <w:bCs/>
              </w:rPr>
              <w:t xml:space="preserve">ESLint</w:t>
            </w:r>
            <w:r>
              <w:t xml:space="preserve"> (analyse statique) → </w:t>
            </w:r>
            <w:r>
              <w:rPr>
                <w:b/>
                <w:bCs/>
              </w:rPr>
              <w:t xml:space="preserve">Jest</w:t>
            </w:r>
            <w:r>
              <w:t xml:space="preserve"> (43 tests unitaires)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ci</w:t>
            </w:r>
            <w:r>
              <w:t xml:space="preserve"> → </w:t>
            </w:r>
            <w:r>
              <w:rPr>
                <w:b/>
                <w:bCs/>
              </w:rPr>
              <w:t xml:space="preserve">build</w:t>
            </w:r>
            <w:r>
              <w:t xml:space="preserve"> de production React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Rôle :</w:t>
      </w:r>
      <w:r>
        <w:t xml:space="preserve"> empêcher l'intégration de code cassé ou non conforme. Une Pull Request ne peut être fusionnée que si </w:t>
      </w:r>
      <w:r>
        <w:rPr>
          <w:b/>
          <w:bCs/>
        </w:rPr>
        <w:t xml:space="preserve">tous les tests passent</w:t>
      </w:r>
      <w:r>
        <w:t xml:space="preserve"> (garantie de non-régression).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Développeur                GitHub                     Résultat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───────────                ──────                     ────────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git push  ───────────►  Déclenche la CI  ──────►  Tests + lint + build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Pull Request               (Actions)               verts : fusion autorisée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                                                échec : fusion bloquée</w:t>
      </w:r>
    </w:p>
    <w:p>
      <w:pPr>
        <w:spacing w:after="8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6. Étapes de déploiement (environnement de test — Docker)</w:t>
      </w:r>
    </w:p>
    <w:p>
      <w:pPr>
        <w:pStyle w:val="Heading3"/>
      </w:pPr>
      <w:r>
        <w:t xml:space="preserve">6.1 Pré-requis (ressources nécessaires)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</w:t>
      </w:r>
      <w:r>
        <w:t xml:space="preserve"> et </w:t>
      </w:r>
      <w:r>
        <w:rPr>
          <w:b/>
          <w:bCs/>
        </w:rPr>
        <w:t xml:space="preserve">Docker Compose</w:t>
      </w:r>
      <w:r>
        <w:t xml:space="preserve"> installés sur la machine cible.</w:t>
      </w:r>
    </w:p>
    <w:p>
      <w:pPr>
        <w:pStyle w:val="ListParagraph"/>
        <w:numPr>
          <w:ilvl w:val="0"/>
          <w:numId w:val="2"/>
        </w:numPr>
      </w:pPr>
      <w:r>
        <w:t xml:space="preserve">Accès au dépôt Git (sources).</w:t>
      </w:r>
    </w:p>
    <w:p>
      <w:pPr>
        <w:pStyle w:val="ListParagraph"/>
        <w:numPr>
          <w:ilvl w:val="0"/>
          <w:numId w:val="2"/>
        </w:numPr>
      </w:pPr>
      <w:r>
        <w:t xml:space="preserve">Variables d'environnement (secrets) définies (voir </w:t>
      </w:r>
      <w:r>
        <w:rPr>
          <w:rFonts w:ascii="Consolas" w:cs="Consolas" w:eastAsia="Consolas" w:hAnsi="Consolas"/>
          <w:sz w:val="20"/>
          <w:szCs w:val="20"/>
        </w:rPr>
        <w:t xml:space="preserve">.env.docker.example</w:t>
      </w:r>
      <w:r>
        <w:t xml:space="preserve">).</w:t>
      </w:r>
    </w:p>
    <w:p>
      <w:pPr>
        <w:pStyle w:val="Heading3"/>
      </w:pPr>
      <w:r>
        <w:t xml:space="preserve">6.2 Procédure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Commande / Action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Automatisé ?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Récupérer les sources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Construire les images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build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Démarrer la base + injecter le schéma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(au 1er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</w:t>
            </w:r>
            <w:r>
              <w:t xml:space="preserve">, automatique)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Démarrer backend + frontend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Vérifier l'état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Accéder à l'application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100"/>
      </w:pPr>
    </w:p>
    <w:p>
      <w:r>
        <w:t xml:space="preserve">En pratique, </w:t>
      </w:r>
      <w:r>
        <w:rPr>
          <w:b/>
          <w:bCs/>
        </w:rPr>
        <w:t xml:space="preserve">une seule commande</w:t>
      </w:r>
      <w:r>
        <w:t xml:space="preserve"> enchaîne les étapes 2 à 5 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docker compose up --build -d</w:t>
      </w:r>
    </w:p>
    <w:p>
      <w:pPr>
        <w:spacing w:after="80"/>
      </w:pPr>
    </w:p>
    <w:p>
      <w:pPr>
        <w:pStyle w:val="Heading3"/>
      </w:pPr>
      <w:r>
        <w:t xml:space="preserve">6.3 Ressources par 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Environnement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Ressources indicatives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Développement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Poste développeur (Node.js, PostgreSQL local)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Test (Docker)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Machine avec Docker — 2 vCPU / 2 Go RAM suffisants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Production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Serveur/hébergeur cloud UE, HTTPS, sauvegardes, supervision</w:t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7. Vers la production</w:t>
      </w:r>
    </w:p>
    <w:p>
      <w:r>
        <w:t xml:space="preserve">Pour un déploiement en production, la même image Docker serait déployée sur un hébergeur (ex. serveur dédié, ou plateforme type Render/Railway/Scaleway en UE), avec en complément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HTTPS/TLS</w:t>
      </w:r>
      <w:r>
        <w:t xml:space="preserve"> obligatoire (certificat, redirection HTTP→HTTPS)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</w:t>
      </w:r>
      <w:r>
        <w:t xml:space="preserve"> injectés par l'hébergeur (jamais dans le dépôt)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Sauvegardes</w:t>
      </w:r>
      <w:r>
        <w:t xml:space="preserve"> régulières de la base de données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Supervision</w:t>
      </w:r>
      <w:r>
        <w:t xml:space="preserve"> et journalisation pour la détection d'incidents (lien avec le plan de sécurisation).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8. Synthèse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Exigence du Bloc 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Réponse apportée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Environnements décrits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Développement / Test / Production (§3)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Environnement réellement configuré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Docker Compose (§6)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Outil de versioning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Git + GitHub, stratégie de branches + PR (§4)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Automatisation / intégration continue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GitHub Actions : lint + tests + build (§5)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Étapes et ressources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Procédure détaillée + ressources (§6)</w:t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1"/>
        <w:pageBreakBefore/>
      </w:pPr>
      <w:r>
        <w:t xml:space="preserve">Plan de maintenance et de gestion des tickets — CalmSpace</w:t>
      </w: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Document technique — Bloc 3 « Déployer et sécuriser les applications informatiques »</w:t>
      </w: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Outil de ticketing retenu : Jira (Atlassian)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1. Objectif</w:t>
      </w:r>
    </w:p>
    <w:p>
      <w:r>
        <w:t xml:space="preserve">Assurer la </w:t>
      </w:r>
      <w:r>
        <w:rPr>
          <w:b/>
          <w:bCs/>
        </w:rPr>
        <w:t xml:space="preserve">maintenance corrective</w:t>
      </w:r>
      <w:r>
        <w:t xml:space="preserve"> (correction des incidents) et </w:t>
      </w:r>
      <w:r>
        <w:rPr>
          <w:b/>
          <w:bCs/>
        </w:rPr>
        <w:t xml:space="preserve">évolutive</w:t>
      </w:r>
      <w:r>
        <w:t xml:space="preserve"> (nouvelles demandes) de CalmSpace, en organisant la communication entre le </w:t>
      </w:r>
      <w:r>
        <w:rPr>
          <w:b/>
          <w:bCs/>
        </w:rPr>
        <w:t xml:space="preserve">client</w:t>
      </w:r>
      <w:r>
        <w:t xml:space="preserve"> (le Ministère) et le </w:t>
      </w:r>
      <w:r>
        <w:rPr>
          <w:b/>
          <w:bCs/>
        </w:rPr>
        <w:t xml:space="preserve">prestataire</w:t>
      </w:r>
      <w:r>
        <w:t xml:space="preserve"> (l'équipe de développement) à travers un outil de </w:t>
      </w:r>
      <w:r>
        <w:rPr>
          <w:b/>
          <w:bCs/>
        </w:rPr>
        <w:t xml:space="preserve">ticketing</w:t>
      </w:r>
      <w:r>
        <w:t xml:space="preserve"> : Jira.</w:t>
      </w:r>
    </w:p>
    <w:p>
      <w:r>
        <w:t xml:space="preserve">Chaque incident ou demande d'évolution donne lieu à un </w:t>
      </w:r>
      <w:r>
        <w:rPr>
          <w:b/>
          <w:bCs/>
        </w:rPr>
        <w:t xml:space="preserve">ticket</w:t>
      </w:r>
      <w:r>
        <w:t xml:space="preserve"> suivi de sa création jusqu'à sa résolution et sa validation.</w:t>
      </w:r>
    </w:p>
    <w:p>
      <w:pPr>
        <w:pStyle w:val="Heading3"/>
      </w:pPr>
      <w:r>
        <w:t xml:space="preserve">Qui utilise l'outil, et comment ?</w:t>
      </w:r>
    </w:p>
    <w:p>
      <w:r>
        <w:t xml:space="preserve">Le ticketing est un outil </w:t>
      </w:r>
      <w:r>
        <w:rPr>
          <w:b/>
          <w:bCs/>
        </w:rPr>
        <w:t xml:space="preserve">interne de gestion</w:t>
      </w:r>
      <w:r>
        <w:t xml:space="preserve">, partagé </w:t>
      </w:r>
      <w:r>
        <w:rPr>
          <w:b/>
          <w:bCs/>
        </w:rPr>
        <w:t xml:space="preserve">entre le client et le prestataire</w:t>
      </w:r>
      <w:r>
        <w:t xml:space="preserve">. Ce n'est </w:t>
      </w:r>
      <w:r>
        <w:rPr>
          <w:b/>
          <w:bCs/>
        </w:rPr>
        <w:t xml:space="preserve">pas</w:t>
      </w:r>
      <w:r>
        <w:t xml:space="preserve"> un outil destiné au grand public.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Acteur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Utilise Jira 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Utilisateurs de l'application</w:t>
            </w:r>
            <w:r>
              <w:t xml:space="preserve"> (grand public)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Non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Utilisent uniquement CalmSpace. En cas de bug, ils le signalent via un </w:t>
            </w:r>
            <w:r>
              <w:rPr>
                <w:b/>
                <w:bCs/>
              </w:rPr>
              <w:t xml:space="preserve">formulaire de contact / support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 (le Ministère)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Oui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Déclare les incidents</w:t>
            </w:r>
            <w:r>
              <w:t xml:space="preserve"> et </w:t>
            </w:r>
            <w:r>
              <w:rPr>
                <w:b/>
                <w:bCs/>
              </w:rPr>
              <w:t xml:space="preserve">demande les évolutions</w:t>
            </w:r>
            <w:r>
              <w:t xml:space="preserve"> (via un référent), puis </w:t>
            </w:r>
            <w:r>
              <w:rPr>
                <w:b/>
                <w:bCs/>
              </w:rPr>
              <w:t xml:space="preserve">valide</w:t>
            </w:r>
            <w:r>
              <w:t xml:space="preserve"> les corrections livrées.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Prestataire (équipe de développement)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Oui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Reçoit, qualifie, traite</w:t>
            </w:r>
            <w:r>
              <w:t xml:space="preserve"> les tickets, met à jour leur statut et les </w:t>
            </w:r>
            <w:r>
              <w:rPr>
                <w:b/>
                <w:bCs/>
              </w:rPr>
              <w:t xml:space="preserve">clôture</w:t>
            </w:r>
            <w:r>
              <w:t xml:space="preserve">. Crée aussi des tickets internes (tâches techniques, veille, bugs détectés par la supervision).</w:t>
            </w:r>
          </w:p>
        </w:tc>
      </w:tr>
    </w:tbl>
    <w:p>
      <w:pPr>
        <w:spacing w:after="100"/>
      </w:pPr>
    </w:p>
    <w:p>
      <w:r>
        <w:t xml:space="preserve">Parcours d'un problème signalé par un utilisateur final 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Utilisateur (voit un bug)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│ signale via le formulaire de contact / support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▼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Référent du Ministère (client) ──► crée un ticket Jira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▼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Prestataire (dev) ──► prend en charge, corrige, passe « En recette »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▼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Client ──► valide ──► ticket clôturé</w:t>
      </w:r>
    </w:p>
    <w:p>
      <w:pPr>
        <w:spacing w:after="8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2. Choix de l'outil : Jira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Apport de Jira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Standard du marché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Outil de référence en entreprise, compétence valorisable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Gestion fine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Types de tickets, priorités, workflow personnalisable, SLA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Suivi (pilotage)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Tableaux de bord, filtres, rapports d'avancement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Collaboration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Attribution, commentaires, historique, notifications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Coût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Gratuit</w:t>
            </w:r>
            <w:r>
              <w:t xml:space="preserve"> jusqu'à 10 utilisateurs</w:t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3. Types de tickets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Incident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Dysfonctionnement signalé (maintenance corrective)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« Impossible de se connecter 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Évolution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Nouvelle fonctionnalité / amélioration (maintenance évolutive)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« Ajouter l'export du journal d'émotions 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Tâche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Travail interne (technique, documentation)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« Mettre à jour les dépendances »</w:t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4. Classification de la sévérité et délais (SLA)</w:t>
      </w:r>
    </w:p>
    <w:p>
      <w:r>
        <w:t xml:space="preserve">Les niveaux et délais reprennent </w:t>
      </w:r>
      <w:r>
        <w:rPr>
          <w:b/>
          <w:bCs/>
        </w:rPr>
        <w:t xml:space="preserve">exactement</w:t>
      </w:r>
      <w:r>
        <w:t xml:space="preserve"> les exigences du cahier des charges CESIZen.</w:t>
      </w:r>
    </w:p>
    <w:p>
      <w:pPr>
        <w:pStyle w:val="Heading3"/>
      </w:pPr>
      <w:r>
        <w:t xml:space="preserve">4.1 Définition des sévérités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Sévérité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Bloquant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Interruption non planifiée d'un service, </w:t>
            </w:r>
            <w:r>
              <w:rPr>
                <w:b/>
                <w:bCs/>
              </w:rPr>
              <w:t xml:space="preserve">sans solution de contournement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Majeur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Service inopérant par intermittence ou via une solution de contournement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Mineur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Simple altération de la qualité, le service reste opérationnel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4.2 Délais contractuels (SLA)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Prise en compte &amp; diagnostic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Délai de correction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Bloquant — critique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 h</w:t>
            </w:r>
            <w:r>
              <w:t xml:space="preserve"> ouvrée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 h</w:t>
            </w:r>
            <w:r>
              <w:t xml:space="preserve"> ouvrées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Bloquant — fort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 h</w:t>
            </w:r>
            <w:r>
              <w:t xml:space="preserve"> ouvrées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 h</w:t>
            </w:r>
            <w:r>
              <w:t xml:space="preserve"> ouvrées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Majeur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7 h</w:t>
            </w:r>
            <w:r>
              <w:t xml:space="preserve"> ouvrées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16 h</w:t>
            </w:r>
            <w:r>
              <w:t xml:space="preserve"> ouvrées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Mineur (par lots)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 jour</w:t>
            </w:r>
            <w:r>
              <w:t xml:space="preserve"> ouvré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40 h</w:t>
            </w:r>
            <w:r>
              <w:t xml:space="preserve"> ouvrées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4.3 Correspondance des priorités dans Jira</w:t>
      </w:r>
    </w:p>
    <w:p>
      <w:r>
        <w:t xml:space="preserve">Les sévérités sont portées par le champ </w:t>
      </w:r>
      <w:r>
        <w:rPr>
          <w:b/>
          <w:bCs/>
        </w:rPr>
        <w:t xml:space="preserve">Priorité</w:t>
      </w:r>
      <w:r>
        <w:t xml:space="preserve"> de Jira. On peut soit personnaliser les libellés, soit s'appuyer sur les priorités par défaut selon la correspondance suivante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Sévérité (cahier des charges)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Priorité Jira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Bloquant – critique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Highest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Bloquant – fort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High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Majeur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Mineur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Low</w:t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5. Workflow d'un ticket (cycle de vie)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[ À FAIRE ] ──► [ EN COURS ] ──► [ EN RECETTE ] ──► [ TERMINÉ ]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    │               │                 │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Ticket créé     Prise en          Correctif        Validé par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par le client   charge par        déployé, à       le client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   ou détecté      le prestataire    tester           (clôture)</w:t>
      </w:r>
    </w:p>
    <w:p>
      <w:pPr>
        <w:spacing w:after="80"/>
      </w:pPr>
    </w:p>
    <w:p>
      <w:pPr>
        <w:ind w:left="720" w:hanging="360"/>
      </w:pPr>
      <w:r>
        <w:t xml:space="preserve">1. </w:t>
      </w:r>
      <w:r>
        <w:rPr>
          <w:b/>
          <w:bCs/>
        </w:rPr>
        <w:t xml:space="preserve">À faire</w:t>
      </w:r>
      <w:r>
        <w:t xml:space="preserve"> — le ticket est créé (par le client via Jira, ou par supervision) et qualifié</w:t>
      </w:r>
    </w:p>
    <w:p>
      <w:r>
        <w:t xml:space="preserve">(type + sévérité).</w:t>
      </w:r>
    </w:p>
    <w:p>
      <w:pPr>
        <w:ind w:left="720" w:hanging="360"/>
      </w:pPr>
      <w:r>
        <w:t xml:space="preserve">2. </w:t>
      </w:r>
      <w:r>
        <w:rPr>
          <w:b/>
          <w:bCs/>
        </w:rPr>
        <w:t xml:space="preserve">En cours</w:t>
      </w:r>
      <w:r>
        <w:t xml:space="preserve"> — le prestataire prend en charge, diagnostique et développe le correctif/l'évolution.</w:t>
      </w:r>
    </w:p>
    <w:p>
      <w:pPr>
        <w:ind w:left="720" w:hanging="360"/>
      </w:pPr>
      <w:r>
        <w:t xml:space="preserve">3. </w:t>
      </w:r>
      <w:r>
        <w:rPr>
          <w:b/>
          <w:bCs/>
        </w:rPr>
        <w:t xml:space="preserve">En recette</w:t>
      </w:r>
      <w:r>
        <w:t xml:space="preserve"> — la correction est déployée sur l'environnement de test pour validation.</w:t>
      </w:r>
    </w:p>
    <w:p>
      <w:pPr>
        <w:ind w:left="720" w:hanging="360"/>
      </w:pPr>
      <w:r>
        <w:t xml:space="preserve">4. </w:t>
      </w:r>
      <w:r>
        <w:rPr>
          <w:b/>
          <w:bCs/>
        </w:rPr>
        <w:t xml:space="preserve">Terminé</w:t>
      </w:r>
      <w:r>
        <w:t xml:space="preserve"> — le client valide la résolution ; le ticket est clôturé.</w:t>
      </w:r>
    </w:p>
    <w:p>
      <w:r>
        <w:t xml:space="preserve">En cas de refus en recette, le ticket repasse </w:t>
      </w:r>
      <w:r>
        <w:rPr>
          <w:b/>
          <w:bCs/>
        </w:rPr>
        <w:t xml:space="preserve">En cours</w:t>
      </w:r>
      <w:r>
        <w:t xml:space="preserve"> (boucle de correction).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6. Méthodologie</w:t>
      </w:r>
    </w:p>
    <w:p>
      <w:pPr>
        <w:pStyle w:val="Heading3"/>
      </w:pPr>
      <w:r>
        <w:t xml:space="preserve">6.1 Maintenance corrective</w:t>
      </w:r>
    </w:p>
    <w:p>
      <w:pPr>
        <w:ind w:left="720" w:hanging="360"/>
      </w:pPr>
      <w:r>
        <w:t xml:space="preserve">1. </w:t>
      </w:r>
      <w:r>
        <w:t xml:space="preserve">Signalement de l'incident via un </w:t>
      </w:r>
      <w:r>
        <w:rPr>
          <w:b/>
          <w:bCs/>
        </w:rPr>
        <w:t xml:space="preserve">ticket Jira</w:t>
      </w:r>
      <w:r>
        <w:t xml:space="preserve"> (par le client ou détecté par supervision).</w:t>
      </w:r>
    </w:p>
    <w:p>
      <w:pPr>
        <w:ind w:left="720" w:hanging="360"/>
      </w:pPr>
      <w:r>
        <w:t xml:space="preserve">2. </w:t>
      </w:r>
      <w:r>
        <w:t xml:space="preserve">Qualification : type = *Incident*, priorité selon la sévérité (§4).</w:t>
      </w:r>
    </w:p>
    <w:p>
      <w:pPr>
        <w:ind w:left="720" w:hanging="360"/>
      </w:pPr>
      <w:r>
        <w:t xml:space="preserve">3. </w:t>
      </w:r>
      <w:r>
        <w:t xml:space="preserve">Diagnostic dans les délais SLA, puis correction ou solution de contournement.</w:t>
      </w:r>
    </w:p>
    <w:p>
      <w:pPr>
        <w:ind w:left="720" w:hanging="360"/>
      </w:pPr>
      <w:r>
        <w:t xml:space="preserve">4. </w:t>
      </w:r>
      <w:r>
        <w:t xml:space="preserve">Test de </w:t>
      </w:r>
      <w:r>
        <w:rPr>
          <w:b/>
          <w:bCs/>
        </w:rPr>
        <w:t xml:space="preserve">non-régression</w:t>
      </w:r>
      <w:r>
        <w:t xml:space="preserve"> avant remise en service (voir la CI/CD).</w:t>
      </w:r>
    </w:p>
    <w:p>
      <w:pPr>
        <w:ind w:left="720" w:hanging="360"/>
      </w:pPr>
      <w:r>
        <w:t xml:space="preserve">5. </w:t>
      </w:r>
      <w:r>
        <w:t xml:space="preserve">Validation par le client et clôture.</w:t>
      </w:r>
    </w:p>
    <w:p>
      <w:pPr>
        <w:pStyle w:val="Heading3"/>
      </w:pPr>
      <w:r>
        <w:t xml:space="preserve">6.2 Maintenance évolutive</w:t>
      </w:r>
    </w:p>
    <w:p>
      <w:r>
        <w:t xml:space="preserve">Chaque demande d'évolution fait l'objet d'un ticket, puis d'une </w:t>
      </w:r>
      <w:r>
        <w:rPr>
          <w:b/>
          <w:bCs/>
        </w:rPr>
        <w:t xml:space="preserve">analyse</w:t>
      </w:r>
      <w:r>
        <w:t xml:space="preserve"> avec une proposition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</w:t>
      </w:r>
      <w:r>
        <w:t xml:space="preserve"> fonctionnelle et technique de l'évolution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Délai</w:t>
      </w:r>
      <w:r>
        <w:t xml:space="preserve"> de mise en œuvre estimé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Coût</w:t>
      </w:r>
      <w:r>
        <w:t xml:space="preserve"> associé.</w:t>
      </w:r>
    </w:p>
    <w:p>
      <w:r>
        <w:t xml:space="preserve">Après accord du client, l'évolution est planifiée, développée, testée puis livrée.</w:t>
      </w:r>
    </w:p>
    <w:p>
      <w:pPr>
        <w:pStyle w:val="Heading3"/>
      </w:pPr>
      <w:r>
        <w:t xml:space="preserve">6.3 Veille technologique (pérennité)</w:t>
      </w:r>
    </w:p>
    <w:p>
      <w:r>
        <w:t xml:space="preserve">Pour garantir la pérennité de l'application, une </w:t>
      </w:r>
      <w:r>
        <w:rPr>
          <w:b/>
          <w:bCs/>
        </w:rPr>
        <w:t xml:space="preserve">veille</w:t>
      </w:r>
      <w:r>
        <w:t xml:space="preserve"> est assurée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</w:t>
      </w:r>
      <w:r>
        <w:t xml:space="preserve"> : suivi des vulnérabilités (</w:t>
      </w:r>
      <w:r>
        <w:rPr>
          <w:rFonts w:ascii="Consolas" w:cs="Consolas" w:eastAsia="Consolas" w:hAnsi="Consolas"/>
          <w:sz w:val="20"/>
          <w:szCs w:val="20"/>
        </w:rPr>
        <w:t xml:space="preserve">npm audit</w:t>
      </w:r>
      <w:r>
        <w:t xml:space="preserve">, alertes GitHub Dependabot).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Dépendances</w:t>
      </w:r>
      <w:r>
        <w:t xml:space="preserve"> : mises à jour régulières des bibliothèques (React, Express, PostgreSQL…).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Sources de veille</w:t>
      </w:r>
      <w:r>
        <w:t xml:space="preserve"> : bulletins de l'ANSSI/CERT-FR, blogs officiels des technologies, newsletters.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Cadence</w:t>
      </w:r>
      <w:r>
        <w:t xml:space="preserve"> : revue mensuelle, création de tickets *Tâche* pour les mises à jour à planifier.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7. Pilotage (tableaux de bord)</w:t>
      </w:r>
    </w:p>
    <w:p>
      <w:r>
        <w:t xml:space="preserve">Le suivi de la maintenance est assuré par un </w:t>
      </w:r>
      <w:r>
        <w:rPr>
          <w:b/>
          <w:bCs/>
        </w:rPr>
        <w:t xml:space="preserve">tableau de bord Jira</w:t>
      </w:r>
      <w:r>
        <w:t xml:space="preserve"> (Dashboard) présentant :</w:t>
      </w:r>
    </w:p>
    <w:p>
      <w:pPr>
        <w:pStyle w:val="ListParagraph"/>
        <w:numPr>
          <w:ilvl w:val="0"/>
          <w:numId w:val="2"/>
        </w:numPr>
      </w:pPr>
      <w:r>
        <w:t xml:space="preserve">le nombre de tickets </w:t>
      </w:r>
      <w:r>
        <w:rPr>
          <w:b/>
          <w:bCs/>
        </w:rPr>
        <w:t xml:space="preserve">ouverts / en cours / résolus</w:t>
      </w:r>
      <w:r>
        <w:t xml:space="preserve"> ;</w:t>
      </w:r>
    </w:p>
    <w:p>
      <w:pPr>
        <w:pStyle w:val="ListParagraph"/>
        <w:numPr>
          <w:ilvl w:val="0"/>
          <w:numId w:val="2"/>
        </w:numPr>
      </w:pPr>
      <w:r>
        <w:t xml:space="preserve">la </w:t>
      </w:r>
      <w:r>
        <w:rPr>
          <w:b/>
          <w:bCs/>
        </w:rPr>
        <w:t xml:space="preserve">répartition par sévérité</w:t>
      </w:r>
      <w:r>
        <w:t xml:space="preserve"> ;</w:t>
      </w:r>
    </w:p>
    <w:p>
      <w:pPr>
        <w:pStyle w:val="ListParagraph"/>
        <w:numPr>
          <w:ilvl w:val="0"/>
          <w:numId w:val="2"/>
        </w:numPr>
      </w:pPr>
      <w:r>
        <w:t xml:space="preserve">le </w:t>
      </w:r>
      <w:r>
        <w:rPr>
          <w:b/>
          <w:bCs/>
        </w:rPr>
        <w:t xml:space="preserve">respect des délais (SLA)</w:t>
      </w:r>
      <w:r>
        <w:t xml:space="preserve"> ;</w:t>
      </w:r>
    </w:p>
    <w:p>
      <w:pPr>
        <w:pStyle w:val="ListParagraph"/>
        <w:numPr>
          <w:ilvl w:val="0"/>
          <w:numId w:val="2"/>
        </w:numPr>
      </w:pPr>
      <w:r>
        <w:t xml:space="preserve">les tickets </w:t>
      </w:r>
      <w:r>
        <w:rPr>
          <w:b/>
          <w:bCs/>
        </w:rPr>
        <w:t xml:space="preserve">en retard</w:t>
      </w:r>
      <w:r>
        <w:t xml:space="preserve"> à traiter en priorité.</w:t>
      </w:r>
    </w:p>
    <w:p>
      <w:r>
        <w:t xml:space="preserve">Ces indicateurs permettent au Ministère de suivre la qualité de service dans le temps.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8. Configuration de l'outil</w:t>
      </w:r>
    </w:p>
    <w:p>
      <w:r>
        <w:t xml:space="preserve">Jira a été configuré spécifiquement pour le projet CalmSpace :</w:t>
      </w:r>
    </w:p>
    <w:p>
      <w:pPr>
        <w:pStyle w:val="ListParagraph"/>
        <w:numPr>
          <w:ilvl w:val="0"/>
          <w:numId w:val="2"/>
        </w:numPr>
      </w:pPr>
      <w:r>
        <w:t xml:space="preserve">un projet de type </w:t>
      </w:r>
      <w:r>
        <w:rPr>
          <w:b/>
          <w:bCs/>
        </w:rPr>
        <w:t xml:space="preserve">Kanban</w:t>
      </w:r>
      <w:r>
        <w:t xml:space="preserve"> nommé « CalmSpace — Support » ;</w:t>
      </w:r>
    </w:p>
    <w:p>
      <w:pPr>
        <w:pStyle w:val="ListParagraph"/>
        <w:numPr>
          <w:ilvl w:val="0"/>
          <w:numId w:val="2"/>
        </w:numPr>
      </w:pPr>
      <w:r>
        <w:t xml:space="preserve">un tableau organisé selon le workflow </w:t>
      </w:r>
      <w:r>
        <w:rPr>
          <w:b/>
          <w:bCs/>
        </w:rPr>
        <w:t xml:space="preserve">À faire → En cours → En recette → Terminé</w:t>
      </w:r>
      <w:r>
        <w:t xml:space="preserve"> ;</w:t>
      </w:r>
    </w:p>
    <w:p>
      <w:pPr>
        <w:pStyle w:val="ListParagraph"/>
        <w:numPr>
          <w:ilvl w:val="0"/>
          <w:numId w:val="2"/>
        </w:numPr>
      </w:pPr>
      <w:r>
        <w:t xml:space="preserve">deux types de tickets : </w:t>
      </w:r>
      <w:r>
        <w:rPr>
          <w:b/>
          <w:bCs/>
        </w:rPr>
        <w:t xml:space="preserve">Request</w:t>
      </w:r>
      <w:r>
        <w:t xml:space="preserve"> (incidents signalés par le client) et </w:t>
      </w:r>
      <w:r>
        <w:rPr>
          <w:b/>
          <w:bCs/>
        </w:rPr>
        <w:t xml:space="preserve">Task</w:t>
      </w:r>
      <w:r>
        <w:t xml:space="preserve"> (évolutions et tâches internes) ;</w:t>
      </w:r>
    </w:p>
    <w:p>
      <w:pPr>
        <w:pStyle w:val="ListParagraph"/>
        <w:numPr>
          <w:ilvl w:val="0"/>
          <w:numId w:val="2"/>
        </w:numPr>
      </w:pPr>
      <w:r>
        <w:t xml:space="preserve">le champ </w:t>
      </w:r>
      <w:r>
        <w:rPr>
          <w:b/>
          <w:bCs/>
        </w:rPr>
        <w:t xml:space="preserve">Priorité</w:t>
      </w:r>
      <w:r>
        <w:t xml:space="preserve"> portant les niveaux de sévérité (Bloquant, Majeur, Mineur), complété par des </w:t>
      </w:r>
      <w:r>
        <w:rPr>
          <w:b/>
          <w:bCs/>
        </w:rPr>
        <w:t xml:space="preserve">étiquettes</w:t>
      </w:r>
      <w:r>
        <w:t xml:space="preserve"> dédiées ;</w:t>
      </w:r>
    </w:p>
    <w:p>
      <w:pPr>
        <w:pStyle w:val="ListParagraph"/>
        <w:numPr>
          <w:ilvl w:val="0"/>
          <w:numId w:val="2"/>
        </w:numPr>
      </w:pPr>
      <w:r>
        <w:t xml:space="preserve">des tickets représentatifs : un incident bloquant, un incident mineur, une évolution et une tâche de veille ;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tableau de bord</w:t>
      </w:r>
      <w:r>
        <w:t xml:space="preserve"> présentant la répartition des tickets par statut et par priorité, pour le pilotage de la maintenance.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1"/>
        <w:pageBreakBefore/>
      </w:pPr>
      <w:r>
        <w:t xml:space="preserve">Plan de sécurisation — CalmSpace</w:t>
      </w: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Document technique — Bloc 3 « Déployer et sécuriser les applications informatiques »</w:t>
      </w:r>
    </w:p>
    <w:p>
      <w:pPr>
        <w:pBdr>
          <w:left w:val="single" w:color="C4612A" w:sz="18" w:space="8"/>
        </w:pBdr>
        <w:spacing w:after="120"/>
        <w:ind w:left="360"/>
      </w:pPr>
      <w:r>
        <w:rPr>
          <w:i/>
          <w:iCs/>
          <w:color w:val="555555"/>
        </w:rPr>
        <w:t xml:space="preserve">Application CESIZen / CalmSpace — plateforme de gestion du stress et de la santé mentale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1. Contexte et périmètre</w:t>
      </w:r>
    </w:p>
    <w:p>
      <w:r>
        <w:t xml:space="preserve">CalmSpace est une application web (React) adossée à une API REST (Node.js/Express) et une base de données PostgreSQL, avec authentification par jetons JWT.</w:t>
      </w:r>
    </w:p>
    <w:p>
      <w:r>
        <w:rPr>
          <w:b/>
          <w:bCs/>
        </w:rPr>
        <w:t xml:space="preserve">Enjeu majeur de sécurité :</w:t>
      </w:r>
      <w:r>
        <w:t xml:space="preserve"> l'application manipule des informations relatives aux </w:t>
      </w:r>
      <w:r>
        <w:rPr>
          <w:b/>
          <w:bCs/>
        </w:rPr>
        <w:t xml:space="preserve">émotions, au niveau de stress et à la santé mentale</w:t>
      </w:r>
      <w:r>
        <w:t xml:space="preserve"> des utilisateurs. Au sens de l'</w:t>
      </w:r>
      <w:r>
        <w:rPr>
          <w:b/>
          <w:bCs/>
        </w:rPr>
        <w:t xml:space="preserve">article 9 du RGPD</w:t>
      </w:r>
      <w:r>
        <w:t xml:space="preserve">, ces données constituent des </w:t>
      </w:r>
      <w:r>
        <w:rPr>
          <w:b/>
          <w:bCs/>
        </w:rPr>
        <w:t xml:space="preserve">données de santé</w:t>
      </w:r>
      <w:r>
        <w:t xml:space="preserve">, c'est-à-dire des </w:t>
      </w:r>
      <w:r>
        <w:rPr>
          <w:b/>
          <w:bCs/>
        </w:rPr>
        <w:t xml:space="preserve">données sensibles</w:t>
      </w:r>
      <w:r>
        <w:t xml:space="preserve"> bénéficiant d'une protection renforcée. Une fuite aurait un impact fort sur la vie privée des personnes.</w:t>
      </w:r>
    </w:p>
    <w:p>
      <w:r>
        <w:t xml:space="preserve">S'agissant d'un projet porté par un Ministère, l'application est également une cible privilégiée d'attaques (défiguration, vol de données, déni de service).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Technologie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Frontend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React + TypeScript (servi par nginx)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Backend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Node.js + Express (API REST)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Base de données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Authentification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JWT + cookies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httpOnly</w:t>
            </w:r>
            <w:r>
              <w:t xml:space="preserve">, mots de passe hachés (bcrypt)</w:t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2. Analyse des vulnérabilités et des risques</w:t>
      </w:r>
    </w:p>
    <w:p>
      <w:pPr>
        <w:pStyle w:val="Heading3"/>
      </w:pPr>
      <w:r>
        <w:t xml:space="preserve">2.1 Méthode d'évaluation</w:t>
      </w:r>
    </w:p>
    <w:p>
      <w:r>
        <w:t xml:space="preserve">Chaque risque est évalué selon deux axes notés de 1 à 3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Probabilité (P)</w:t>
      </w:r>
      <w:r>
        <w:t xml:space="preserve"> : 1 = rare, 2 = possible, 3 = fréquent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 (I)</w:t>
      </w:r>
      <w:r>
        <w:t xml:space="preserve"> : 1 = mineur, 2 = majeur, 3 = critique</w:t>
      </w:r>
    </w:p>
    <w:p>
      <w:r>
        <w:t xml:space="preserve">La </w:t>
      </w:r>
      <w:r>
        <w:rPr>
          <w:b/>
          <w:bCs/>
        </w:rPr>
        <w:t xml:space="preserve">criticité = P × I</w:t>
      </w:r>
      <w:r>
        <w:t xml:space="preserve"> (de 1 à 9) définit la priorité de traitement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Criticité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Niveau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1–2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Faible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À surveiller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3–4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Moyen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À traiter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6–9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Élevé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À traiter en priorité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2.2 Matrice des risques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Vulnérabilité / Risque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Réf. OWASP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Criticité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Niveau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Vol d'identifiants par </w:t>
            </w:r>
            <w:r>
              <w:rPr>
                <w:b/>
                <w:bCs/>
              </w:rPr>
              <w:t xml:space="preserve">force brute</w:t>
            </w:r>
            <w:r>
              <w:t xml:space="preserve"> sur la connexion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Fuite de données de santé</w:t>
            </w:r>
            <w:r>
              <w:t xml:space="preserve"> (accès non autorisé à la base)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Injection SQL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R4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XSS</w:t>
            </w:r>
            <w:r>
              <w:t xml:space="preserve"> (injection de scripts côté client)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Interception réseau (</w:t>
            </w:r>
            <w:r>
              <w:rPr>
                <w:b/>
                <w:bCs/>
              </w:rPr>
              <w:t xml:space="preserve">absence de HTTPS / MITM</w:t>
            </w:r>
            <w:r>
              <w:t xml:space="preserve">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Vol / falsification de jeton</w:t>
            </w:r>
            <w:r>
              <w:t xml:space="preserve"> JWT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R7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Déni de service</w:t>
            </w:r>
            <w:r>
              <w:t xml:space="preserve"> (DoS / flood de requêtes)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R8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Dépendances</w:t>
            </w:r>
            <w:r>
              <w:t xml:space="preserve"> tierces vulnérables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A06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R9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CSRF</w:t>
            </w:r>
            <w:r>
              <w:t xml:space="preserve"> (requêtes forgées inter-sites)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2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R10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Fuite d'informations techniques (</w:t>
            </w:r>
            <w:r>
              <w:rPr>
                <w:b/>
                <w:bCs/>
              </w:rPr>
              <w:t xml:space="preserve">messages d'erreur, en-têtes</w:t>
            </w:r>
            <w:r>
              <w:t xml:space="preserve">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R11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Élévation de privilèges (accès à l'espace </w:t>
            </w:r>
            <w:r>
              <w:rPr>
                <w:b/>
                <w:bCs/>
              </w:rPr>
              <w:t xml:space="preserve">administrateur</w:t>
            </w:r>
            <w:r>
              <w:t xml:space="preserve">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A01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1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3. Actions préventives et correctives</w:t>
      </w:r>
    </w:p>
    <w:p>
      <w:r>
        <w:t xml:space="preserve">Pour chaque risque : les mesures </w:t>
      </w:r>
      <w:r>
        <w:rPr>
          <w:b/>
          <w:bCs/>
        </w:rPr>
        <w:t xml:space="preserve">préventives</w:t>
      </w:r>
      <w:r>
        <w:t xml:space="preserve"> (empêcher) et </w:t>
      </w:r>
      <w:r>
        <w:rPr>
          <w:b/>
          <w:bCs/>
        </w:rPr>
        <w:t xml:space="preserve">correctives</w:t>
      </w:r>
      <w:r>
        <w:t xml:space="preserve"> (réagir). La colonne « État » indique ce qui est </w:t>
      </w:r>
      <w:r>
        <w:rPr>
          <w:b/>
          <w:bCs/>
        </w:rPr>
        <w:t xml:space="preserve">déjà implémenté</w:t>
      </w:r>
      <w:r>
        <w:t xml:space="preserve"> dans le prototype.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Mesures préventives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Mesures correctives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État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Limitation du débit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express-rate-limit</w:t>
            </w:r>
            <w:r>
              <w:t xml:space="preserve">) : </w:t>
            </w:r>
            <w:r>
              <w:rPr>
                <w:b/>
                <w:bCs/>
              </w:rPr>
              <w:t xml:space="preserve">10 tentatives / 15 min</w:t>
            </w:r>
            <w:r>
              <w:t xml:space="preserve"> sur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/auth/signin</w:t>
            </w:r>
            <w:r>
              <w:t xml:space="preserve"> 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/auth/signup</w:t>
            </w:r>
            <w:r>
              <w:t xml:space="preserve">. Mots de passe robustes exigés (regex).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Blocage temporaire de l'IP, alerte, obligation de réinitialisation du mot de passe.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Implémenté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Accès base restreint (utilisateur dédié, réseau privé), mots de passe </w:t>
            </w:r>
            <w:r>
              <w:rPr>
                <w:b/>
                <w:bCs/>
              </w:rPr>
              <w:t xml:space="preserve">hachés bcrypt (coût 12)</w:t>
            </w:r>
            <w:r>
              <w:t xml:space="preserve">, principe du moindre privilège.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Révocation des accès, restauration depuis sauvegarde, notification CNIL (voir §5).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Partiel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Requêtes paramétrées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$1, $2…</w:t>
            </w:r>
            <w:r>
              <w:t xml:space="preserve">) sur 100 % des accès base + couche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Sanitize</w:t>
            </w:r>
            <w:r>
              <w:t xml:space="preserve">/validation des entrées.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Correctif immédiat, revue de code, test de non-régression.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Implémenté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En-têtes </w:t>
            </w:r>
            <w:r>
              <w:rPr>
                <w:b/>
                <w:bCs/>
              </w:rPr>
              <w:t xml:space="preserve">helmet</w:t>
            </w:r>
            <w:r>
              <w:t xml:space="preserve"> (CSP,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X-Content-Type-Options</w:t>
            </w:r>
            <w:r>
              <w:t xml:space="preserve">), validation/échappement des entrées, React échappe le HTML par défaut.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Purge du contenu injecté, correctif, invalidation des sessions.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Implémenté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HTTPS/TLS obligatoire</w:t>
            </w:r>
            <w:r>
              <w:t xml:space="preserve"> (chiffrement navigateur↔serveur), en-tête </w:t>
            </w:r>
            <w:r>
              <w:rPr>
                <w:b/>
                <w:bCs/>
              </w:rPr>
              <w:t xml:space="preserve">HSTS</w:t>
            </w:r>
            <w:r>
              <w:t xml:space="preserve"> (helmet), redirection HTTP→HTTPS au déploiement.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Rotation des certificats, forçage HTTPS.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Au déploiement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JWT </w:t>
            </w:r>
            <w:r>
              <w:rPr>
                <w:b/>
                <w:bCs/>
              </w:rPr>
              <w:t xml:space="preserve">signé</w:t>
            </w:r>
            <w:r>
              <w:t xml:space="preserve"> (secret fort en variable d'environnement), </w:t>
            </w:r>
            <w:r>
              <w:rPr>
                <w:b/>
                <w:bCs/>
              </w:rPr>
              <w:t xml:space="preserve">expiration courte (1 h)</w:t>
            </w:r>
            <w:r>
              <w:t xml:space="preserve">, cookie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httpOnly</w:t>
            </w:r>
            <w:r>
              <w:t xml:space="preserve"> (inaccessible au JS).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Rotation du secret (invalide tous les jetons), déconnexion forcée.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Implémenté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Limiteur </w:t>
            </w:r>
            <w:r>
              <w:rPr>
                <w:b/>
                <w:bCs/>
              </w:rPr>
              <w:t xml:space="preserve">global : 300 req / 15 min / IP</w:t>
            </w:r>
            <w:r>
              <w:t xml:space="preserve">, pare-feu / reverse-proxy nginx.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Bannissement d'IP, mise à l'échelle, activation d'une protection anti-DDoS.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Partiel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`npm audit`</w:t>
            </w:r>
            <w:r>
              <w:t xml:space="preserve"> régulier, mises à jour, versions figées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package-lock.json</w:t>
            </w:r>
            <w:r>
              <w:t xml:space="preserve">).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Application du correctif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audit fix</w:t>
            </w:r>
            <w:r>
              <w:t xml:space="preserve">) ou remplacement de la dépendance.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Implémenté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Cookies </w:t>
            </w:r>
            <w:r>
              <w:rPr>
                <w:b/>
                <w:bCs/>
              </w:rPr>
              <w:t xml:space="preserve">`SameSite`</w:t>
            </w:r>
            <w:r>
              <w:t xml:space="preserve">, en-tête d'origine vérifié via </w:t>
            </w:r>
            <w:r>
              <w:rPr>
                <w:b/>
                <w:bCs/>
              </w:rPr>
              <w:t xml:space="preserve">CORS</w:t>
            </w:r>
            <w:r>
              <w:t xml:space="preserve"> (liste blanche d'origines).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Invalidation des sessions, correctif.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Partiel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Masquage `X-Powered-By`</w:t>
            </w:r>
            <w:r>
              <w:t xml:space="preserve"> (helmet), messages d'erreur génériques côté client.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Correctif de configuration.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Implémenté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Contrôle des rôles côté serveur (middleware d'authentification + vérification du rôle), routes admin protégées.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Retrait des droits, audit des accès.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Partiel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Résumé des mesures techniques déjà en place dans le code :</w:t>
      </w:r>
    </w:p>
    <w:p>
      <w:pPr>
        <w:pStyle w:val="ListParagraph"/>
        <w:numPr>
          <w:ilvl w:val="0"/>
          <w:numId w:val="2"/>
        </w:numPr>
      </w:pPr>
      <w:r>
        <w:t xml:space="preserve"> Mots de passe hachés avec </w:t>
      </w:r>
      <w:r>
        <w:rPr>
          <w:b/>
          <w:bCs/>
        </w:rPr>
        <w:t xml:space="preserve">bcrypt</w:t>
      </w:r>
      <w:r>
        <w:t xml:space="preserve"> (coût 12) — jamais stockés en clair</w:t>
      </w:r>
    </w:p>
    <w:p>
      <w:pPr>
        <w:pStyle w:val="ListParagraph"/>
        <w:numPr>
          <w:ilvl w:val="0"/>
          <w:numId w:val="2"/>
        </w:numPr>
      </w:pPr>
      <w:r>
        <w:t xml:space="preserve"> Authentification </w:t>
      </w:r>
      <w:r>
        <w:rPr>
          <w:b/>
          <w:bCs/>
        </w:rPr>
        <w:t xml:space="preserve">JWT</w:t>
      </w:r>
      <w:r>
        <w:t xml:space="preserve"> signée, expiration 1 h, cookie </w:t>
      </w:r>
      <w:r>
        <w:rPr>
          <w:rFonts w:ascii="Consolas" w:cs="Consolas" w:eastAsia="Consolas" w:hAnsi="Consolas"/>
          <w:sz w:val="20"/>
          <w:szCs w:val="20"/>
        </w:rPr>
        <w:t xml:space="preserve">httpOnly</w:t>
      </w:r>
    </w:p>
    <w:p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 xml:space="preserve">helmet</w:t>
      </w:r>
      <w:r>
        <w:t xml:space="preserve"> — en-têtes HTTP de sécurité (anti-XSS, anti-clickjacking, anti-MIME-sniffing)</w:t>
      </w:r>
    </w:p>
    <w:p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 xml:space="preserve">express-rate-limit</w:t>
      </w:r>
      <w:r>
        <w:t xml:space="preserve"> — anti-force-brute et anti-DoS</w:t>
      </w:r>
    </w:p>
    <w:p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 xml:space="preserve">Requêtes SQL paramétrées</w:t>
      </w:r>
      <w:r>
        <w:t xml:space="preserve"> — pas d'injection possible</w:t>
      </w:r>
    </w:p>
    <w:p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 xml:space="preserve">Validation et assainissement</w:t>
      </w:r>
      <w:r>
        <w:t xml:space="preserve"> systématiques des entrées utilisateur</w:t>
      </w:r>
    </w:p>
    <w:p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 xml:space="preserve">CORS</w:t>
      </w:r>
      <w:r>
        <w:t xml:space="preserve"> restreint à une liste blanche d'origines</w:t>
      </w:r>
    </w:p>
    <w:p>
      <w:pPr>
        <w:pStyle w:val="ListParagraph"/>
        <w:numPr>
          <w:ilvl w:val="0"/>
          <w:numId w:val="2"/>
        </w:numPr>
      </w:pPr>
      <w:r>
        <w:t xml:space="preserve"> </w:t>
      </w:r>
      <w:r>
        <w:rPr>
          <w:b/>
          <w:bCs/>
        </w:rPr>
        <w:t xml:space="preserve">Tests de sécurité automatisés</w:t>
      </w:r>
      <w:r>
        <w:t xml:space="preserve"> (bloc T-SEC) exécutés à chaque commit par la CI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4. Gestion de crise et escalade d'information</w:t>
      </w:r>
    </w:p>
    <w:p>
      <w:pPr>
        <w:pStyle w:val="Heading3"/>
      </w:pPr>
      <w:r>
        <w:t xml:space="preserve">4.1 Classification de la sévérité d'un incident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Sévérité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Définition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Prise en compte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Résolution cible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Bloquant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Service indisponible ou fuite de données avérée, sans contournement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1 h ouvrée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3 h ouvrées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Majeur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Service fortement dégradé / contournement partiel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7 h ouvrées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16 h ouvrées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 </w:t>
            </w:r>
            <w:r>
              <w:rPr>
                <w:b/>
                <w:bCs/>
              </w:rPr>
              <w:t xml:space="preserve">Mineur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Altération légère, service opérationnel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1 j ouvré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40 h ouvrées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4.2 Procédure d'escalade (en cas d'attaque ou de faille avérée)</w:t>
      </w:r>
    </w:p>
    <w:p>
      <w:pPr>
        <w:ind w:left="720" w:hanging="360"/>
      </w:pPr>
      <w:r>
        <w:t xml:space="preserve">1. </w:t>
      </w:r>
      <w:r>
        <w:rPr>
          <w:b/>
          <w:bCs/>
        </w:rPr>
        <w:t xml:space="preserve">Détection</w:t>
      </w:r>
      <w:r>
        <w:t xml:space="preserve"> — supervision, alerte automatique ou signalement via l'outil de ticketing.</w:t>
      </w:r>
    </w:p>
    <w:p>
      <w:pPr>
        <w:ind w:left="720" w:hanging="360"/>
      </w:pPr>
      <w:r>
        <w:t xml:space="preserve">2. </w:t>
      </w:r>
      <w:r>
        <w:rPr>
          <w:b/>
          <w:bCs/>
        </w:rPr>
        <w:t xml:space="preserve">Qualification</w:t>
      </w:r>
      <w:r>
        <w:t xml:space="preserve"> — le prestataire évalue la sévérité (grille ci-dessus) et ouvre un ticket d'incident.</w:t>
      </w:r>
    </w:p>
    <w:p>
      <w:pPr>
        <w:ind w:left="720" w:hanging="360"/>
      </w:pPr>
      <w:r>
        <w:t xml:space="preserve">3. </w:t>
      </w:r>
      <w:r>
        <w:rPr>
          <w:b/>
          <w:bCs/>
        </w:rPr>
        <w:t xml:space="preserve">Confinement</w:t>
      </w:r>
      <w:r>
        <w:t xml:space="preserve"> — mesures immédiates : bannissement d'IP, coupure du service compromis, rotation du secret JWT.</w:t>
      </w:r>
    </w:p>
    <w:p>
      <w:pPr>
        <w:ind w:left="720" w:hanging="360"/>
      </w:pPr>
      <w:r>
        <w:t xml:space="preserve">4. </w:t>
      </w:r>
      <w:r>
        <w:rPr>
          <w:b/>
          <w:bCs/>
        </w:rPr>
        <w:t xml:space="preserve">Escalade</w:t>
      </w:r>
      <w:r>
        <w:t xml:space="preserve"> — si </w:t>
      </w:r>
      <w:r>
        <w:rPr>
          <w:b/>
          <w:bCs/>
        </w:rPr>
        <w:t xml:space="preserve">bloquant</w:t>
      </w:r>
      <w:r>
        <w:t xml:space="preserve"> : information immédiate du </w:t>
      </w:r>
      <w:r>
        <w:rPr>
          <w:b/>
          <w:bCs/>
        </w:rPr>
        <w:t xml:space="preserve">référent Ministère</w:t>
      </w:r>
      <w:r>
        <w:t xml:space="preserve"> + du </w:t>
      </w:r>
      <w:r>
        <w:rPr>
          <w:b/>
          <w:bCs/>
        </w:rPr>
        <w:t xml:space="preserve">DPO</w:t>
      </w:r>
      <w:r>
        <w:t xml:space="preserve"> (délégué à la protection des données).</w:t>
      </w:r>
    </w:p>
    <w:p>
      <w:pPr>
        <w:ind w:left="720" w:hanging="360"/>
      </w:pPr>
      <w:r>
        <w:t xml:space="preserve">5. </w:t>
      </w:r>
      <w:r>
        <w:rPr>
          <w:b/>
          <w:bCs/>
        </w:rPr>
        <w:t xml:space="preserve">Remédiation</w:t>
      </w:r>
      <w:r>
        <w:t xml:space="preserve"> — correctif, test de non-régression, remise en service.</w:t>
      </w:r>
    </w:p>
    <w:p>
      <w:pPr>
        <w:ind w:left="720" w:hanging="360"/>
      </w:pPr>
      <w:r>
        <w:t xml:space="preserve">6. </w:t>
      </w:r>
      <w:r>
        <w:rPr>
          <w:b/>
          <w:bCs/>
        </w:rPr>
        <w:t xml:space="preserve">Notification RGPD</w:t>
      </w:r>
      <w:r>
        <w:t xml:space="preserve"> — si données personnelles compromises : notification </w:t>
      </w:r>
      <w:r>
        <w:rPr>
          <w:b/>
          <w:bCs/>
        </w:rPr>
        <w:t xml:space="preserve">CNIL sous 72 h</w:t>
      </w:r>
      <w:r>
        <w:t xml:space="preserve"> et information des personnes concernées (voir §5.5).</w:t>
      </w:r>
    </w:p>
    <w:p>
      <w:pPr>
        <w:ind w:left="720" w:hanging="360"/>
      </w:pPr>
      <w:r>
        <w:t xml:space="preserve">7. </w:t>
      </w:r>
      <w:r>
        <w:rPr>
          <w:b/>
          <w:bCs/>
        </w:rPr>
        <w:t xml:space="preserve">Retour d'expérience</w:t>
      </w:r>
      <w:r>
        <w:t xml:space="preserve"> — analyse post-incident, mise à jour du présent plan.</w:t>
      </w:r>
    </w:p>
    <w:p>
      <w:pPr>
        <w:pStyle w:val="Heading3"/>
      </w:pPr>
      <w:r>
        <w:t xml:space="preserve">4.3 Niveaux de responsabilité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Responsabilité en cas de crise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Développeur / prestataire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Détection, confinement technique, correctif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Référent Ministère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Décision de communication, arbitrages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DPO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Pilotage de la notification CNIL et de l'information des usagers</w:t>
            </w:r>
          </w:p>
        </w:tc>
      </w:tr>
    </w:tbl>
    <w:p>
      <w:pPr>
        <w:spacing w:after="100"/>
      </w:pP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5. Données personnelles et conformité RGPD</w:t>
      </w:r>
    </w:p>
    <w:p>
      <w:pPr>
        <w:pStyle w:val="Heading3"/>
      </w:pPr>
      <w:r>
        <w:t xml:space="preserve">5.1 Inventaire des données collectées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Donnée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Finalité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Nom, prénom, civilité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Personnelle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Identification du compte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Email, pseudo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Personnelle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Connexion, communication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Date de naissance, ville, code postal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Personnelle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Profil utilisateur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Émotions, niveau de stress, journal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Sensible (santé — art. 9)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2"/>
            </w:pPr>
            <w:r>
              <w:t xml:space="preserve">Suivi du bien-être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5.2 Bases légales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Consentement</w:t>
      </w:r>
      <w:r>
        <w:t xml:space="preserve"> explicite de l'utilisateur à la création du compte (nécessaire pour les données de santé, art. 9-2-a).</w:t>
      </w:r>
    </w:p>
    <w:p>
      <w:pPr>
        <w:pStyle w:val="ListParagraph"/>
        <w:numPr>
          <w:ilvl w:val="0"/>
          <w:numId w:val="2"/>
        </w:numPr>
      </w:pPr>
      <w:r>
        <w:t xml:space="preserve">Finalité déterminée : accompagnement du bien-être mental.</w:t>
      </w:r>
    </w:p>
    <w:p>
      <w:pPr>
        <w:pStyle w:val="Heading3"/>
      </w:pPr>
      <w:r>
        <w:t xml:space="preserve">5.3 Minimisation et conservation</w:t>
      </w:r>
    </w:p>
    <w:p>
      <w:pPr>
        <w:pStyle w:val="ListParagraph"/>
        <w:numPr>
          <w:ilvl w:val="0"/>
          <w:numId w:val="2"/>
        </w:numPr>
      </w:pPr>
      <w:r>
        <w:t xml:space="preserve">Collecte limitée au strict nécessaire (principe de </w:t>
      </w:r>
      <w:r>
        <w:rPr>
          <w:b/>
          <w:bCs/>
        </w:rPr>
        <w:t xml:space="preserve">minimisation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Durée de conservation</w:t>
      </w:r>
      <w:r>
        <w:t xml:space="preserve"> définie (ex. suppression des données après X mois d'inactivité ou sur demande).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Aucun transfert hors Union Européenne</w:t>
      </w:r>
      <w:r>
        <w:t xml:space="preserve"> (hébergement UE).</w:t>
      </w:r>
    </w:p>
    <w:p>
      <w:pPr>
        <w:pStyle w:val="Heading3"/>
      </w:pPr>
      <w:r>
        <w:t xml:space="preserve">5.4 Droits des personnes</w:t>
      </w:r>
    </w:p>
    <w:p>
      <w:r>
        <w:t xml:space="preserve">L'application permet d'exercer les droits RGPD : </w:t>
      </w:r>
      <w:r>
        <w:rPr>
          <w:b/>
          <w:bCs/>
        </w:rPr>
        <w:t xml:space="preserve">accès, rectification</w:t>
      </w:r>
      <w:r>
        <w:t xml:space="preserve"> (modification du profil), </w:t>
      </w:r>
      <w:r>
        <w:rPr>
          <w:b/>
          <w:bCs/>
        </w:rPr>
        <w:t xml:space="preserve">suppression / désactivation</w:t>
      </w:r>
      <w:r>
        <w:t xml:space="preserve"> du compte (droit à l'effacement). Le droit à la </w:t>
      </w:r>
      <w:r>
        <w:rPr>
          <w:b/>
          <w:bCs/>
        </w:rPr>
        <w:t xml:space="preserve">portabilité</w:t>
      </w:r>
      <w:r>
        <w:t xml:space="preserve"> peut être assuré par un export des données.</w:t>
      </w:r>
    </w:p>
    <w:p>
      <w:pPr>
        <w:pStyle w:val="Heading3"/>
      </w:pPr>
      <w:r>
        <w:t xml:space="preserve">5.5 Sécurité et violation de données</w:t>
      </w:r>
    </w:p>
    <w:p>
      <w:pPr>
        <w:pStyle w:val="ListParagraph"/>
        <w:numPr>
          <w:ilvl w:val="0"/>
          <w:numId w:val="2"/>
        </w:numPr>
      </w:pPr>
      <w:r>
        <w:t xml:space="preserve">Chiffrement en transit (</w:t>
      </w:r>
      <w:r>
        <w:rPr>
          <w:b/>
          <w:bCs/>
        </w:rPr>
        <w:t xml:space="preserve">HTTPS</w:t>
      </w:r>
      <w:r>
        <w:t xml:space="preserve">) et hachage des mots de passe (</w:t>
      </w:r>
      <w:r>
        <w:rPr>
          <w:b/>
          <w:bCs/>
        </w:rPr>
        <w:t xml:space="preserve">bcrypt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En cas de violation de données à caractère personnel : </w:t>
      </w:r>
      <w:r>
        <w:rPr>
          <w:b/>
          <w:bCs/>
        </w:rPr>
        <w:t xml:space="preserve">notification à la CNIL dans les 72 h</w:t>
      </w:r>
    </w:p>
    <w:p>
      <w:r>
        <w:t xml:space="preserve">et information des personnes concernées si le risque est élevé (art. 33 et 34 du RGPD).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2"/>
      </w:pPr>
      <w:r>
        <w:t xml:space="preserve">6. Bonnes pratiques de développement mises en œuvre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MVC</w:t>
      </w:r>
      <w:r>
        <w:t xml:space="preserve"> (Modèles / Contrôleurs / Routes) — code structuré et maintenable.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des secrets</w:t>
      </w:r>
      <w:r>
        <w:t xml:space="preserve"> hors du dépôt : variables d'environnement (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</w:t>
      </w:r>
      <w:r>
        <w:rPr>
          <w:b/>
          <w:bCs/>
        </w:rPr>
        <w:t xml:space="preserve">git-ignoré</w:t>
      </w:r>
      <w:r>
        <w:t xml:space="preserve">),</w:t>
      </w:r>
    </w:p>
    <w:p>
      <w:r>
        <w:t xml:space="preserve">secrets de production fournis par l'hébergeur / GitHub Secrets.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Versioning Git</w:t>
      </w:r>
      <w:r>
        <w:t xml:space="preserve"> + stratégie de branches + </w:t>
      </w:r>
      <w:r>
        <w:rPr>
          <w:b/>
          <w:bCs/>
        </w:rPr>
        <w:t xml:space="preserve">Pull Requests</w:t>
      </w:r>
      <w:r>
        <w:t xml:space="preserve"> relues avant fusion.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Intégration continue</w:t>
      </w:r>
      <w:r>
        <w:t xml:space="preserve"> (GitHub Actions) : lint (ESLint) + tests automatisés à chaque commit,</w:t>
      </w:r>
    </w:p>
    <w:p>
      <w:r>
        <w:t xml:space="preserve">empêchant l'intégration de code cassé ou non conforme.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 automatisés</w:t>
      </w:r>
      <w:r>
        <w:t xml:space="preserve"> dont un socle dédié à la sécurité (authentification, injection, en-têtes).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Veille sur les dépendances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</w:rPr>
        <w:t xml:space="preserve">npm audit</w:t>
      </w:r>
      <w:r>
        <w:t xml:space="preserve">.</w:t>
      </w:r>
    </w:p>
    <w:p>
      <w:pPr>
        <w:pBdr>
          <w:bottom w:val="single" w:color="0D3B2C" w:sz="8" w:space="1"/>
        </w:pBdr>
        <w:spacing w:after="140"/>
      </w:pPr>
    </w:p>
    <w:p>
      <w:pPr>
        <w:pStyle w:val="Heading1"/>
        <w:pageBreakBefore/>
      </w:pPr>
      <w:r>
        <w:t xml:space="preserve">Annexes — Captures d'écran</w:t>
      </w:r>
    </w:p>
    <w:p>
      <w:pPr>
        <w:pStyle w:val="Heading2"/>
      </w:pPr>
      <w:r>
        <w:t xml:space="preserve">Intégration continue (CI/CD)</w:t>
      </w:r>
    </w:p>
    <w:p>
      <w:r>
        <w:rPr>
          <w:b/>
          <w:bCs/>
        </w:rPr>
        <w:t xml:space="preserve">Figure 1</w:t>
      </w:r>
      <w:r>
        <w:t xml:space="preserve"> — Exécution du pipeline d'intégration continue : vérifications du backend (analyse statique et tests) et compilation du frontend.</w:t>
      </w:r>
    </w:p>
    <w:p>
      <w:pPr>
        <w:pStyle w:val="Heading2"/>
      </w:pPr>
      <w:r>
        <w:t xml:space="preserve">Environnement de déploiement (Docker)</w:t>
      </w:r>
    </w:p>
    <w:p>
      <w:r>
        <w:rPr>
          <w:b/>
          <w:bCs/>
        </w:rPr>
        <w:t xml:space="preserve">Figure 2</w:t>
      </w:r>
      <w:r>
        <w:t xml:space="preserve"> — Conteneurs de l'application (base de données, backend, frontend) en cours d'exécution.</w:t>
      </w:r>
    </w:p>
    <w:p>
      <w:pPr>
        <w:pStyle w:val="Heading2"/>
      </w:pPr>
      <w:r>
        <w:t xml:space="preserve">Outil de ticketing (Jira)</w:t>
      </w:r>
    </w:p>
    <w:p>
      <w:r>
        <w:rPr>
          <w:b/>
          <w:bCs/>
        </w:rPr>
        <w:t xml:space="preserve">Figure 3</w:t>
      </w:r>
      <w:r>
        <w:t xml:space="preserve"> — Tableau de suivi des tickets et de leurs priorités.</w:t>
      </w:r>
    </w:p>
    <w:p>
      <w:r>
        <w:rPr>
          <w:b/>
          <w:bCs/>
        </w:rPr>
        <w:t xml:space="preserve">Figure 4</w:t>
      </w:r>
      <w:r>
        <w:t xml:space="preserve"> — Tableau de bord de pilotage de la maintenance.</w:t>
      </w:r>
    </w:p>
    <w:p>
      <w:pPr>
        <w:pStyle w:val="Heading1"/>
        <w:pageBreakBefore/>
      </w:pPr>
      <w:r>
        <w:t xml:space="preserve">Conclusion</w:t>
      </w:r>
    </w:p>
    <w:p>
      <w:r>
        <w:t xml:space="preserve">Le projet CalmSpace dispose désormais d'une chaîne complète de déploiement, de maintenance et de sécurisation :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environnement conteneurisé</w:t>
      </w:r>
      <w:r>
        <w:t xml:space="preserve"> reproductible (Docker) et une </w:t>
      </w:r>
      <w:r>
        <w:rPr>
          <w:b/>
          <w:bCs/>
        </w:rPr>
        <w:t xml:space="preserve">intégration continue</w:t>
      </w:r>
      <w:r>
        <w:t xml:space="preserve"> (GitHub Actions) garantissant la qualité à chaque modification du code ;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outil de ticketing</w:t>
      </w:r>
      <w:r>
        <w:t xml:space="preserve"> (Jira) et une méthodologie de maintenance corrective et évolutive alignés sur les exigences du Ministère ;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b/>
          <w:bCs/>
        </w:rPr>
        <w:t xml:space="preserve">plan de sécurisation</w:t>
      </w:r>
      <w:r>
        <w:t xml:space="preserve"> couvrant les principales vulnérabilités, la protection des données de santé (RGPD) et la gestion de crise.</w:t>
      </w:r>
    </w:p>
    <w:p>
      <w:r>
        <w:t xml:space="preserve">Ces dispositifs assurent la </w:t>
      </w:r>
      <w:r>
        <w:rPr>
          <w:b/>
          <w:bCs/>
        </w:rPr>
        <w:t xml:space="preserve">fiabilité</w:t>
      </w:r>
      <w:r>
        <w:t xml:space="preserve">, la </w:t>
      </w:r>
      <w:r>
        <w:rPr>
          <w:b/>
          <w:bCs/>
        </w:rPr>
        <w:t xml:space="preserve">pérennité</w:t>
      </w:r>
      <w:r>
        <w:t xml:space="preserve"> et la </w:t>
      </w:r>
      <w:r>
        <w:rPr>
          <w:b/>
          <w:bCs/>
        </w:rPr>
        <w:t xml:space="preserve">sécurité</w:t>
      </w:r>
      <w:r>
        <w:t xml:space="preserve"> de l'application, conformément aux attentes du cahier des charges CESIZen.</w:t>
      </w:r>
    </w:p>
    <w:sectPr>
      <w:footerReference w:type="default" r:id="rId7"/>
      <w:foot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666666"/>
        <w:sz w:val="16"/>
        <w:szCs w:val="16"/>
      </w:rPr>
      <w:t xml:space="preserve">Renoir&amp;Aline · Projet CESIZen — CalmSpace    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D3B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D3B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461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Déployer et sécuriser l’application — CESIZen / CalmSpace</dc:title>
  <dc:creator>Lisa Drie</dc:creator>
  <dc:description>Dossier Bloc 3 — CDA CESIZen</dc:description>
  <cp:lastModifiedBy>Lisa Drie</cp:lastModifiedBy>
  <cp:revision>1</cp:revision>
  <dcterms:created xsi:type="dcterms:W3CDTF">2026-07-07T09:24:52.993Z</dcterms:created>
  <dcterms:modified xsi:type="dcterms:W3CDTF">2026-07-07T09:24:52.995Z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