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30</w:t>
      </w:r>
    </w:p>
    <w:p>
      <w:pPr>
        <w:pStyle w:val="Heading1"/>
      </w:pPr>
      <w:r>
        <w:t>A Phase 1b Study Of Axitinib In Combination With Crizotinib In Patients With Advanced Solid Tumors</w:t>
      </w:r>
    </w:p>
    <w:p>
      <w:pPr>
        <w:pStyle w:val="Heading2"/>
      </w:pPr>
      <w:r>
        <w:t>Clinical Trial: https://clinicaltrials.gov/study/NCT01999972</w:t>
      </w:r>
    </w:p>
    <w:p>
      <w:r>
        <w:t xml:space="preserve">      "eligibilityCriteria": "Inclusion Criteria:\n\n* Diagnosis - Dose Escalation Phase: Histologically or cytologically confirmed diagnosis of advanced solid tumor that is resistant to standard therapy or for which no standard therapy is available.\n* Diagnosis - Dose Expansion Phase: Histologically or cytologically confirmed advanced RCC with a component of clear cell subtype\n* Dose Expansion Phase: at least one measureable lesion as defined by RECIST \\[Response Evaluation Criterion in Solid Tumors\\] version 1.1.\n* ECOG \\[Eastern Cooperative Oncology Group\\] Performance Status 0 or 1.\n\nExclusion Criteria:\n\n* Major surgery \\&lt;4 weeks or radiation therapy \\&lt;2 weeks of patient registration.\n* History of or known active seizure disorder, brain metastases, spinal cord compression, or carcinomatous meningitis, or new evidence of brain or leptomeningeal disease.\n* Dose Expansion Phase only: diagnosis of any other malignancy within 2 years prior to registration.",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eligibility criteria don't mention anything specifically about ALK gene mutations.  Therefore, having an ALK mutation doesn't automatically exclude or include a patient.</w:t>
        <w:br/>
        <w:br/>
        <w:t>Here's a breakdown:</w:t>
        <w:br/>
        <w:br/>
        <w:t>* **Dose Escalation Phase:** A patient with an ALK mutation *could* be eligible if they have an advanced solid tumor resistant to standard therapy or for which no standard therapy exists.  The ALK mutation itself isn't a factor in this phase.</w:t>
        <w:br/>
        <w:t>* **Dose Expansion Phase:** This phase is specifically for advanced Renal Cell Carcinoma (RCC) with a clear cell component.  A patient with an ALK mutation would only be eligible if they *also* met this RCC criteria, along with the other requirements (measurable lesion, ECOG status, and exclusion criteria).</w:t>
        <w:br/>
        <w:br/>
        <w:t>In short, the ALK mutation is not a deciding factor. The patient's cancer type and stage are the primary determinants of eligibility.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