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31</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description **does not explicitly include** patients with ALK gene mutations.  The eligibility criteria lists specific cancer types and associated standard genetic tests (KRAS for colorectal, EGFR for lung, BRAF for melanoma, c-KIT and PDGFRA for GIST).  ALK testing is not mentioned.</w:t>
        <w:br/>
        <w:br/>
        <w:t>While the last bullet point mentions consideration for other trials, this is vague and doesn't guarantee eligibility based on an ALK mutation.  It's possible that having an ALK mutation *might* open the door to a separate trial being considered, but this trial's description doesn't explicitly cover it.  Therefore, based on this information alone, a patient with *only* an ALK mutation wouldn't automatically qualify.  They would need to meet one of the other listed criteria or have the ALK mutation be relevant to another trial being considered through this study's somewhat ambiguous final criterion.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