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BRAF - Document 36</w:t>
      </w:r>
    </w:p>
    <w:p>
      <w:pPr>
        <w:pStyle w:val="Heading1"/>
      </w:pPr>
      <w:r>
        <w:t>Circulating Melanoma Cells in Metastatic Patients Treated With Selective BRAF Inhibitors</w:t>
      </w:r>
    </w:p>
    <w:p>
      <w:pPr>
        <w:pStyle w:val="Heading2"/>
      </w:pPr>
      <w:r>
        <w:t>Clinical Trial: https://clinicaltrials.gov/study/NCT01878396</w:t>
      </w:r>
    </w:p>
    <w:p>
      <w:r>
        <w:t xml:space="preserve">      "eligibilityCriteria": "Inclusion Criteria:\n\n* Fourth stage Melanoma patients with both measurable and not measurable lesions undergoing treatment with selective B-RAF inhibitors will be included. To determine the prevalence of CMC-positive patients in IV stage Melanoma, patients without mutated B-RAF undergoing chemotherapy and/or vaccines will be also enrolled at baseline, as part of study protocols approved and activated in the participating centers.\n* Informed written consent.\n\nExclusion Criteria:\n\n* Inadequate compliance to multiple blood draws (baseline, 15 days, 1th month, 4th month, and/or at progression) as scheduled in this adjunctive biologic study for patients carrying B-FAF mutation; inadequate compliance to adjunctive blood draws, as scheduled at baseline for BRAF wild-type\n* Previously exposure to immunological treatment.",</w:t>
        <w:br/>
        <w:t xml:space="preserve">      "healthyVolunteers": false,</w:t>
        <w:br/>
        <w:t xml:space="preserve">      "sex": "ALL",</w:t>
        <w:br/>
        <w:t xml:space="preserve">      "minimumAge": "18 Years",</w:t>
        <w:br/>
        <w:t>"stdAges": [</w:t>
        <w:br/>
        <w:t>"ADULT",</w:t>
        <w:br/>
        <w:t>"OLDER_ADULT"</w:t>
        <w:br/>
        <w:t>],</w:t>
        <w:br/>
        <w:t xml:space="preserve">      "studyPopulation": "Primary care clinic",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BRAF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Yes, a patient with a stage IV melanoma and a BRAF mutation would likely be eligible for this trial. The inclusion criteria specifically state, "* Fourth stage Melanoma patients with both measurable and not measurable lesions undergoing treatment with selective B-RAF inhibitors will be included."  Having the BRAF mutation and being treated with a B-RAF inhibitor is a key inclusion criterion.</w:t>
        <w:br/>
        <w:br/>
        <w:t>However, it's crucial to note the following:</w:t>
        <w:br/>
        <w:br/>
        <w:t>* **Other factors matter:**  The patient must also meet *all other* inclusion criteria (e.g., informed consent) and *not* meet any exclusion criteria (e.g., prior immunotherapy).  The frequency of blood draws could be a challenge for some patients.</w:t>
        <w:br/>
        <w:t>* **"Also enrolled" group:** The trial *also* enrolls stage IV melanoma patients *without* BRAF mutations who are receiving chemotherapy and/or vaccines. This doesn't exclude patients *with* the mutation, but highlights a secondary group being studied.</w:t>
        <w:br/>
        <w:t>* **"Adjunctive" study:**  This is described as an "adjunctive biologic study," meaning it likely runs alongside the patient's primary B-RAF inhibitor treatment. This isn't a trial *of* a B-RAF inhibitor, but rather a study happening *in addition to* it.</w:t>
        <w:br/>
        <w:br/>
        <w:br/>
        <w:t>The patient should discuss the trial thoroughly with their oncologist to ensure they fully understand the implications and requirements.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