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12</w:t>
      </w:r>
    </w:p>
    <w:p>
      <w:pPr>
        <w:pStyle w:val="Heading1"/>
      </w:pPr>
      <w:r>
        <w:t>Biomarkers in Blood Samples From Patients With Refractory Non-Small Cell Lung Cancer Previously Treated With Sorafenib Tosylate</w:t>
      </w:r>
    </w:p>
    <w:p>
      <w:pPr>
        <w:pStyle w:val="Heading2"/>
      </w:pPr>
      <w:r>
        <w:t>Clinical Trial: https://clinicaltrials.gov/study/NCT01124669</w:t>
      </w:r>
    </w:p>
    <w:p>
      <w:r>
        <w:t xml:space="preserve">      "eligibilityCriteria": "DISEASE CHARACTERISTICS:\n\n* Diagnosis of refractory non-small cell lung cancer\n* Received sorafenib tosylate on protocol ECOG-E2501\n* Available blood specimens\n\nPATIENT CHARACTERISTICS:\n\n* Not specified\n\nPRIOR CONCURRENT THERAPY:\n\n* See Disease Characteristics",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"Samples submitted for research from patients enrolled on E2501",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 xml:space="preserve">This trial information **does not mention EGFR mutation status** as either an inclusion or exclusion criterion.  Therefore, we **cannot determine** if a patient with an EGFR mutation would be eligible based on this text alone.  </w:t>
        <w:br/>
        <w:br/>
        <w:t>The criteria focus on prior treatment with sorafenib tosylate on a specific protocol (ECOG-E2501) and having refractory non-small cell lung cancer.  EGFR mutation status is a key factor in determining treatment options for lung cancer, so it's likely relevant, but it's simply not addressed in this excerpt.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