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122</w:t>
      </w:r>
    </w:p>
    <w:p>
      <w:pPr>
        <w:pStyle w:val="Heading1"/>
      </w:pPr>
      <w:r>
        <w:t>A Prospective Observational Study Evaluating c-MET Expression and EGFR Gene Mutation Correlation With Erlotinib Response</w:t>
      </w:r>
    </w:p>
    <w:p>
      <w:pPr>
        <w:pStyle w:val="Heading2"/>
      </w:pPr>
      <w:r>
        <w:t>Clinical Trial: https://clinicaltrials.gov/study/NCT01523340</w:t>
      </w:r>
    </w:p>
    <w:p>
      <w:r>
        <w:t xml:space="preserve">      "eligibilityCriteria": "Inclusion Criteria:\n\n* Informed consent\n* 19\\~80 year old male or female\n* Histologically proven advanced or metastatic NSCLC\n* Failed to 1st line chemotherapy\n* Tumor tissue for genetic analysis\n* Evaluable target lesion by RECIST v1.1\n* ECOG performance from 0 to 3\n* Expected survival more than 12 weeks\n\nExclusion Criteria:\n\n* Previous treatment of EGFR-tyrosine kinase inhibitors\n* Severe hypersensitivity to erlotinib\n* Residual toxicities (above grade 2) after previous chemotherapy\n* Total bilirubin more than 1.5x of upper normal limit Liver function tests more than 2.5x of upper normal limits",</w:t>
        <w:br/>
        <w:t xml:space="preserve">      "healthyVolunteers": false,</w:t>
        <w:br/>
        <w:t xml:space="preserve">      "sex": "ALL",</w:t>
        <w:br/>
        <w:t xml:space="preserve">      "minimumAge": "19 Years",</w:t>
        <w:br/>
        <w:t>"stdAges": [</w:t>
        <w:br/>
        <w:t>"ADULT",</w:t>
        <w:br/>
        <w:t>"OLDER_ADULT"</w:t>
        <w:br/>
        <w:t>],</w:t>
        <w:br/>
        <w:t xml:space="preserve">      "studyPopulation": "Patients with histologically or cytologically confirmed stage IV or recurrent NSCLC who have progressive disease after 1st line chemotherapy who consent for study participation and meet the study selection criteria",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The information provided doesn't explicitly *exclude* patients with EGFR mutations.  However, the exclusion criteria lists: "* Previous treatment of EGFR-tyrosine kinase inhibitors".</w:t>
        <w:br/>
        <w:br/>
        <w:t>Therefore, a patient with an EGFR mutation *could* be eligible **IF they have not previously been treated with an EGFR-tyrosine kinase inhibitor (TKI)**.  If they *have* received prior EGFR TKI treatment, they would be excluded.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