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44</w:t>
      </w:r>
    </w:p>
    <w:p>
      <w:pPr>
        <w:pStyle w:val="Heading1"/>
      </w:pPr>
      <w:r>
        <w:t>Combined Treatment of Cetuximab and Paclitaxel in Basal Like Breast Carcinoma</w:t>
      </w:r>
    </w:p>
    <w:p>
      <w:pPr>
        <w:pStyle w:val="Heading2"/>
      </w:pPr>
      <w:r>
        <w:t>Clinical Trial: https://clinicaltrials.gov/study/NCT00353717</w:t>
      </w:r>
    </w:p>
    <w:p>
      <w:r>
        <w:t xml:space="preserve">      "eligibilityCriteria": "Inclusion Criteria:\n\n* Patients with metastatic breast carcinoma of the basal like subtype with available biopsy for analysis and ECOG PS of 2 or less\n\nExclusion Criteria:\n\n* Pregnancy\n* BUN, blood creatinine, AST, ALT \\&gt; X3 of upper limits of normal\n* More than previous 2 chemotherapy lines in the metastatic settings or the use of previous inhibitors of EGFR",</w:t>
        <w:br/>
        <w:t xml:space="preserve">      "healthyVolunteers": false,</w:t>
        <w:br/>
        <w:t xml:space="preserve">      "sex": "FEMALE",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No. The patient having an EGFR mutation would be excluded because the criteria specifically excludes patients who have received "previous inhibitors of EGFR".  While EGFR mutations are common in *lung* cancer and often treated with EGFR inhibitors, this trial is for *breast* cancer, and prior use of EGFR inhibitors disqualifies a patient.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