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47</w:t>
      </w:r>
    </w:p>
    <w:p>
      <w:pPr>
        <w:pStyle w:val="Heading1"/>
      </w:pPr>
      <w:r>
        <w:t>INSIGHT (Insight Into Nephrotic Syndrome)</w:t>
      </w:r>
    </w:p>
    <w:p>
      <w:pPr>
        <w:pStyle w:val="Heading2"/>
      </w:pPr>
      <w:r>
        <w:t>Clinical Trial: https://clinicaltrials.gov/study/NCT01605266</w:t>
      </w:r>
    </w:p>
    <w:p>
      <w:r>
        <w:t xml:space="preserve">      "eligibilityCriteria": "Inclusion Criteria:\n\n1. diagnosis of nephrotic syndrome\n2. signed informed consent and assent appropriate for age\n3. ages 6 months -18 years old and\n4. ability to complete questionnaires\n\nExclusion Criteria:\n\n1. congenital nephrotic syndrome (less than age 1)\n2. syndromic disease with multiple organ involvement\n3. inability to provide consent by primary care providers\n4. conditions such as systemic lupus erythematous.",</w:t>
        <w:br/>
        <w:t xml:space="preserve">      "healthyVolunteers": false,</w:t>
        <w:br/>
        <w:t xml:space="preserve">      "sex": "ALL",</w:t>
        <w:br/>
        <w:t xml:space="preserve">      "minimumAge": "6 Months",</w:t>
        <w:br/>
        <w:t>"stdAges": [</w:t>
        <w:br/>
        <w:t>"CHILD",</w:t>
        <w:br/>
        <w:t>"ADULT"</w:t>
        <w:br/>
        <w:t>],</w:t>
        <w:br/>
        <w:t xml:space="preserve">      "studyPopulation": "Children with nephrotic syndrome. Children are recruited from Toronto and surrounding region with additional sites added later.",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The provided information doesn't mention EGFR gene mutations as either an inclusion or exclusion criterion.  Therefore, having an EGFR mutation *doesn't automatically disqualify* a patient.  </w:t>
        <w:br/>
        <w:br/>
        <w:t>However, it's crucial to understand that this doesn't mean a patient with an EGFR mutation is *definitely* eligible. They still need to meet *all* other inclusion criteria (nephrotic syndrome diagnosis, age within the specified range, ability to complete questionnaires, informed consent) and *none* of the exclusion criteria (congenital nephrotic syndrome, syndromic disease, inability to provide consent, conditions like lupus).</w:t>
        <w:br/>
        <w:br/>
        <w:t>Since EGFR mutations can sometimes be associated with syndromic diseases or other complex conditions, it's possible that a patient with this mutation might be excluded based on other factors, even if the mutation itself isn't explicitly listed.  A physician would need to evaluate the patient's specific situation to determine their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