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49</w:t>
      </w:r>
    </w:p>
    <w:p>
      <w:pPr>
        <w:pStyle w:val="Heading1"/>
      </w:pPr>
      <w:r>
        <w:t>Efficacy Study of Single Agent Trastuzumab or Lapatinib to Treat HER2-Overexpressing Breast Cancer</w:t>
      </w:r>
    </w:p>
    <w:p>
      <w:pPr>
        <w:pStyle w:val="Heading2"/>
      </w:pPr>
      <w:r>
        <w:t>Clinical Trial: https://clinicaltrials.gov/study/NCT00842998</w:t>
      </w:r>
    </w:p>
    <w:p>
      <w:r>
        <w:t xml:space="preserve">      "eligibilityCriteria": "Inclusion Criteria:\n\n* Women aged 18-75 years\n* Histologically or cytologically confirmed metastatic disease.\n* HER2-Overexpression proven by Fluorescence in Situ Hybridization (FISH).\n* Availability of paraffin-embedded block of either primitive tumor and/or biopsy of metastases.\n* No prior chemotherapy for metastatic or locally advanced disease. Patients with hormone receptor (oestrogen and/or progesterone) positive breast cancer can be eligible provided that they had received only ONE line of hormonal therapy for metastatic disease.\n* For patients undergoing hormonal therapy for metastatic disease, disease progression must be confirmed according to RECIST criteria.\n* At least 20% increase in the sum of longest diameters, OR\n* Evidence of new metastatic lesions or progression of pre-existing non-target lesions.\n* Presence of at least one monodimensionally measurable lesion. Patients without clinically or radiologically proven evidence of disease are not eligible.\n* Patients with exclusively skin disease are eligible, provided that the disease evolution under treatment can be photographically documented.\n* Patients with involvement of NCS, besides presence of measurable lesions, are eligible provided that:\n\n  * Brain lesion/s has/have been radically resected;\n  * Brain lesion/s has/have obtained complete remission following radiation therapy. Complete remission must be documented by TC or RMN.\n* At least 4-week interval from end of radiotherapy, hormono- or immunotherapy and enrollment in this study.\n* ECOG PS \\&lt;/= 2 and life expectancy of at least 6 months.\n* Liver metastases involving \\&lt; 30% of liver volume.\n* Adequate hematopoietic, liver and renal function\n* Written informed consent.\n* Patients with childbearing potential must have negative pregnancy test and must use adequate contraceptive measures during treatment.\n* Prior treatment with Trastuzumab as adjuvant therapy is permitted provided that it was completed at least 12 months prior enrollment in this study.\n\nExclusion Criteria:\n\n* Prior chemotherapy for metastatic disease.\n* Active pregnancy or breastfeeding.\n* Previous treatment with Lapatinib.\n* Previous therapy with mono- or policlonal antibodies for metastatic disease.\n* Patients with bone involvement or pleural effusion/ascites as unique localization of disease.\n* Patients with dyspnea due to presence of disease (lymphangitis) or requiring oxygen therapy.\n* Patients with clinically evident hearth disease and/or active infectious diseases.\n* Patients with not resected or not irradiated brain and/or leptomeningeal metastases.\n* Prior or actual concurrent neoplasms, with the exception of adequately treated carcinoma della cervice uterina and basal cell or squamocellular carcinoma of the skin.\n* Patients with uncontrolled serious illnesses that may compromise the compliance of the patient to the treatment.\n* Previous allergic reactions towards any excipient in the composition of Trastuzumab or Lapatinib.\n* Use of any experimental drug within 4 weeks prior initiation of study treatment.\n* Women with childbearing potential who refuse to use adequate contraceptive measures.\n* Patients unable to give written informed consent or are not compliant with treatment.\n* Patients with great tumor involvement (\\&gt; 30% dof hepatic volume, etc).",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HER2 *overexpression* as measured by FISH.  An ERBB2 (which codes for HER2) mutation does not automatically mean the patient has HER2 overexpression.  Therefore, based on this information alone, we **cannot determine** if the patient is eligible.  The patient would need to be tested for HER2 overexpression via FISH.  If the test shows overexpression, then they *might* be eligible, pending meeting all other inclusion and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