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31</w:t>
      </w:r>
    </w:p>
    <w:p>
      <w:pPr>
        <w:pStyle w:val="Heading1"/>
      </w:pPr>
      <w:r>
        <w:t>Simulation-Based Training for Ultrasound-Guided Perineural Catheter Insertion</w:t>
      </w:r>
    </w:p>
    <w:p>
      <w:pPr>
        <w:pStyle w:val="Heading2"/>
      </w:pPr>
      <w:r>
        <w:t>Clinical Trial: https://clinicaltrials.gov/study/NCT01688271</w:t>
      </w:r>
    </w:p>
    <w:p>
      <w:r>
        <w:t xml:space="preserve">      "eligibilityCriteria": "Inclusion Criteria:\n\n* Anesthesiologists in practice ten years or more; active board certification (American Board of Anesthesiologists); active license to practice medicine in California; and willingness to spend one full day (8 hours) participating in the standardized workshop and undergo interval survey and interview follow-up for one year.\n\nExclusion Criteria:\n\n* Formal training (e.g., post-graduate fellowship) in regional anesthesia; current practice includes the routine performance of US-guided PNB (\u226510 blocks per month); or visual, hearing, or other communication impairment that would interfere with video recording or require substantial deviation from the standardized teaching curriculum.",</w:t>
        <w:br/>
        <w:t xml:space="preserve">      "healthyVolunteers": true,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"Active board certificated (American Board of Anesthesiologists) Anesthesiologists in practice ten years or more.",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No. This clinical trial is for anesthesiologists, not patients with a KIT gene mutation.  The inclusion criteria specifically require participants to be anesthesiologists with 10+ years of experience, active board certification, and an active California medical license.  The study is about a standardized workshop for ultrasound-guided peripheral nerve blocks.  The presence or absence of a KIT mutation is irrelevant to this trial.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