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47</w:t>
      </w:r>
    </w:p>
    <w:p>
      <w:pPr>
        <w:pStyle w:val="Heading1"/>
      </w:pPr>
      <w:r>
        <w:t>A Study to Assess if Scratching the Lining of the Womb Prior to IVF Treatment Increases the Chances of Pregnancy</w:t>
      </w:r>
    </w:p>
    <w:p>
      <w:pPr>
        <w:pStyle w:val="Heading2"/>
      </w:pPr>
      <w:r>
        <w:t>Clinical Trial: https://clinicaltrials.gov/study/NCT01882842</w:t>
      </w:r>
    </w:p>
    <w:p>
      <w:r>
        <w:t xml:space="preserve">      "eligibilityCriteria": "Inclusion Criteria:\n\n* Women with history of primary or secondary infertility undergoing fresh IVF/ ICSI treatment or frozen embryo replacement cycle\n* Age \\&lt;49\n\nExclusion Criteria:\n\n* Non- ovulatory cycles\n* Absent uterus\n* Uterine instrumentation within previous 3 menstrual cycles\n* Women in the oocyte donation program",</w:t>
        <w:br/>
        <w:t xml:space="preserve">      "healthyVolunteers": false,</w:t>
        <w:br/>
        <w:t xml:space="preserve">      "sex": "FEMALE",</w:t>
        <w:br/>
        <w:t xml:space="preserve">      "minimumAge": "18 Years",</w:t>
        <w:br/>
        <w:t>"stdAges": [</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is for infertility treatment.  The criteria mention nothing about KIT gene mutations.  Therefore, having a KIT gene mutation doesn't automatically exclude or include a patient.  If the patient meets *all* of the other inclusion criteria and *none* of the exclusion criteria, then she *might* be eligible.  The KIT mutation would be an incidental finding in this context.  It would be up to the investigators running the trial to determine if the presence of this mutation poses any additional risk or confounds the results of the study.  The patient should discuss this with their doctor and the trial investigators.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