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63</w:t>
      </w:r>
    </w:p>
    <w:p>
      <w:pPr>
        <w:pStyle w:val="Heading1"/>
      </w:pPr>
      <w:r>
        <w:t>Effectiveness of Microwave Ablation of Hepatocellular Carcinoma as Compared to Radiofrequency Ablation</w:t>
      </w:r>
    </w:p>
    <w:p>
      <w:pPr>
        <w:pStyle w:val="Heading2"/>
      </w:pPr>
      <w:r>
        <w:t>Clinical Trial: https://clinicaltrials.gov/study/NCT01340105</w:t>
      </w:r>
    </w:p>
    <w:p>
      <w:r>
        <w:t xml:space="preserve">      "eligibilityCriteria": "Inclusion Criteria:\n\n* Age \\&gt;18 years\n* Unresectable hepatocellular carcinoma (HCC) and tumor amendable for local ablation\n* Resectable HCC but patient opts for local ablation\n* Maximum diameter of tumor \u22646cm\n* Maximum number of tumor nodules \u22643\n* Absence of radiology evidence of major vascular or bile duct invasion\n* Child's A or B liver function\n* Karnofsky performance status \u226570%\n\nExclusion Criteria:\n\n* Informed consent not available\n* Pregnant female patients\n* Tumors unfavourable for local ablation (e.g. tumor close to porta hepatis)\n* HCC with history of rupture\n* Concomitant hepatectomy\n* Patients with chronic renal failure",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specifically for hepatocellular carcinoma (HCC).  The provided information says nothing about KIT gene mutations, either as an inclusion or exclusion criterion.  Therefore, having a KIT gene mutation *doesn't automatically disqualify* a patient.  They would need to meet all other inclusion criteria and not meet any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