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15</w:t>
      </w:r>
    </w:p>
    <w:p>
      <w:pPr>
        <w:pStyle w:val="Heading1"/>
      </w:pPr>
      <w:r>
        <w:t>Clinicopathological Features of NSCLC Patients Associated With the Chromosome 2p (EML4-ALK)</w:t>
      </w:r>
    </w:p>
    <w:p>
      <w:pPr>
        <w:pStyle w:val="Heading2"/>
      </w:pPr>
      <w:r>
        <w:t>Clinical Trial: https://clinicaltrials.gov/study/NCT01662635</w:t>
      </w:r>
    </w:p>
    <w:p>
      <w:r>
        <w:t xml:space="preserve">      "eligibilityCriteria": "Inclusion Criteria:\n\n* The only inclusion criterion was the availability of tissue for biomarker studies.\n\nExclusion Criteria:\n\n* Disease Progression",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"Mexican pupulation, with Non small-cell lung cancer.",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clinical trial's eligibility criteria, a patient with an ALK gene mutation would be eligible for the clinical trial, provided they meet the following conditions:</w:t>
        <w:br/>
        <w:br/>
        <w:t>1. They have the availability of tissue for biomarker studies, as this is the sole inclusion criterion mentioned.</w:t>
        <w:br/>
        <w:t>2. They have non-small cell lung cancer (NSCLC), which is the specified study population.</w:t>
        <w:br/>
        <w:t>3. They are at least 18 years old, as the minimum age requirement is 18 years.</w:t>
        <w:br/>
        <w:t>4. They have not experienced disease progression, as this is listed as an exclusion criterion.</w:t>
        <w:br/>
        <w:br/>
        <w:t>Since the presence of an ALK gene mutation is not specified as an exclusion criterion, it does not affect the patient's eligibility. Always consult with a healthcare professional or the study coordinators for the most accurate assessment of eligibility.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