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33</w:t>
      </w:r>
    </w:p>
    <w:p>
      <w:pPr>
        <w:pStyle w:val="Heading1"/>
      </w:pPr>
      <w:r>
        <w:t>Treatment of Whiplash Associated Disorders by APOS Kit</w:t>
      </w:r>
    </w:p>
    <w:p>
      <w:pPr>
        <w:pStyle w:val="Heading2"/>
      </w:pPr>
      <w:r>
        <w:t>Clinical Trial: https://clinicaltrials.gov/study/NCT00266981</w:t>
      </w:r>
    </w:p>
    <w:p>
      <w:r>
        <w:t xml:space="preserve">      "eligibilityCriteria": "Inclusion Criteria:Cervical pain, Motor vehicle accident a week prior to cervical pain, age above 16, ability to walk independently, signed inform consent, insured in \"Clalit health services\" Exclusion Criteria: Inability to walk independently, age 16 or less, not signed an inform consent, WAD grade 4, past treatment for WAD, pregnancy, pacemaker, cancer.\n\n-",</w:t>
        <w:br/>
        <w:t xml:space="preserve">      "healthyVolunteers": false,</w:t>
        <w:br/>
        <w:t xml:space="preserve">      "sex": "ALL",</w:t>
        <w:br/>
        <w:t xml:space="preserve">      "minimumAge": "16 Years",</w:t>
        <w:br/>
        <w:t>"stdAges": [</w:t>
        <w:br/>
        <w:t>"CHILD",</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provided eligibility criteria for the clinical trial, there is no mention of genetic mutations, including a KIT gene mutation, in either the inclusion or exclusion criteria. The focus is primarily on cervical pain due to a motor vehicle accident, specific age requirements, ability to walk independently, and other health-related exclusions like pregnancy, presence of a pacemaker, or a history of cancer or specific treatments. </w:t>
        <w:br/>
        <w:br/>
        <w:t>Therefore, a patient with a KIT gene mutation would not be automatically excluded based on the information provided, as this specific genetic detail is not addressed in the criteria. However, it is always advisable for potential participants to discuss their individual health situation with the trial coordinators or their healthcare provider to ensure there are no unlisted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