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51</w:t>
      </w:r>
    </w:p>
    <w:p>
      <w:pPr>
        <w:pStyle w:val="Heading1"/>
      </w:pPr>
      <w:r>
        <w:t>Hydroxycobalamin and Rural Emergency Medical Services Cyanide Exposure Patients: A Cost Analysis</w:t>
      </w:r>
    </w:p>
    <w:p>
      <w:pPr>
        <w:pStyle w:val="Heading2"/>
      </w:pPr>
      <w:r>
        <w:t>Clinical Trial: https://clinicaltrials.gov/study/NCT01656616</w:t>
      </w:r>
    </w:p>
    <w:p>
      <w:r>
        <w:t xml:space="preserve">      "eligibilityCriteria": "Inclusion Criteria:\n\n* Included in Maine EMS database\n* House Fire Victim\n* Poisoning\n\nExclusion Criteria:\n\n* No potential cyanide exposure\n* Incomplete data available",</w:t>
        <w:br/>
        <w:t xml:space="preserve">      "healthyVolunteers": false,</w:t>
        <w:br/>
        <w:t xml:space="preserve">      "sex": "ALL",</w:t>
        <w:br/>
        <w:t>"stdAges": [</w:t>
        <w:br/>
        <w:t>"CHILD",</w:t>
        <w:br/>
        <w:t>"ADULT",</w:t>
        <w:br/>
        <w:t>"OLDER_ADULT"</w:t>
        <w:br/>
        <w:t>],</w:t>
        <w:br/>
        <w:t xml:space="preserve">      "studyPopulation": "EMS patients possibly exposed to cyanide via poisoning or smoke exposure.",</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the eligibility criteria focus on EMS patients potentially exposed to cyanide, either through poisoning or smoke exposure from a house fire. The inclusion and exclusion criteria do not mention genetic factors such as mutations in the KIT gene. Therefore, a patient with a KIT gene mutation would not be automatically excluded from this trial based on the information given. Eligibility would depend more on whether the patient fits the criteria related to cyanide exposure and the study population.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