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65</w:t>
      </w:r>
    </w:p>
    <w:p>
      <w:pPr>
        <w:pStyle w:val="Heading1"/>
      </w:pPr>
      <w:r>
        <w:t>Randomized Trial Comparing Epiretinal Membrane Surgery With and Without Internal Limiting Membrane Removal</w:t>
      </w:r>
    </w:p>
    <w:p>
      <w:pPr>
        <w:pStyle w:val="Heading2"/>
      </w:pPr>
      <w:r>
        <w:t>Clinical Trial: https://clinicaltrials.gov/study/NCT01532765</w:t>
      </w:r>
    </w:p>
    <w:p>
      <w:r>
        <w:t xml:space="preserve">      "eligibilityCriteria": "Inclusion Criteria:\n\n* 18 years or older\n* ERM on clinical exam and/or macular OCT\n* Visual acuity of 20/40 or worse (attributable to ERM)\n\nExclusion Criteria:\n\n* Prior surgery for ERM in the \"study eye\"\n* Macular edema secondary to arterial/venous occlusion(s)\n* Central serous retinopathy\n* Age related macular degeneration\n* Diabetic cystoid macular edema\n* Proliferative Diabetic Retinopathy\n* Uveitis",</w:t>
        <w:br/>
        <w:t xml:space="preserve">      "healthyVolunteers": true,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clinical trial information, there are no specific inclusion or exclusion criteria related to a KIT gene mutation. The eligibility criteria focus on age, visual acuity, the presence of epiretinal membrane (ERM), and specific eye conditions that would exclude participation. Therefore, having a KIT gene mutation would not, in itself, determine eligibility for this trial. The patient's eligibility would be based on the other criteria provided.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