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331D" w14:textId="037D4C86" w:rsidR="000B392A" w:rsidRDefault="00420FB9" w:rsidP="00420FB9">
      <w:pPr>
        <w:spacing w:line="480" w:lineRule="auto"/>
        <w:rPr>
          <w:rFonts w:ascii="Times New Roman" w:hAnsi="Times New Roman" w:cs="Times New Roman"/>
          <w:sz w:val="24"/>
          <w:szCs w:val="24"/>
        </w:rPr>
      </w:pPr>
      <w:r w:rsidRPr="002B4CB8">
        <w:rPr>
          <w:rFonts w:ascii="Times New Roman" w:hAnsi="Times New Roman" w:cs="Times New Roman"/>
          <w:b/>
          <w:bCs/>
          <w:sz w:val="24"/>
          <w:szCs w:val="24"/>
        </w:rPr>
        <w:t>Working Title:</w:t>
      </w:r>
      <w:r>
        <w:rPr>
          <w:rFonts w:ascii="Times New Roman" w:hAnsi="Times New Roman" w:cs="Times New Roman"/>
          <w:sz w:val="24"/>
          <w:szCs w:val="24"/>
        </w:rPr>
        <w:t xml:space="preserve"> </w:t>
      </w:r>
      <w:r w:rsidR="002B4CB8" w:rsidRPr="002B4CB8">
        <w:rPr>
          <w:rFonts w:ascii="Times New Roman" w:hAnsi="Times New Roman" w:cs="Times New Roman"/>
          <w:sz w:val="24"/>
          <w:szCs w:val="24"/>
        </w:rPr>
        <w:t>Subcanopy plant functional trait response to varying disturbance severity and implications for ecosystem net primary production</w:t>
      </w:r>
      <w:r w:rsidR="00D023FA">
        <w:rPr>
          <w:rFonts w:ascii="Times New Roman" w:hAnsi="Times New Roman" w:cs="Times New Roman"/>
          <w:sz w:val="24"/>
          <w:szCs w:val="24"/>
        </w:rPr>
        <w:t xml:space="preserve"> resilience</w:t>
      </w:r>
    </w:p>
    <w:p w14:paraId="26FFA92F" w14:textId="69A2A2F1" w:rsidR="002B4CB8" w:rsidRDefault="002B4CB8" w:rsidP="00420FB9">
      <w:pPr>
        <w:spacing w:line="480" w:lineRule="auto"/>
        <w:rPr>
          <w:rFonts w:ascii="Times New Roman" w:hAnsi="Times New Roman" w:cs="Times New Roman"/>
          <w:sz w:val="24"/>
          <w:szCs w:val="24"/>
        </w:rPr>
      </w:pPr>
      <w:r>
        <w:rPr>
          <w:rFonts w:ascii="Times New Roman" w:hAnsi="Times New Roman" w:cs="Times New Roman"/>
          <w:sz w:val="24"/>
          <w:szCs w:val="24"/>
        </w:rPr>
        <w:t>Authors: Lisa T. Haber, Jeff Atkins, … Ben P. Bond-</w:t>
      </w:r>
      <w:proofErr w:type="spellStart"/>
      <w:r>
        <w:rPr>
          <w:rFonts w:ascii="Times New Roman" w:hAnsi="Times New Roman" w:cs="Times New Roman"/>
          <w:sz w:val="24"/>
          <w:szCs w:val="24"/>
        </w:rPr>
        <w:t>Lamberty</w:t>
      </w:r>
      <w:proofErr w:type="spellEnd"/>
      <w:r>
        <w:rPr>
          <w:rFonts w:ascii="Times New Roman" w:hAnsi="Times New Roman" w:cs="Times New Roman"/>
          <w:sz w:val="24"/>
          <w:szCs w:val="24"/>
        </w:rPr>
        <w:t>, Christopher M. Gough</w:t>
      </w:r>
    </w:p>
    <w:p w14:paraId="15058090" w14:textId="68EF23BA" w:rsidR="002B4CB8" w:rsidRDefault="002B4CB8" w:rsidP="00420FB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Insitutional</w:t>
      </w:r>
      <w:proofErr w:type="spellEnd"/>
      <w:r>
        <w:rPr>
          <w:rFonts w:ascii="Times New Roman" w:hAnsi="Times New Roman" w:cs="Times New Roman"/>
          <w:sz w:val="24"/>
          <w:szCs w:val="24"/>
        </w:rPr>
        <w:t xml:space="preserve"> Affiliations:</w:t>
      </w:r>
    </w:p>
    <w:p w14:paraId="393A81DE" w14:textId="1264B0E8" w:rsidR="002B4CB8" w:rsidRDefault="002B4CB8" w:rsidP="00420FB9">
      <w:pPr>
        <w:spacing w:line="480" w:lineRule="auto"/>
        <w:rPr>
          <w:rFonts w:ascii="Times New Roman" w:hAnsi="Times New Roman" w:cs="Times New Roman"/>
          <w:sz w:val="24"/>
          <w:szCs w:val="24"/>
        </w:rPr>
      </w:pPr>
      <w:r>
        <w:rPr>
          <w:rFonts w:ascii="Times New Roman" w:hAnsi="Times New Roman" w:cs="Times New Roman"/>
          <w:sz w:val="24"/>
          <w:szCs w:val="24"/>
        </w:rPr>
        <w:t xml:space="preserve">Target Journal: </w:t>
      </w:r>
      <w:r w:rsidR="00D023FA" w:rsidRPr="00D023FA">
        <w:rPr>
          <w:rFonts w:ascii="Times New Roman" w:hAnsi="Times New Roman" w:cs="Times New Roman"/>
          <w:i/>
          <w:iCs/>
          <w:sz w:val="24"/>
          <w:szCs w:val="24"/>
        </w:rPr>
        <w:t>Functional Ecology</w:t>
      </w:r>
      <w:r w:rsidR="00FB732F">
        <w:rPr>
          <w:rFonts w:ascii="Times New Roman" w:hAnsi="Times New Roman" w:cs="Times New Roman"/>
          <w:i/>
          <w:iCs/>
          <w:sz w:val="24"/>
          <w:szCs w:val="24"/>
        </w:rPr>
        <w:t>…?</w:t>
      </w:r>
    </w:p>
    <w:p w14:paraId="69F0764C" w14:textId="56EC03D9" w:rsidR="002B4CB8" w:rsidRDefault="00373FD3" w:rsidP="00420FB9">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2B4CB8">
        <w:rPr>
          <w:rFonts w:ascii="Times New Roman" w:hAnsi="Times New Roman" w:cs="Times New Roman"/>
          <w:sz w:val="24"/>
          <w:szCs w:val="24"/>
        </w:rPr>
        <w:t>Introduction:</w:t>
      </w:r>
    </w:p>
    <w:p w14:paraId="13763AA5" w14:textId="70F6D4A9" w:rsidR="002B4CB8" w:rsidRDefault="00373FD3" w:rsidP="00420FB9">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2B4CB8">
        <w:rPr>
          <w:rFonts w:ascii="Times New Roman" w:hAnsi="Times New Roman" w:cs="Times New Roman"/>
          <w:sz w:val="24"/>
          <w:szCs w:val="24"/>
        </w:rPr>
        <w:t>Materials and Methods:</w:t>
      </w:r>
    </w:p>
    <w:p w14:paraId="48B37C74" w14:textId="2EF27B60" w:rsidR="00885A00" w:rsidRPr="00885A00" w:rsidRDefault="00373FD3" w:rsidP="00420FB9">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2.1 </w:t>
      </w:r>
      <w:r w:rsidR="00885A00" w:rsidRPr="00885A00">
        <w:rPr>
          <w:rFonts w:ascii="Times New Roman" w:hAnsi="Times New Roman" w:cs="Times New Roman"/>
          <w:i/>
          <w:iCs/>
          <w:sz w:val="24"/>
          <w:szCs w:val="24"/>
        </w:rPr>
        <w:t>Experimental design and site description</w:t>
      </w:r>
    </w:p>
    <w:p w14:paraId="148756FD" w14:textId="72A061C6" w:rsidR="00D023FA" w:rsidRDefault="00D023FA" w:rsidP="00420FB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study </w:t>
      </w:r>
      <w:r w:rsidR="00FB732F">
        <w:rPr>
          <w:rFonts w:ascii="Times New Roman" w:hAnsi="Times New Roman" w:cs="Times New Roman"/>
          <w:sz w:val="24"/>
          <w:szCs w:val="24"/>
        </w:rPr>
        <w:t>took place within the Forest Resilience Threshold Experiment (</w:t>
      </w:r>
      <w:proofErr w:type="spellStart"/>
      <w:r w:rsidR="00FB732F">
        <w:rPr>
          <w:rFonts w:ascii="Times New Roman" w:hAnsi="Times New Roman" w:cs="Times New Roman"/>
          <w:sz w:val="24"/>
          <w:szCs w:val="24"/>
        </w:rPr>
        <w:t>FoRTE</w:t>
      </w:r>
      <w:proofErr w:type="spellEnd"/>
      <w:r w:rsidR="00FB732F">
        <w:rPr>
          <w:rFonts w:ascii="Times New Roman" w:hAnsi="Times New Roman" w:cs="Times New Roman"/>
          <w:sz w:val="24"/>
          <w:szCs w:val="24"/>
        </w:rPr>
        <w:t xml:space="preserve">), </w:t>
      </w:r>
      <w:r w:rsidR="00305B4F">
        <w:rPr>
          <w:rFonts w:ascii="Times New Roman" w:hAnsi="Times New Roman" w:cs="Times New Roman"/>
          <w:sz w:val="24"/>
          <w:szCs w:val="24"/>
        </w:rPr>
        <w:t xml:space="preserve">an ecosystem-scale disturbance manipulation at the University of Michigan Biological Station in northern lower peninsula Michigan (UMBS, 45.56°N, 84.67°W). [[forest description, soils, MAT/MAP]] The roughly century-old regrown forest of UMBS is currently </w:t>
      </w:r>
      <w:r w:rsidR="00154910">
        <w:rPr>
          <w:rFonts w:ascii="Times New Roman" w:hAnsi="Times New Roman" w:cs="Times New Roman"/>
          <w:sz w:val="24"/>
          <w:szCs w:val="24"/>
        </w:rPr>
        <w:t>undergoing successional transition</w:t>
      </w:r>
      <w:r w:rsidR="000F17FE">
        <w:rPr>
          <w:rFonts w:ascii="Times New Roman" w:hAnsi="Times New Roman" w:cs="Times New Roman"/>
          <w:sz w:val="24"/>
          <w:szCs w:val="24"/>
        </w:rPr>
        <w:t xml:space="preserve"> (Wolter &amp; White REF)</w:t>
      </w:r>
      <w:r w:rsidR="00154910">
        <w:rPr>
          <w:rFonts w:ascii="Times New Roman" w:hAnsi="Times New Roman" w:cs="Times New Roman"/>
          <w:sz w:val="24"/>
          <w:szCs w:val="24"/>
        </w:rPr>
        <w:t>, with dominant tree species shifting from early successional aspen (</w:t>
      </w:r>
      <w:r w:rsidR="00154910" w:rsidRPr="000F17FE">
        <w:rPr>
          <w:rFonts w:ascii="Times New Roman" w:hAnsi="Times New Roman" w:cs="Times New Roman"/>
          <w:i/>
          <w:iCs/>
          <w:sz w:val="24"/>
          <w:szCs w:val="24"/>
        </w:rPr>
        <w:t xml:space="preserve">Populus </w:t>
      </w:r>
      <w:proofErr w:type="spellStart"/>
      <w:r w:rsidR="00154910" w:rsidRPr="000F17FE">
        <w:rPr>
          <w:rFonts w:ascii="Times New Roman" w:hAnsi="Times New Roman" w:cs="Times New Roman"/>
          <w:i/>
          <w:iCs/>
          <w:sz w:val="24"/>
          <w:szCs w:val="24"/>
        </w:rPr>
        <w:t>grandidentata</w:t>
      </w:r>
      <w:proofErr w:type="spellEnd"/>
      <w:r w:rsidR="00154910">
        <w:rPr>
          <w:rFonts w:ascii="Times New Roman" w:hAnsi="Times New Roman" w:cs="Times New Roman"/>
          <w:sz w:val="24"/>
          <w:szCs w:val="24"/>
        </w:rPr>
        <w:t xml:space="preserve"> and </w:t>
      </w:r>
      <w:r w:rsidR="00154910" w:rsidRPr="000F17FE">
        <w:rPr>
          <w:rFonts w:ascii="Times New Roman" w:hAnsi="Times New Roman" w:cs="Times New Roman"/>
          <w:i/>
          <w:iCs/>
          <w:sz w:val="24"/>
          <w:szCs w:val="24"/>
        </w:rPr>
        <w:t xml:space="preserve">P. </w:t>
      </w:r>
      <w:proofErr w:type="spellStart"/>
      <w:r w:rsidR="00154910" w:rsidRPr="000F17FE">
        <w:rPr>
          <w:rFonts w:ascii="Times New Roman" w:hAnsi="Times New Roman" w:cs="Times New Roman"/>
          <w:i/>
          <w:iCs/>
          <w:sz w:val="24"/>
          <w:szCs w:val="24"/>
        </w:rPr>
        <w:t>tremuloides</w:t>
      </w:r>
      <w:proofErr w:type="spellEnd"/>
      <w:r w:rsidR="00154910">
        <w:rPr>
          <w:rFonts w:ascii="Times New Roman" w:hAnsi="Times New Roman" w:cs="Times New Roman"/>
          <w:sz w:val="24"/>
          <w:szCs w:val="24"/>
        </w:rPr>
        <w:t>) and birch (</w:t>
      </w:r>
      <w:r w:rsidR="00154910" w:rsidRPr="000F17FE">
        <w:rPr>
          <w:rFonts w:ascii="Times New Roman" w:hAnsi="Times New Roman" w:cs="Times New Roman"/>
          <w:i/>
          <w:iCs/>
          <w:sz w:val="24"/>
          <w:szCs w:val="24"/>
        </w:rPr>
        <w:t xml:space="preserve">Betula </w:t>
      </w:r>
      <w:proofErr w:type="spellStart"/>
      <w:r w:rsidR="00154910" w:rsidRPr="000F17FE">
        <w:rPr>
          <w:rFonts w:ascii="Times New Roman" w:hAnsi="Times New Roman" w:cs="Times New Roman"/>
          <w:i/>
          <w:iCs/>
          <w:sz w:val="24"/>
          <w:szCs w:val="24"/>
        </w:rPr>
        <w:t>papyrifera</w:t>
      </w:r>
      <w:proofErr w:type="spellEnd"/>
      <w:r w:rsidR="00154910">
        <w:rPr>
          <w:rFonts w:ascii="Times New Roman" w:hAnsi="Times New Roman" w:cs="Times New Roman"/>
          <w:sz w:val="24"/>
          <w:szCs w:val="24"/>
        </w:rPr>
        <w:t>) to later successional species including northern red oak (</w:t>
      </w:r>
      <w:r w:rsidR="00154910" w:rsidRPr="000F17FE">
        <w:rPr>
          <w:rFonts w:ascii="Times New Roman" w:hAnsi="Times New Roman" w:cs="Times New Roman"/>
          <w:i/>
          <w:iCs/>
          <w:sz w:val="24"/>
          <w:szCs w:val="24"/>
        </w:rPr>
        <w:t>Quercus rubra</w:t>
      </w:r>
      <w:r w:rsidR="00154910">
        <w:rPr>
          <w:rFonts w:ascii="Times New Roman" w:hAnsi="Times New Roman" w:cs="Times New Roman"/>
          <w:sz w:val="24"/>
          <w:szCs w:val="24"/>
        </w:rPr>
        <w:t>), red maple (</w:t>
      </w:r>
      <w:r w:rsidR="00154910" w:rsidRPr="000F17FE">
        <w:rPr>
          <w:rFonts w:ascii="Times New Roman" w:hAnsi="Times New Roman" w:cs="Times New Roman"/>
          <w:i/>
          <w:iCs/>
          <w:sz w:val="24"/>
          <w:szCs w:val="24"/>
        </w:rPr>
        <w:t>Acer rubrum</w:t>
      </w:r>
      <w:r w:rsidR="00154910">
        <w:rPr>
          <w:rFonts w:ascii="Times New Roman" w:hAnsi="Times New Roman" w:cs="Times New Roman"/>
          <w:sz w:val="24"/>
          <w:szCs w:val="24"/>
        </w:rPr>
        <w:t>), American beech (</w:t>
      </w:r>
      <w:r w:rsidR="00154910" w:rsidRPr="000F17FE">
        <w:rPr>
          <w:rFonts w:ascii="Times New Roman" w:hAnsi="Times New Roman" w:cs="Times New Roman"/>
          <w:i/>
          <w:iCs/>
          <w:sz w:val="24"/>
          <w:szCs w:val="24"/>
        </w:rPr>
        <w:t xml:space="preserve">Fagus </w:t>
      </w:r>
      <w:proofErr w:type="spellStart"/>
      <w:r w:rsidR="00154910" w:rsidRPr="000F17FE">
        <w:rPr>
          <w:rFonts w:ascii="Times New Roman" w:hAnsi="Times New Roman" w:cs="Times New Roman"/>
          <w:i/>
          <w:iCs/>
          <w:sz w:val="24"/>
          <w:szCs w:val="24"/>
        </w:rPr>
        <w:t>grandifolia</w:t>
      </w:r>
      <w:proofErr w:type="spellEnd"/>
      <w:r w:rsidR="00154910">
        <w:rPr>
          <w:rFonts w:ascii="Times New Roman" w:hAnsi="Times New Roman" w:cs="Times New Roman"/>
          <w:sz w:val="24"/>
          <w:szCs w:val="24"/>
        </w:rPr>
        <w:t>), white pine (</w:t>
      </w:r>
      <w:r w:rsidR="00154910" w:rsidRPr="000F17FE">
        <w:rPr>
          <w:rFonts w:ascii="Times New Roman" w:hAnsi="Times New Roman" w:cs="Times New Roman"/>
          <w:i/>
          <w:iCs/>
          <w:sz w:val="24"/>
          <w:szCs w:val="24"/>
        </w:rPr>
        <w:t xml:space="preserve">Pinus </w:t>
      </w:r>
      <w:proofErr w:type="spellStart"/>
      <w:r w:rsidR="00154910" w:rsidRPr="000F17FE">
        <w:rPr>
          <w:rFonts w:ascii="Times New Roman" w:hAnsi="Times New Roman" w:cs="Times New Roman"/>
          <w:i/>
          <w:iCs/>
          <w:sz w:val="24"/>
          <w:szCs w:val="24"/>
        </w:rPr>
        <w:t>strobus</w:t>
      </w:r>
      <w:proofErr w:type="spellEnd"/>
      <w:r w:rsidR="00154910">
        <w:rPr>
          <w:rFonts w:ascii="Times New Roman" w:hAnsi="Times New Roman" w:cs="Times New Roman"/>
          <w:sz w:val="24"/>
          <w:szCs w:val="24"/>
        </w:rPr>
        <w:t>).</w:t>
      </w:r>
    </w:p>
    <w:p w14:paraId="1B818B33" w14:textId="61355C76" w:rsidR="00FE1974" w:rsidRDefault="00FE1974" w:rsidP="00420FB9">
      <w:pPr>
        <w:spacing w:line="480" w:lineRule="auto"/>
        <w:rPr>
          <w:rFonts w:ascii="Times New Roman" w:hAnsi="Times New Roman" w:cs="Times New Roman"/>
          <w:sz w:val="24"/>
          <w:szCs w:val="24"/>
        </w:rPr>
      </w:pPr>
      <w:r>
        <w:rPr>
          <w:rFonts w:ascii="Times New Roman" w:hAnsi="Times New Roman" w:cs="Times New Roman"/>
          <w:sz w:val="24"/>
          <w:szCs w:val="24"/>
        </w:rPr>
        <w:t>Baseline data collection</w:t>
      </w:r>
      <w:r w:rsidR="00A52F2C">
        <w:rPr>
          <w:rFonts w:ascii="Times New Roman" w:hAnsi="Times New Roman" w:cs="Times New Roman"/>
          <w:sz w:val="24"/>
          <w:szCs w:val="24"/>
        </w:rPr>
        <w:t>,</w:t>
      </w:r>
      <w:r>
        <w:rPr>
          <w:rFonts w:ascii="Times New Roman" w:hAnsi="Times New Roman" w:cs="Times New Roman"/>
          <w:sz w:val="24"/>
          <w:szCs w:val="24"/>
        </w:rPr>
        <w:t xml:space="preserve"> including</w:t>
      </w:r>
      <w:r w:rsidR="00A52F2C">
        <w:rPr>
          <w:rFonts w:ascii="Times New Roman" w:hAnsi="Times New Roman" w:cs="Times New Roman"/>
          <w:sz w:val="24"/>
          <w:szCs w:val="24"/>
        </w:rPr>
        <w:t xml:space="preserve"> tree inventory</w:t>
      </w:r>
      <w:r>
        <w:rPr>
          <w:rFonts w:ascii="Times New Roman" w:hAnsi="Times New Roman" w:cs="Times New Roman"/>
          <w:sz w:val="24"/>
          <w:szCs w:val="24"/>
        </w:rPr>
        <w:t xml:space="preserve">, assessment of </w:t>
      </w:r>
      <w:r w:rsidR="00A52F2C">
        <w:rPr>
          <w:rFonts w:ascii="Times New Roman" w:hAnsi="Times New Roman" w:cs="Times New Roman"/>
          <w:sz w:val="24"/>
          <w:szCs w:val="24"/>
        </w:rPr>
        <w:t>forest</w:t>
      </w:r>
      <w:r>
        <w:rPr>
          <w:rFonts w:ascii="Times New Roman" w:hAnsi="Times New Roman" w:cs="Times New Roman"/>
          <w:sz w:val="24"/>
          <w:szCs w:val="24"/>
        </w:rPr>
        <w:t xml:space="preserve"> structure, and above- and belowground carbon flux measurements, began in summer 2018 prior to experimental disturbance initiation. </w:t>
      </w:r>
      <w:r w:rsidR="007E0E86">
        <w:rPr>
          <w:rFonts w:ascii="Times New Roman" w:hAnsi="Times New Roman" w:cs="Times New Roman"/>
          <w:sz w:val="24"/>
          <w:szCs w:val="24"/>
        </w:rPr>
        <w:t>Before</w:t>
      </w:r>
      <w:r>
        <w:rPr>
          <w:rFonts w:ascii="Times New Roman" w:hAnsi="Times New Roman" w:cs="Times New Roman"/>
          <w:sz w:val="24"/>
          <w:szCs w:val="24"/>
        </w:rPr>
        <w:t xml:space="preserve"> leaf out </w:t>
      </w:r>
      <w:r w:rsidR="007E0E86">
        <w:rPr>
          <w:rFonts w:ascii="Times New Roman" w:hAnsi="Times New Roman" w:cs="Times New Roman"/>
          <w:sz w:val="24"/>
          <w:szCs w:val="24"/>
        </w:rPr>
        <w:t>the following spring (</w:t>
      </w:r>
      <w:r>
        <w:rPr>
          <w:rFonts w:ascii="Times New Roman" w:hAnsi="Times New Roman" w:cs="Times New Roman"/>
          <w:sz w:val="24"/>
          <w:szCs w:val="24"/>
        </w:rPr>
        <w:t>May 2019</w:t>
      </w:r>
      <w:r w:rsidR="007E0E86">
        <w:rPr>
          <w:rFonts w:ascii="Times New Roman" w:hAnsi="Times New Roman" w:cs="Times New Roman"/>
          <w:sz w:val="24"/>
          <w:szCs w:val="24"/>
        </w:rPr>
        <w:t>)</w:t>
      </w:r>
      <w:r>
        <w:rPr>
          <w:rFonts w:ascii="Times New Roman" w:hAnsi="Times New Roman" w:cs="Times New Roman"/>
          <w:sz w:val="24"/>
          <w:szCs w:val="24"/>
        </w:rPr>
        <w:t xml:space="preserve">, we stem girdled ~3700 </w:t>
      </w:r>
      <w:r w:rsidR="00A52F2C">
        <w:rPr>
          <w:rFonts w:ascii="Times New Roman" w:hAnsi="Times New Roman" w:cs="Times New Roman"/>
          <w:sz w:val="24"/>
          <w:szCs w:val="24"/>
        </w:rPr>
        <w:t>trees</w:t>
      </w:r>
      <w:r w:rsidR="007E0E86">
        <w:rPr>
          <w:rFonts w:ascii="Times New Roman" w:hAnsi="Times New Roman" w:cs="Times New Roman"/>
          <w:sz w:val="24"/>
          <w:szCs w:val="24"/>
        </w:rPr>
        <w:t xml:space="preserve"> across </w:t>
      </w:r>
      <w:r w:rsidR="000F17FE">
        <w:rPr>
          <w:rFonts w:ascii="Times New Roman" w:hAnsi="Times New Roman" w:cs="Times New Roman"/>
          <w:sz w:val="24"/>
          <w:szCs w:val="24"/>
        </w:rPr>
        <w:t>8</w:t>
      </w:r>
      <w:r w:rsidR="007E0E86">
        <w:rPr>
          <w:rFonts w:ascii="Times New Roman" w:hAnsi="Times New Roman" w:cs="Times New Roman"/>
          <w:sz w:val="24"/>
          <w:szCs w:val="24"/>
        </w:rPr>
        <w:t xml:space="preserve"> ha. of forest</w:t>
      </w:r>
      <w:r w:rsidR="00A52F2C">
        <w:rPr>
          <w:rFonts w:ascii="Times New Roman" w:hAnsi="Times New Roman" w:cs="Times New Roman"/>
          <w:sz w:val="24"/>
          <w:szCs w:val="24"/>
        </w:rPr>
        <w:t xml:space="preserve">. Stem girdling </w:t>
      </w:r>
      <w:r w:rsidR="00885A00">
        <w:rPr>
          <w:rFonts w:ascii="Times New Roman" w:hAnsi="Times New Roman" w:cs="Times New Roman"/>
          <w:sz w:val="24"/>
          <w:szCs w:val="24"/>
        </w:rPr>
        <w:t xml:space="preserve">involves cutting and removal of a ring of bark and phloem tissue from the tree stem at approximately 1 m above the ground, achieved via chain saw </w:t>
      </w:r>
      <w:r w:rsidR="00885A00">
        <w:rPr>
          <w:rFonts w:ascii="Times New Roman" w:hAnsi="Times New Roman" w:cs="Times New Roman"/>
          <w:sz w:val="24"/>
          <w:szCs w:val="24"/>
        </w:rPr>
        <w:lastRenderedPageBreak/>
        <w:t>and pry bar. This treatment results in carbon starvation to the roots and typically kills a tree in 1 – 3 years following girdling</w:t>
      </w:r>
      <w:r w:rsidR="007851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"/>
          <w:id w:val="-1913930397"/>
          <w:placeholder>
            <w:docPart w:val="DefaultPlaceholder_-1854013440"/>
          </w:placeholder>
        </w:sdtPr>
        <w:sdtEndPr/>
        <w:sdtContent>
          <w:r w:rsidR="0078519D" w:rsidRPr="0078519D">
            <w:rPr>
              <w:rFonts w:ascii="Times New Roman" w:hAnsi="Times New Roman" w:cs="Times New Roman"/>
              <w:color w:val="000000"/>
              <w:sz w:val="24"/>
              <w:szCs w:val="24"/>
            </w:rPr>
            <w:t>(Gough et al., 2013)</w:t>
          </w:r>
        </w:sdtContent>
      </w:sdt>
      <w:r w:rsidR="00885A00">
        <w:rPr>
          <w:rFonts w:ascii="Times New Roman" w:hAnsi="Times New Roman" w:cs="Times New Roman"/>
          <w:sz w:val="24"/>
          <w:szCs w:val="24"/>
        </w:rPr>
        <w:t>.</w:t>
      </w:r>
      <w:r w:rsidR="007E0E86">
        <w:rPr>
          <w:rFonts w:ascii="Times New Roman" w:hAnsi="Times New Roman" w:cs="Times New Roman"/>
          <w:sz w:val="24"/>
          <w:szCs w:val="24"/>
        </w:rPr>
        <w:t xml:space="preserve"> </w:t>
      </w:r>
    </w:p>
    <w:p w14:paraId="2DAF43D8" w14:textId="412351D0" w:rsidR="00885A00" w:rsidRPr="00373FD3" w:rsidRDefault="00373FD3" w:rsidP="00420FB9">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2.2 </w:t>
      </w:r>
      <w:r w:rsidR="00885A00" w:rsidRPr="00373FD3">
        <w:rPr>
          <w:rFonts w:ascii="Times New Roman" w:hAnsi="Times New Roman" w:cs="Times New Roman"/>
          <w:i/>
          <w:iCs/>
          <w:sz w:val="24"/>
          <w:szCs w:val="24"/>
        </w:rPr>
        <w:t>Subcanopy leaf functional traits</w:t>
      </w:r>
    </w:p>
    <w:p w14:paraId="78D5A3E2" w14:textId="56828A52" w:rsidR="00885A00" w:rsidRDefault="00373FD3" w:rsidP="00420FB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Wewq</w:t>
      </w:r>
      <w:proofErr w:type="spellEnd"/>
    </w:p>
    <w:p w14:paraId="726A0F47" w14:textId="6CC50040" w:rsidR="00373FD3" w:rsidRPr="00373FD3" w:rsidRDefault="00373FD3" w:rsidP="00420FB9">
      <w:pPr>
        <w:spacing w:line="480" w:lineRule="auto"/>
        <w:rPr>
          <w:rFonts w:ascii="Times New Roman" w:hAnsi="Times New Roman" w:cs="Times New Roman"/>
          <w:i/>
          <w:iCs/>
          <w:sz w:val="24"/>
          <w:szCs w:val="24"/>
        </w:rPr>
      </w:pPr>
      <w:r w:rsidRPr="00373FD3">
        <w:rPr>
          <w:rFonts w:ascii="Times New Roman" w:hAnsi="Times New Roman" w:cs="Times New Roman"/>
          <w:i/>
          <w:iCs/>
          <w:sz w:val="24"/>
          <w:szCs w:val="24"/>
        </w:rPr>
        <w:t xml:space="preserve">2.3 </w:t>
      </w:r>
      <w:r w:rsidR="00AD46A9">
        <w:rPr>
          <w:rFonts w:ascii="Times New Roman" w:hAnsi="Times New Roman" w:cs="Times New Roman"/>
          <w:i/>
          <w:iCs/>
          <w:sz w:val="24"/>
          <w:szCs w:val="24"/>
        </w:rPr>
        <w:t>Vegetation c</w:t>
      </w:r>
      <w:r w:rsidRPr="00373FD3">
        <w:rPr>
          <w:rFonts w:ascii="Times New Roman" w:hAnsi="Times New Roman" w:cs="Times New Roman"/>
          <w:i/>
          <w:iCs/>
          <w:sz w:val="24"/>
          <w:szCs w:val="24"/>
        </w:rPr>
        <w:t>anopy structure</w:t>
      </w:r>
      <w:r w:rsidR="00567E3C">
        <w:rPr>
          <w:rFonts w:ascii="Times New Roman" w:hAnsi="Times New Roman" w:cs="Times New Roman"/>
          <w:i/>
          <w:iCs/>
          <w:sz w:val="24"/>
          <w:szCs w:val="24"/>
        </w:rPr>
        <w:t xml:space="preserve"> </w:t>
      </w:r>
    </w:p>
    <w:p w14:paraId="79988889" w14:textId="5D2B7295" w:rsidR="00567E3C" w:rsidRPr="00F27225" w:rsidRDefault="00373FD3" w:rsidP="00420FB9">
      <w:pPr>
        <w:spacing w:line="480" w:lineRule="auto"/>
        <w:rPr>
          <w:rFonts w:ascii="Times New Roman" w:hAnsi="Times New Roman" w:cs="Times New Roman"/>
          <w:color w:val="000000"/>
          <w:sz w:val="24"/>
          <w:szCs w:val="24"/>
        </w:rPr>
      </w:pPr>
      <w:r>
        <w:rPr>
          <w:rFonts w:ascii="Times New Roman" w:hAnsi="Times New Roman" w:cs="Times New Roman"/>
          <w:sz w:val="24"/>
          <w:szCs w:val="24"/>
        </w:rPr>
        <w:t xml:space="preserve">Canopy </w:t>
      </w:r>
      <w:r w:rsidR="00D22361">
        <w:rPr>
          <w:rFonts w:ascii="Times New Roman" w:hAnsi="Times New Roman" w:cs="Times New Roman"/>
          <w:sz w:val="24"/>
          <w:szCs w:val="24"/>
        </w:rPr>
        <w:t>structure</w:t>
      </w:r>
      <w:r w:rsidR="0090613A">
        <w:rPr>
          <w:rFonts w:ascii="Times New Roman" w:hAnsi="Times New Roman" w:cs="Times New Roman"/>
          <w:sz w:val="24"/>
          <w:szCs w:val="24"/>
        </w:rPr>
        <w:t>, or the quantity and arrangement of vegetation cover in the forest canopy,</w:t>
      </w:r>
      <w:r w:rsidR="00C3543C">
        <w:rPr>
          <w:rFonts w:ascii="Times New Roman" w:hAnsi="Times New Roman" w:cs="Times New Roman"/>
          <w:sz w:val="24"/>
          <w:szCs w:val="24"/>
        </w:rPr>
        <w:t xml:space="preserve"> was assessed</w:t>
      </w:r>
      <w:r w:rsidR="007344CC">
        <w:rPr>
          <w:rFonts w:ascii="Times New Roman" w:hAnsi="Times New Roman" w:cs="Times New Roman"/>
          <w:sz w:val="24"/>
          <w:szCs w:val="24"/>
        </w:rPr>
        <w:t xml:space="preserve"> </w:t>
      </w:r>
      <w:r w:rsidR="00C3543C">
        <w:rPr>
          <w:rFonts w:ascii="Times New Roman" w:hAnsi="Times New Roman" w:cs="Times New Roman"/>
          <w:sz w:val="24"/>
          <w:szCs w:val="24"/>
        </w:rPr>
        <w:t>via</w:t>
      </w:r>
      <w:r>
        <w:rPr>
          <w:rFonts w:ascii="Times New Roman" w:hAnsi="Times New Roman" w:cs="Times New Roman"/>
          <w:sz w:val="24"/>
          <w:szCs w:val="24"/>
        </w:rPr>
        <w:t xml:space="preserve"> annual</w:t>
      </w:r>
      <w:r w:rsidR="007344CC">
        <w:rPr>
          <w:rFonts w:ascii="Times New Roman" w:hAnsi="Times New Roman" w:cs="Times New Roman"/>
          <w:sz w:val="24"/>
          <w:szCs w:val="24"/>
        </w:rPr>
        <w:t xml:space="preserve"> measurements</w:t>
      </w:r>
      <w:r w:rsidR="00D22361">
        <w:rPr>
          <w:rFonts w:ascii="Times New Roman" w:hAnsi="Times New Roman" w:cs="Times New Roman"/>
          <w:sz w:val="24"/>
          <w:szCs w:val="24"/>
        </w:rPr>
        <w:t xml:space="preserve"> at full leaf-out</w:t>
      </w:r>
      <w:r>
        <w:rPr>
          <w:rFonts w:ascii="Times New Roman" w:hAnsi="Times New Roman" w:cs="Times New Roman"/>
          <w:sz w:val="24"/>
          <w:szCs w:val="24"/>
        </w:rPr>
        <w:t xml:space="preserve"> across </w:t>
      </w:r>
      <w:proofErr w:type="spellStart"/>
      <w:r>
        <w:rPr>
          <w:rFonts w:ascii="Times New Roman" w:hAnsi="Times New Roman" w:cs="Times New Roman"/>
          <w:sz w:val="24"/>
          <w:szCs w:val="24"/>
        </w:rPr>
        <w:t>FoRTE</w:t>
      </w:r>
      <w:proofErr w:type="spellEnd"/>
      <w:r>
        <w:rPr>
          <w:rFonts w:ascii="Times New Roman" w:hAnsi="Times New Roman" w:cs="Times New Roman"/>
          <w:sz w:val="24"/>
          <w:szCs w:val="24"/>
        </w:rPr>
        <w:t xml:space="preserve"> subplots </w:t>
      </w:r>
      <w:r w:rsidR="007344CC">
        <w:rPr>
          <w:rFonts w:ascii="Times New Roman" w:hAnsi="Times New Roman" w:cs="Times New Roman"/>
          <w:sz w:val="24"/>
          <w:szCs w:val="24"/>
        </w:rPr>
        <w:t xml:space="preserve">using </w:t>
      </w:r>
      <w:r>
        <w:rPr>
          <w:rFonts w:ascii="Times New Roman" w:hAnsi="Times New Roman" w:cs="Times New Roman"/>
          <w:sz w:val="24"/>
          <w:szCs w:val="24"/>
        </w:rPr>
        <w:t>portable canopy LiDAR (PCL)</w:t>
      </w:r>
      <w:r w:rsidR="007344CC">
        <w:rPr>
          <w:rFonts w:ascii="Times New Roman" w:hAnsi="Times New Roman" w:cs="Times New Roman"/>
          <w:sz w:val="24"/>
          <w:szCs w:val="24"/>
        </w:rPr>
        <w:t>. PCL entails the use of a</w:t>
      </w:r>
      <w:r w:rsidR="00403D9A">
        <w:rPr>
          <w:rFonts w:ascii="Times New Roman" w:hAnsi="Times New Roman" w:cs="Times New Roman"/>
          <w:sz w:val="24"/>
          <w:szCs w:val="24"/>
        </w:rPr>
        <w:t xml:space="preserve"> </w:t>
      </w:r>
      <w:r w:rsidR="007344CC">
        <w:rPr>
          <w:rFonts w:ascii="Times New Roman" w:hAnsi="Times New Roman" w:cs="Times New Roman"/>
          <w:sz w:val="24"/>
          <w:szCs w:val="24"/>
        </w:rPr>
        <w:t xml:space="preserve">user-mounted, upward facing </w:t>
      </w:r>
      <w:r w:rsidR="00403D9A">
        <w:rPr>
          <w:rFonts w:ascii="Times New Roman" w:hAnsi="Times New Roman" w:cs="Times New Roman"/>
          <w:sz w:val="24"/>
          <w:szCs w:val="24"/>
        </w:rPr>
        <w:t xml:space="preserve">near-infrared pulsed </w:t>
      </w:r>
      <w:r w:rsidR="007344CC">
        <w:rPr>
          <w:rFonts w:ascii="Times New Roman" w:hAnsi="Times New Roman" w:cs="Times New Roman"/>
          <w:sz w:val="24"/>
          <w:szCs w:val="24"/>
        </w:rPr>
        <w:t xml:space="preserve">laser </w:t>
      </w:r>
      <w:r w:rsidR="00403D9A">
        <w:rPr>
          <w:rFonts w:ascii="Times New Roman" w:hAnsi="Times New Roman" w:cs="Times New Roman"/>
          <w:sz w:val="24"/>
          <w:szCs w:val="24"/>
        </w:rPr>
        <w:t xml:space="preserve">operating at 2000 Hz </w:t>
      </w:r>
      <w:r w:rsidR="007344CC">
        <w:rPr>
          <w:rFonts w:ascii="Times New Roman" w:hAnsi="Times New Roman" w:cs="Times New Roman"/>
          <w:sz w:val="24"/>
          <w:szCs w:val="24"/>
        </w:rPr>
        <w:t>(</w:t>
      </w:r>
      <w:proofErr w:type="spellStart"/>
      <w:r w:rsidR="00403D9A">
        <w:rPr>
          <w:rFonts w:ascii="Times New Roman" w:hAnsi="Times New Roman" w:cs="Times New Roman"/>
          <w:sz w:val="24"/>
          <w:szCs w:val="24"/>
        </w:rPr>
        <w:t>Riegl</w:t>
      </w:r>
      <w:proofErr w:type="spellEnd"/>
      <w:r w:rsidR="00403D9A">
        <w:rPr>
          <w:rFonts w:ascii="Times New Roman" w:hAnsi="Times New Roman" w:cs="Times New Roman"/>
          <w:sz w:val="24"/>
          <w:szCs w:val="24"/>
        </w:rPr>
        <w:t xml:space="preserve"> USA, Inc., Orlando, Florida, USA) collecting returns as the user walks</w:t>
      </w:r>
      <w:r w:rsidR="00C2098D">
        <w:rPr>
          <w:rFonts w:ascii="Times New Roman" w:hAnsi="Times New Roman" w:cs="Times New Roman"/>
          <w:sz w:val="24"/>
          <w:szCs w:val="24"/>
        </w:rPr>
        <w:t xml:space="preserve"> two</w:t>
      </w:r>
      <w:r w:rsidR="00403D9A">
        <w:rPr>
          <w:rFonts w:ascii="Times New Roman" w:hAnsi="Times New Roman" w:cs="Times New Roman"/>
          <w:sz w:val="24"/>
          <w:szCs w:val="24"/>
        </w:rPr>
        <w:t xml:space="preserve"> transects of </w:t>
      </w:r>
      <w:r w:rsidR="00C2098D">
        <w:rPr>
          <w:rFonts w:ascii="Times New Roman" w:hAnsi="Times New Roman" w:cs="Times New Roman"/>
          <w:sz w:val="24"/>
          <w:szCs w:val="24"/>
        </w:rPr>
        <w:t>40 m</w:t>
      </w:r>
      <w:r w:rsidR="00403D9A">
        <w:rPr>
          <w:rFonts w:ascii="Times New Roman" w:hAnsi="Times New Roman" w:cs="Times New Roman"/>
          <w:sz w:val="24"/>
          <w:szCs w:val="24"/>
        </w:rPr>
        <w:t xml:space="preserve"> length through </w:t>
      </w:r>
      <w:r w:rsidR="00C3543C">
        <w:rPr>
          <w:rFonts w:ascii="Times New Roman" w:hAnsi="Times New Roman" w:cs="Times New Roman"/>
          <w:sz w:val="24"/>
          <w:szCs w:val="24"/>
        </w:rPr>
        <w:t>experimental subplots</w:t>
      </w:r>
      <w:r w:rsidR="00403D9A">
        <w:rPr>
          <w:rFonts w:ascii="Times New Roman" w:hAnsi="Times New Roman" w:cs="Times New Roman"/>
          <w:sz w:val="24"/>
          <w:szCs w:val="24"/>
        </w:rPr>
        <w:t xml:space="preserve"> (full methods described in </w:t>
      </w:r>
      <w:sdt>
        <w:sdtPr>
          <w:rPr>
            <w:rFonts w:ascii="Times New Roman" w:hAnsi="Times New Roman" w:cs="Times New Roman"/>
            <w:color w:val="000000"/>
            <w:sz w:val="24"/>
            <w:szCs w:val="24"/>
          </w:rPr>
          <w:tag w:val="MENDELEY_CITATION_v3_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"/>
          <w:id w:val="-1039205434"/>
          <w:placeholder>
            <w:docPart w:val="DefaultPlaceholder_-1854013440"/>
          </w:placeholder>
        </w:sdtPr>
        <w:sdtEndPr/>
        <w:sdtContent>
          <w:r w:rsidR="0078519D" w:rsidRPr="0078519D">
            <w:rPr>
              <w:rFonts w:ascii="Times New Roman" w:hAnsi="Times New Roman" w:cs="Times New Roman"/>
              <w:color w:val="000000"/>
              <w:sz w:val="24"/>
              <w:szCs w:val="24"/>
            </w:rPr>
            <w:t>(Hardiman et al., 2011)</w:t>
          </w:r>
        </w:sdtContent>
      </w:sdt>
      <w:r w:rsidR="00403D9A">
        <w:rPr>
          <w:rFonts w:ascii="Times New Roman" w:hAnsi="Times New Roman" w:cs="Times New Roman"/>
          <w:sz w:val="24"/>
          <w:szCs w:val="24"/>
        </w:rPr>
        <w:t xml:space="preserve">. </w:t>
      </w:r>
      <w:r w:rsidR="00C3543C">
        <w:rPr>
          <w:rFonts w:ascii="Times New Roman" w:hAnsi="Times New Roman" w:cs="Times New Roman"/>
          <w:sz w:val="24"/>
          <w:szCs w:val="24"/>
        </w:rPr>
        <w:t>Data are then analy</w:t>
      </w:r>
      <w:r w:rsidR="00C2098D">
        <w:rPr>
          <w:rFonts w:ascii="Times New Roman" w:hAnsi="Times New Roman" w:cs="Times New Roman"/>
          <w:sz w:val="24"/>
          <w:szCs w:val="24"/>
        </w:rPr>
        <w:t>z</w:t>
      </w:r>
      <w:r w:rsidR="00C3543C">
        <w:rPr>
          <w:rFonts w:ascii="Times New Roman" w:hAnsi="Times New Roman" w:cs="Times New Roman"/>
          <w:sz w:val="24"/>
          <w:szCs w:val="24"/>
        </w:rPr>
        <w:t xml:space="preserve">ed using the </w:t>
      </w:r>
      <w:proofErr w:type="spellStart"/>
      <w:r w:rsidR="00C3543C" w:rsidRPr="00C3543C">
        <w:rPr>
          <w:rFonts w:ascii="Times New Roman" w:hAnsi="Times New Roman" w:cs="Times New Roman"/>
          <w:i/>
          <w:iCs/>
          <w:sz w:val="24"/>
          <w:szCs w:val="24"/>
        </w:rPr>
        <w:t>forestr</w:t>
      </w:r>
      <w:proofErr w:type="spellEnd"/>
      <w:r w:rsidR="00C3543C">
        <w:rPr>
          <w:rFonts w:ascii="Times New Roman" w:hAnsi="Times New Roman" w:cs="Times New Roman"/>
          <w:sz w:val="24"/>
          <w:szCs w:val="24"/>
        </w:rPr>
        <w:t xml:space="preserve"> R package to compute a suite of canopy structural metrics </w:t>
      </w:r>
      <w:sdt>
        <w:sdtPr>
          <w:rPr>
            <w:rFonts w:ascii="Times New Roman" w:hAnsi="Times New Roman" w:cs="Times New Roman"/>
            <w:color w:val="000000"/>
            <w:sz w:val="24"/>
            <w:szCs w:val="24"/>
          </w:rPr>
          <w:tag w:val="MENDELEY_CITATION_v3_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"/>
          <w:id w:val="1960609161"/>
          <w:placeholder>
            <w:docPart w:val="DefaultPlaceholder_-1854013440"/>
          </w:placeholder>
        </w:sdtPr>
        <w:sdtEndPr/>
        <w:sdtContent>
          <w:r w:rsidR="0078519D" w:rsidRPr="0078519D">
            <w:rPr>
              <w:rFonts w:ascii="Times New Roman" w:hAnsi="Times New Roman" w:cs="Times New Roman"/>
              <w:color w:val="000000"/>
              <w:sz w:val="24"/>
              <w:szCs w:val="24"/>
            </w:rPr>
            <w:t>(Atkins et al., 2018)</w:t>
          </w:r>
        </w:sdtContent>
      </w:sdt>
      <w:r w:rsidR="00F27225">
        <w:rPr>
          <w:rFonts w:ascii="Times New Roman" w:hAnsi="Times New Roman" w:cs="Times New Roman"/>
          <w:color w:val="000000"/>
          <w:sz w:val="24"/>
          <w:szCs w:val="24"/>
        </w:rPr>
        <w:t>, including vegetation area index (VAI). VAI</w:t>
      </w:r>
      <w:r w:rsidR="00567E3C">
        <w:rPr>
          <w:rFonts w:ascii="Times New Roman" w:hAnsi="Times New Roman" w:cs="Times New Roman"/>
          <w:color w:val="000000"/>
          <w:sz w:val="24"/>
          <w:szCs w:val="24"/>
        </w:rPr>
        <w:t xml:space="preserve"> is a</w:t>
      </w:r>
      <w:r w:rsidR="00F27225">
        <w:rPr>
          <w:rFonts w:ascii="Times New Roman" w:hAnsi="Times New Roman" w:cs="Times New Roman"/>
          <w:color w:val="000000"/>
          <w:sz w:val="24"/>
          <w:szCs w:val="24"/>
        </w:rPr>
        <w:t xml:space="preserve"> unitless</w:t>
      </w:r>
      <w:r w:rsidR="00567E3C">
        <w:rPr>
          <w:rFonts w:ascii="Times New Roman" w:hAnsi="Times New Roman" w:cs="Times New Roman"/>
          <w:color w:val="000000"/>
          <w:sz w:val="24"/>
          <w:szCs w:val="24"/>
        </w:rPr>
        <w:t xml:space="preserve"> measure of total canopy surface area (leaves plus the woody components of the canopy)</w:t>
      </w:r>
      <w:r w:rsidR="00F27225">
        <w:rPr>
          <w:rFonts w:ascii="Times New Roman" w:hAnsi="Times New Roman" w:cs="Times New Roman"/>
          <w:color w:val="000000"/>
          <w:sz w:val="24"/>
          <w:szCs w:val="24"/>
        </w:rPr>
        <w:t xml:space="preserve"> per unit ground area and has been found to correlate with ecosystem functions of interest, including net primary production (REF)</w:t>
      </w:r>
      <w:r w:rsidR="0090613A">
        <w:rPr>
          <w:rFonts w:ascii="Times New Roman" w:hAnsi="Times New Roman" w:cs="Times New Roman"/>
          <w:color w:val="000000"/>
          <w:sz w:val="24"/>
          <w:szCs w:val="24"/>
        </w:rPr>
        <w:t xml:space="preserve">. VAI was computed from the means of two 40 m transects in each subplot in each year. Due to a </w:t>
      </w:r>
      <w:proofErr w:type="gramStart"/>
      <w:r w:rsidR="0090613A">
        <w:rPr>
          <w:rFonts w:ascii="Times New Roman" w:hAnsi="Times New Roman" w:cs="Times New Roman"/>
          <w:color w:val="000000"/>
          <w:sz w:val="24"/>
          <w:szCs w:val="24"/>
        </w:rPr>
        <w:t>technical issu</w:t>
      </w:r>
      <w:r w:rsidR="00137957">
        <w:rPr>
          <w:rFonts w:ascii="Times New Roman" w:hAnsi="Times New Roman" w:cs="Times New Roman"/>
          <w:color w:val="000000"/>
          <w:sz w:val="24"/>
          <w:szCs w:val="24"/>
        </w:rPr>
        <w:t>es</w:t>
      </w:r>
      <w:proofErr w:type="gramEnd"/>
      <w:r w:rsidR="00137957">
        <w:rPr>
          <w:rFonts w:ascii="Times New Roman" w:hAnsi="Times New Roman" w:cs="Times New Roman"/>
          <w:color w:val="000000"/>
          <w:sz w:val="24"/>
          <w:szCs w:val="24"/>
        </w:rPr>
        <w:t>, 2 subplots were omitted from measurement in 2018 and 1 in 2019.</w:t>
      </w:r>
    </w:p>
    <w:p w14:paraId="42AF2FD6" w14:textId="6B3F5302" w:rsidR="00373FD3" w:rsidRPr="00373FD3" w:rsidRDefault="00373FD3" w:rsidP="00420FB9">
      <w:pPr>
        <w:spacing w:line="480" w:lineRule="auto"/>
        <w:rPr>
          <w:rFonts w:ascii="Times New Roman" w:hAnsi="Times New Roman" w:cs="Times New Roman"/>
          <w:i/>
          <w:iCs/>
          <w:sz w:val="24"/>
          <w:szCs w:val="24"/>
        </w:rPr>
      </w:pPr>
      <w:r w:rsidRPr="00373FD3">
        <w:rPr>
          <w:rFonts w:ascii="Times New Roman" w:hAnsi="Times New Roman" w:cs="Times New Roman"/>
          <w:i/>
          <w:iCs/>
          <w:sz w:val="24"/>
          <w:szCs w:val="24"/>
        </w:rPr>
        <w:t>2.4 Aboveground wood net primary production</w:t>
      </w:r>
    </w:p>
    <w:p w14:paraId="111EACC8" w14:textId="6D89E667" w:rsidR="00373FD3" w:rsidRDefault="00137957" w:rsidP="00420FB9">
      <w:pPr>
        <w:spacing w:line="480" w:lineRule="auto"/>
        <w:rPr>
          <w:rFonts w:ascii="Times New Roman" w:hAnsi="Times New Roman" w:cs="Times New Roman"/>
          <w:sz w:val="24"/>
          <w:szCs w:val="24"/>
        </w:rPr>
      </w:pPr>
      <w:r>
        <w:rPr>
          <w:rFonts w:ascii="Times New Roman" w:hAnsi="Times New Roman" w:cs="Times New Roman"/>
          <w:sz w:val="24"/>
          <w:szCs w:val="24"/>
        </w:rPr>
        <w:t>Aboveground wood net primary production (</w:t>
      </w:r>
      <w:proofErr w:type="spellStart"/>
      <w:r>
        <w:rPr>
          <w:rFonts w:ascii="Times New Roman" w:hAnsi="Times New Roman" w:cs="Times New Roman"/>
          <w:sz w:val="24"/>
          <w:szCs w:val="24"/>
        </w:rPr>
        <w:t>ANPP</w:t>
      </w:r>
      <w:r w:rsidRPr="00137957">
        <w:rPr>
          <w:rFonts w:ascii="Times New Roman" w:hAnsi="Times New Roman" w:cs="Times New Roman"/>
          <w:sz w:val="24"/>
          <w:szCs w:val="24"/>
          <w:vertAlign w:val="subscript"/>
        </w:rPr>
        <w:t>w</w:t>
      </w:r>
      <w:proofErr w:type="spellEnd"/>
      <w:r>
        <w:rPr>
          <w:rFonts w:ascii="Times New Roman" w:hAnsi="Times New Roman" w:cs="Times New Roman"/>
          <w:sz w:val="24"/>
          <w:szCs w:val="24"/>
        </w:rPr>
        <w:t xml:space="preserve">) was computed from </w:t>
      </w:r>
    </w:p>
    <w:p w14:paraId="2A3001AC" w14:textId="77777777" w:rsidR="00A52F2C" w:rsidRDefault="00A52F2C" w:rsidP="00420FB9">
      <w:pPr>
        <w:spacing w:line="480" w:lineRule="auto"/>
        <w:rPr>
          <w:rFonts w:ascii="Times New Roman" w:hAnsi="Times New Roman" w:cs="Times New Roman"/>
          <w:sz w:val="24"/>
          <w:szCs w:val="24"/>
        </w:rPr>
      </w:pPr>
    </w:p>
    <w:p w14:paraId="42A9BA71" w14:textId="4B33D7F2" w:rsidR="00154910" w:rsidRDefault="00A52F2C" w:rsidP="00420FB9">
      <w:pPr>
        <w:spacing w:line="480" w:lineRule="auto"/>
        <w:rPr>
          <w:rFonts w:ascii="Times New Roman" w:hAnsi="Times New Roman" w:cs="Times New Roman"/>
          <w:sz w:val="24"/>
          <w:szCs w:val="24"/>
        </w:rPr>
      </w:pPr>
      <w:r>
        <w:rPr>
          <w:rFonts w:ascii="Times New Roman" w:hAnsi="Times New Roman" w:cs="Times New Roman"/>
          <w:sz w:val="24"/>
          <w:szCs w:val="24"/>
        </w:rPr>
        <w:t>mapping of all stems ≤ 8 cm diameter at breast height (DBH)</w:t>
      </w:r>
    </w:p>
    <w:p w14:paraId="35DD9EBB" w14:textId="2A0EF2CA" w:rsidR="002B4CB8" w:rsidRPr="008F5863" w:rsidRDefault="008F5863" w:rsidP="00420FB9">
      <w:pPr>
        <w:spacing w:line="480" w:lineRule="auto"/>
        <w:rPr>
          <w:rFonts w:ascii="Times New Roman" w:hAnsi="Times New Roman" w:cs="Times New Roman"/>
          <w:i/>
          <w:iCs/>
          <w:sz w:val="24"/>
          <w:szCs w:val="24"/>
        </w:rPr>
      </w:pPr>
      <w:r w:rsidRPr="008F5863">
        <w:rPr>
          <w:rFonts w:ascii="Times New Roman" w:hAnsi="Times New Roman" w:cs="Times New Roman"/>
          <w:i/>
          <w:iCs/>
          <w:sz w:val="24"/>
          <w:szCs w:val="24"/>
        </w:rPr>
        <w:lastRenderedPageBreak/>
        <w:t>2.5 Statistical analysis</w:t>
      </w:r>
    </w:p>
    <w:p w14:paraId="1A84F990" w14:textId="67F0CD1F" w:rsidR="008F5863" w:rsidRDefault="008F5863" w:rsidP="00420FB9">
      <w:pPr>
        <w:spacing w:line="480" w:lineRule="auto"/>
        <w:rPr>
          <w:rFonts w:ascii="Times New Roman" w:hAnsi="Times New Roman" w:cs="Times New Roman"/>
          <w:sz w:val="24"/>
          <w:szCs w:val="24"/>
        </w:rPr>
      </w:pPr>
      <w:r>
        <w:rPr>
          <w:rFonts w:ascii="Times New Roman" w:hAnsi="Times New Roman" w:cs="Times New Roman"/>
          <w:sz w:val="24"/>
          <w:szCs w:val="24"/>
        </w:rPr>
        <w:t xml:space="preserve">To test relationships between </w:t>
      </w:r>
      <w:proofErr w:type="gramStart"/>
      <w:r w:rsidR="000861FC">
        <w:rPr>
          <w:rFonts w:ascii="Times New Roman" w:hAnsi="Times New Roman" w:cs="Times New Roman"/>
          <w:sz w:val="24"/>
          <w:szCs w:val="24"/>
        </w:rPr>
        <w:t>subplot</w:t>
      </w:r>
      <w:proofErr w:type="gramEnd"/>
      <w:r w:rsidR="000861FC">
        <w:rPr>
          <w:rFonts w:ascii="Times New Roman" w:hAnsi="Times New Roman" w:cs="Times New Roman"/>
          <w:sz w:val="24"/>
          <w:szCs w:val="24"/>
        </w:rPr>
        <w:t xml:space="preserve"> mean </w:t>
      </w:r>
      <w:r>
        <w:rPr>
          <w:rFonts w:ascii="Times New Roman" w:hAnsi="Times New Roman" w:cs="Times New Roman"/>
          <w:sz w:val="24"/>
          <w:szCs w:val="24"/>
        </w:rPr>
        <w:t xml:space="preserve">leaf functional traits and disturbance severity, type, and </w:t>
      </w:r>
      <w:r w:rsidR="000861FC">
        <w:rPr>
          <w:rFonts w:ascii="Times New Roman" w:hAnsi="Times New Roman" w:cs="Times New Roman"/>
          <w:sz w:val="24"/>
          <w:szCs w:val="24"/>
        </w:rPr>
        <w:t>time</w:t>
      </w:r>
      <w:r>
        <w:rPr>
          <w:rFonts w:ascii="Times New Roman" w:hAnsi="Times New Roman" w:cs="Times New Roman"/>
          <w:sz w:val="24"/>
          <w:szCs w:val="24"/>
        </w:rPr>
        <w:t>, we used split-split plot mixed effects ANOVA with experimental replicate as a blocking factor. In these models, disturbance severity was the fully randomized whole-plot factor while treatment type (bottom-up or top-down) was the restrictively randomized split-plot factor</w:t>
      </w:r>
      <w:r w:rsidR="00730495">
        <w:rPr>
          <w:rFonts w:ascii="Times New Roman" w:hAnsi="Times New Roman" w:cs="Times New Roman"/>
          <w:sz w:val="24"/>
          <w:szCs w:val="24"/>
        </w:rPr>
        <w:t xml:space="preserve">. In addition to treatment, time (as year) could not be fully randomized within blocks and was treated as the split-split plot factor in the models. Pair-wise post-hoc comparisons using Fisher’s LSD were tested at alpha = 0.05 where significant effects were found. </w:t>
      </w:r>
      <w:r w:rsidR="000861FC">
        <w:rPr>
          <w:rFonts w:ascii="Times New Roman" w:hAnsi="Times New Roman" w:cs="Times New Roman"/>
          <w:sz w:val="24"/>
          <w:szCs w:val="24"/>
        </w:rPr>
        <w:t>While three of four leaf functional traits satisfied the assumptions of normality and homogeneous variance</w:t>
      </w:r>
      <w:r w:rsidR="002C1FED">
        <w:rPr>
          <w:rFonts w:ascii="Times New Roman" w:hAnsi="Times New Roman" w:cs="Times New Roman"/>
          <w:sz w:val="24"/>
          <w:szCs w:val="24"/>
        </w:rPr>
        <w:t xml:space="preserve"> required for ANOVA</w:t>
      </w:r>
      <w:r w:rsidR="005E469A">
        <w:rPr>
          <w:rFonts w:ascii="Times New Roman" w:hAnsi="Times New Roman" w:cs="Times New Roman"/>
          <w:sz w:val="24"/>
          <w:szCs w:val="24"/>
        </w:rPr>
        <w:t xml:space="preserve">, </w:t>
      </w:r>
      <w:r w:rsidR="002C1FED">
        <w:rPr>
          <w:rFonts w:ascii="Times New Roman" w:hAnsi="Times New Roman" w:cs="Times New Roman"/>
          <w:sz w:val="24"/>
          <w:szCs w:val="24"/>
        </w:rPr>
        <w:t>leaf mass per area (LMA) followed a right-skewed distribution typical for this variable in mixed hardwood-conifer forests (REF) and was transformed via 1/x transformation before running the analysis.</w:t>
      </w:r>
    </w:p>
    <w:p w14:paraId="1BF9FDCC" w14:textId="1A4F4323" w:rsidR="002C1FED" w:rsidRDefault="002C1FED" w:rsidP="00420FB9">
      <w:pPr>
        <w:spacing w:line="480" w:lineRule="auto"/>
        <w:rPr>
          <w:rFonts w:ascii="Times New Roman" w:hAnsi="Times New Roman" w:cs="Times New Roman"/>
          <w:sz w:val="24"/>
          <w:szCs w:val="24"/>
        </w:rPr>
      </w:pPr>
      <w:r>
        <w:rPr>
          <w:rFonts w:ascii="Times New Roman" w:hAnsi="Times New Roman" w:cs="Times New Roman"/>
          <w:sz w:val="24"/>
          <w:szCs w:val="24"/>
        </w:rPr>
        <w:tab/>
        <w:t>The second stage of our three-part analysis entailed the use of linear mixed effects models to assess the relationships between canopy structure (as VAI),</w:t>
      </w:r>
      <w:r w:rsidR="00F6421F">
        <w:rPr>
          <w:rFonts w:ascii="Times New Roman" w:hAnsi="Times New Roman" w:cs="Times New Roman"/>
          <w:sz w:val="24"/>
          <w:szCs w:val="24"/>
        </w:rPr>
        <w:t xml:space="preserve"> disturbance severity, time, and leaf functional traits. </w:t>
      </w:r>
      <w:r>
        <w:rPr>
          <w:rFonts w:ascii="Times New Roman" w:hAnsi="Times New Roman" w:cs="Times New Roman"/>
          <w:sz w:val="24"/>
          <w:szCs w:val="24"/>
        </w:rPr>
        <w:t xml:space="preserve">All models were generated using R package </w:t>
      </w:r>
      <w:r w:rsidRPr="00980FE4">
        <w:rPr>
          <w:rFonts w:ascii="Times New Roman" w:hAnsi="Times New Roman" w:cs="Times New Roman"/>
          <w:i/>
          <w:iCs/>
          <w:sz w:val="24"/>
          <w:szCs w:val="24"/>
        </w:rPr>
        <w:t>lme4</w:t>
      </w:r>
      <w:r>
        <w:rPr>
          <w:rFonts w:ascii="Times New Roman" w:hAnsi="Times New Roman" w:cs="Times New Roman"/>
          <w:sz w:val="24"/>
          <w:szCs w:val="24"/>
        </w:rPr>
        <w:t xml:space="preserve"> (REF) and </w:t>
      </w:r>
      <w:r w:rsidR="00F6421F">
        <w:rPr>
          <w:rFonts w:ascii="Times New Roman" w:hAnsi="Times New Roman" w:cs="Times New Roman"/>
          <w:sz w:val="24"/>
          <w:szCs w:val="24"/>
        </w:rPr>
        <w:t>the best c</w:t>
      </w:r>
      <w:r>
        <w:rPr>
          <w:rFonts w:ascii="Times New Roman" w:hAnsi="Times New Roman" w:cs="Times New Roman"/>
          <w:sz w:val="24"/>
          <w:szCs w:val="24"/>
        </w:rPr>
        <w:t xml:space="preserve">andidate models were </w:t>
      </w:r>
      <w:r w:rsidR="00F6421F">
        <w:rPr>
          <w:rFonts w:ascii="Times New Roman" w:hAnsi="Times New Roman" w:cs="Times New Roman"/>
          <w:sz w:val="24"/>
          <w:szCs w:val="24"/>
        </w:rPr>
        <w:t xml:space="preserve">selected using the Akaike </w:t>
      </w:r>
      <w:r w:rsidR="00980FE4">
        <w:rPr>
          <w:rFonts w:ascii="Times New Roman" w:hAnsi="Times New Roman" w:cs="Times New Roman"/>
          <w:sz w:val="24"/>
          <w:szCs w:val="24"/>
        </w:rPr>
        <w:t>i</w:t>
      </w:r>
      <w:r w:rsidR="00F6421F">
        <w:rPr>
          <w:rFonts w:ascii="Times New Roman" w:hAnsi="Times New Roman" w:cs="Times New Roman"/>
          <w:sz w:val="24"/>
          <w:szCs w:val="24"/>
        </w:rPr>
        <w:t xml:space="preserve">nformation </w:t>
      </w:r>
      <w:r w:rsidR="00980FE4">
        <w:rPr>
          <w:rFonts w:ascii="Times New Roman" w:hAnsi="Times New Roman" w:cs="Times New Roman"/>
          <w:sz w:val="24"/>
          <w:szCs w:val="24"/>
        </w:rPr>
        <w:t>c</w:t>
      </w:r>
      <w:r w:rsidR="00F6421F">
        <w:rPr>
          <w:rFonts w:ascii="Times New Roman" w:hAnsi="Times New Roman" w:cs="Times New Roman"/>
          <w:sz w:val="24"/>
          <w:szCs w:val="24"/>
        </w:rPr>
        <w:t xml:space="preserve">riterion (AIC; REF). In these models, VAI, year, and their interaction were treated as fixed effects with regression coefficients of interest, while replicate was included as a random effect. </w:t>
      </w:r>
      <w:r w:rsidR="00FB7E91">
        <w:rPr>
          <w:rFonts w:ascii="Times New Roman" w:hAnsi="Times New Roman" w:cs="Times New Roman"/>
          <w:sz w:val="24"/>
          <w:szCs w:val="24"/>
        </w:rPr>
        <w:t xml:space="preserve">Because there is no assumption of a Gaussian distribution for outcome variables </w:t>
      </w:r>
      <w:r w:rsidR="00594DD3">
        <w:rPr>
          <w:rFonts w:ascii="Times New Roman" w:hAnsi="Times New Roman" w:cs="Times New Roman"/>
          <w:sz w:val="24"/>
          <w:szCs w:val="24"/>
        </w:rPr>
        <w:t xml:space="preserve">in linear mixed effects models, we did not transform LMA </w:t>
      </w:r>
      <w:r w:rsidR="00403DD0">
        <w:rPr>
          <w:rFonts w:ascii="Times New Roman" w:hAnsi="Times New Roman" w:cs="Times New Roman"/>
          <w:sz w:val="24"/>
          <w:szCs w:val="24"/>
        </w:rPr>
        <w:t>for this analysis.</w:t>
      </w:r>
    </w:p>
    <w:p w14:paraId="6DCF4AB0" w14:textId="330D55B4" w:rsidR="00403DD0" w:rsidRDefault="00403DD0" w:rsidP="00420FB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8C645C1" w14:textId="6301D0FA" w:rsidR="002B4CB8" w:rsidRDefault="0014254D" w:rsidP="00420FB9">
      <w:pPr>
        <w:spacing w:line="480" w:lineRule="auto"/>
        <w:rPr>
          <w:rFonts w:ascii="Times New Roman" w:hAnsi="Times New Roman" w:cs="Times New Roman"/>
          <w:sz w:val="24"/>
          <w:szCs w:val="24"/>
        </w:rPr>
      </w:pPr>
      <w:r>
        <w:rPr>
          <w:rFonts w:ascii="Times New Roman" w:hAnsi="Times New Roman" w:cs="Times New Roman"/>
          <w:sz w:val="24"/>
          <w:szCs w:val="24"/>
        </w:rPr>
        <w:t>3. Results</w:t>
      </w:r>
    </w:p>
    <w:p w14:paraId="57BAF57D" w14:textId="77777777" w:rsidR="0014254D" w:rsidRPr="00420FB9" w:rsidRDefault="0014254D" w:rsidP="00420FB9">
      <w:pPr>
        <w:spacing w:line="480" w:lineRule="auto"/>
        <w:rPr>
          <w:rFonts w:ascii="Times New Roman" w:hAnsi="Times New Roman" w:cs="Times New Roman"/>
          <w:sz w:val="24"/>
          <w:szCs w:val="24"/>
        </w:rPr>
      </w:pPr>
    </w:p>
    <w:sectPr w:rsidR="0014254D" w:rsidRPr="00420FB9" w:rsidSect="00420FB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B9"/>
    <w:rsid w:val="000861FC"/>
    <w:rsid w:val="00090A01"/>
    <w:rsid w:val="000F17FE"/>
    <w:rsid w:val="00137957"/>
    <w:rsid w:val="0014254D"/>
    <w:rsid w:val="00154910"/>
    <w:rsid w:val="00206BC6"/>
    <w:rsid w:val="002B4CB8"/>
    <w:rsid w:val="002C1FED"/>
    <w:rsid w:val="00305B4F"/>
    <w:rsid w:val="00364F2B"/>
    <w:rsid w:val="00373FD3"/>
    <w:rsid w:val="003E537F"/>
    <w:rsid w:val="00403D9A"/>
    <w:rsid w:val="00403DD0"/>
    <w:rsid w:val="00420FB9"/>
    <w:rsid w:val="004869AD"/>
    <w:rsid w:val="00567E3C"/>
    <w:rsid w:val="00594DD3"/>
    <w:rsid w:val="005E469A"/>
    <w:rsid w:val="00730495"/>
    <w:rsid w:val="007344CC"/>
    <w:rsid w:val="0078519D"/>
    <w:rsid w:val="007E0E86"/>
    <w:rsid w:val="00885A00"/>
    <w:rsid w:val="008E344E"/>
    <w:rsid w:val="008F5863"/>
    <w:rsid w:val="0090613A"/>
    <w:rsid w:val="00980FE4"/>
    <w:rsid w:val="009D3907"/>
    <w:rsid w:val="00A52F2C"/>
    <w:rsid w:val="00AD46A9"/>
    <w:rsid w:val="00B827CD"/>
    <w:rsid w:val="00C2098D"/>
    <w:rsid w:val="00C3543C"/>
    <w:rsid w:val="00D023FA"/>
    <w:rsid w:val="00D22361"/>
    <w:rsid w:val="00E45169"/>
    <w:rsid w:val="00F27225"/>
    <w:rsid w:val="00F6421F"/>
    <w:rsid w:val="00FB732F"/>
    <w:rsid w:val="00FB7E91"/>
    <w:rsid w:val="00FE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C1B7"/>
  <w15:chartTrackingRefBased/>
  <w15:docId w15:val="{790E7DEB-89EF-4696-8A1F-45697F95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20FB9"/>
  </w:style>
  <w:style w:type="character" w:styleId="PlaceholderText">
    <w:name w:val="Placeholder Text"/>
    <w:basedOn w:val="DefaultParagraphFont"/>
    <w:uiPriority w:val="99"/>
    <w:semiHidden/>
    <w:rsid w:val="00305B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5ED4E3-E7EE-4E50-AF84-5648222D6FEB}"/>
      </w:docPartPr>
      <w:docPartBody>
        <w:p w:rsidR="00781E00" w:rsidRDefault="0001388E">
          <w:r w:rsidRPr="002833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8E"/>
    <w:rsid w:val="0001388E"/>
    <w:rsid w:val="00074930"/>
    <w:rsid w:val="001A2714"/>
    <w:rsid w:val="0064055B"/>
    <w:rsid w:val="00781E00"/>
    <w:rsid w:val="007835AA"/>
    <w:rsid w:val="009A6AFC"/>
    <w:rsid w:val="00B0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8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00BC04-5A76-49CF-A63B-FAC1F4A22028}">
  <we:reference id="wa104382081" version="1.16.0.0" store="en-001" storeType="OMEX"/>
  <we:alternateReferences>
    <we:reference id="WA104382081" version="1.16.0.0" store="" storeType="OMEX"/>
  </we:alternateReferences>
  <we:properties>
    <we:property name="MENDELEY_CITATIONS" value="[{&quot;citationID&quot;:&quot;MENDELEY_CITATION_322377eb-5286-49c4-9051-cd42ac58d1e5&quot;,&quot;properties&quot;:{&quot;noteIndex&quot;:0},&quot;isEdited&quot;:false,&quot;manualOverride&quot;:{&quot;isManuallyOverridden&quot;:false,&quot;citeprocText&quot;:&quot;(Gough et al., 2013)&quot;,&quot;manualOverrideText&quot;:&quot;&quot;},&quot;citationTag&quot;:&quot;MENDELEY_CITATION_v3_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&quot;,&quot;citationItems&quot;:[{&quot;id&quot;:&quot;a3bf5336-f6fd-33ef-bc58-4339948f3068&quot;,&quot;itemData&quot;:{&quot;type&quot;:&quot;article-journal&quot;,&quot;id&quot;:&quot;a3bf5336-f6fd-33ef-bc58-4339948f3068&quot;,&quot;title&quot;:&quot;Sustained carbon uptake and storage following moderate disturbance in a Great Lakes forest&quot;,&quot;author&quot;:[{&quot;family&quot;:&quot;Gough&quot;,&quot;given&quot;:&quot;Christopher M.&quot;,&quot;parse-names&quot;:false,&quot;dropping-particle&quot;:&quot;&quot;,&quot;non-dropping-particle&quot;:&quot;&quot;},{&quot;family&quot;:&quot;Hardiman&quot;,&quot;given&quot;:&quot;Brady S.&quot;,&quot;parse-names&quot;:false,&quot;dropping-particle&quot;:&quot;&quot;,&quot;non-dropping-particle&quot;:&quot;&quot;},{&quot;family&quot;:&quot;Nave&quot;,&quot;given&quot;:&quot;Lucas E.&quot;,&quot;parse-names&quot;:false,&quot;dropping-particle&quot;:&quot;&quot;,&quot;non-dropping-particle&quot;:&quot;&quot;},{&quot;family&quot;:&quot;Bohrer&quot;,&quot;given&quot;:&quot;Gil&quot;,&quot;parse-names&quot;:false,&quot;dropping-particle&quot;:&quot;&quot;,&quot;non-dropping-particle&quot;:&quot;&quot;},{&quot;family&quot;:&quot;Maurer&quot;,&quot;given&quot;:&quot;Kyle D.&quot;,&quot;parse-names&quot;:false,&quot;dropping-particle&quot;:&quot;&quot;,&quot;non-dropping-particle&quot;:&quot;&quot;},{&quot;family&quot;:&quot;Vogel&quot;,&quot;given&quot;:&quot;Christoph S.&quot;,&quot;parse-names&quot;:false,&quot;dropping-particle&quot;:&quot;&quot;,&quot;non-dropping-particle&quot;:&quot;&quot;},{&quot;family&quot;:&quot;Nadelhoffer&quot;,&quot;given&quot;:&quot;Knute J.&quot;,&quot;parse-names&quot;:false,&quot;dropping-particle&quot;:&quot;&quot;,&quot;non-dropping-particle&quot;:&quot;&quot;},{&quot;family&quot;:&quot;Curtis&quot;,&quot;given&quot;:&quot;Peter S.&quot;,&quot;parse-names&quot;:false,&quot;dropping-particle&quot;:&quot;&quot;,&quot;non-dropping-particle&quot;:&quot;&quot;}],&quot;container-title&quot;:&quot;Ecological Applications&quot;,&quot;DOI&quot;:&quot;10.1890/12-1554.1&quot;,&quot;ISBN&quot;:&quot;8048278596&quot;,&quot;ISSN&quot;:&quot;10510761&quot;,&quot;PMID&quot;:&quot;23967586&quot;,&quot;issued&quot;:{&quot;date-parts&quot;:[[2013]]},&quot;abstract&quot;:&quot;Carbon (C) uptake rates in many forests are sustained, or decline only briefly, following disturbances that partially defoliate the canopy. The mechanisms supporting such functional resistance to moderate forest disturbance are largely unknown. We used a large scale experiment, in which &gt;6700 Populus (aspen) and Betula (birch) trees were stem-girdled within a 39-ha area, to identify mechanisms sustaining C uptake through partial canopy defoliation. The Forest Accelerated Succession Experiment in northern Michigan, USA, employs a suite of C-cycling measurements within paired treatment and control meteorolog ical flux tower footprints. We found that enhancement of canopy light-use efficiency and maintenance of light absorption maintained net ecosystem production (NEP) and aboveground wood net primary production (NPP) when leaf-area index (LAI) of the treatment forest temporarily declined by nearly half its maximum value. In the year following peak defoliation, redistribution of nitrogen (N) in the treatment forest from senescent early successional aspen and birch to non-girdled later successional species facilitated the recovery of total LAI to pre-disturbance levels. Sustained canopy physiological competency following disturbance coincided with a downward shift in maximum canopy height, indicating that compensatory photosynthetic C uptake by undisturbed, later successional subdominant and subcanopy vegetation supported C-uptake resistance to disturbance. These findings have implications for ecosystem management and modeling, demonstrating that forests may tolerate considerable leaf-area losses without diminishing rates of C uptake. We conclude that the resistance of C uptake to moderate disturbance depends not only on replacement of lost leaf area, but also on rapid compensatory photosynthetic C uptake during defoliation by emerging later successional species.&quot;,&quot;expandedJournalTitle&quot;:&quot;Ecological Applications&quot;},&quot;isTemporary&quot;:false}]},{&quot;citationID&quot;:&quot;MENDELEY_CITATION_c1bb25c0-3882-4947-96f3-08e0c9a2a0ed&quot;,&quot;properties&quot;:{&quot;noteIndex&quot;:0},&quot;isEdited&quot;:false,&quot;manualOverride&quot;:{&quot;isManuallyOverridden&quot;:false,&quot;citeprocText&quot;:&quot;(Hardiman et al., 2011)&quot;,&quot;manualOverrideText&quot;:&quot;&quot;},&quot;citationItems&quot;:[{&quot;id&quot;:&quot;53de06b1-72b2-3a49-9d3b-9647862ed045&quot;,&quot;itemData&quot;:{&quot;type&quot;:&quot;article-journal&quot;,&quot;id&quot;:&quot;53de06b1-72b2-3a49-9d3b-9647862ed045&quot;,&quot;title&quot;:&quot;The role of canopy structural complexity in wood net primary production of a maturing northern deciduous forest&quot;,&quot;author&quot;:[{&quot;family&quot;:&quot;Hardiman&quot;,&quot;given&quot;:&quot;Brady S&quot;,&quot;parse-names&quot;:false,&quot;dropping-particle&quot;:&quot;&quot;,&quot;non-dropping-particle&quot;:&quot;&quot;},{&quot;family&quot;:&quot;Bohrer&quot;,&quot;given&quot;:&quot;Gil&quot;,&quot;parse-names&quot;:false,&quot;dropping-particle&quot;:&quot;&quot;,&quot;non-dropping-particle&quot;:&quot;&quot;},{&quot;family&quot;:&quot;Gough&quot;,&quot;given&quot;:&quot;Christopher M&quot;,&quot;parse-names&quot;:false,&quot;dropping-particle&quot;:&quot;&quot;,&quot;non-dropping-particle&quot;:&quot;&quot;},{&quot;family&quot;:&quot;Vogel&quot;,&quot;given&quot;:&quot;Christoph S&quot;,&quot;parse-names&quot;:false,&quot;dropping-particle&quot;:&quot;&quot;,&quot;non-dropping-particle&quot;:&quot;&quot;},{&quot;family&quot;:&quot;Curtis&quot;,&quot;given&quot;:&quot;Peter S&quot;,&quot;parse-names&quot;:false,&quot;dropping-particle&quot;:&quot;&quot;,&quot;non-dropping-particle&quot;:&quot;&quot;}],&quot;container-title&quot;:&quot;Ecology&quot;,&quot;issued&quot;:{&quot;date-parts&quot;:[[2011]]},&quot;page&quot;:&quot;1818-1827&quot;,&quot;abstract&quot;:&quot;The even-aged northern hardwood forests of the Upper Great Lakes Region are undergoing an ecological transition during which structural and biotic complexity is increasing. Early-successional aspen (Populus spp.) and birch (Betula papyrifera) are senescing at an accelerating rate and are being replaced by middle-successional species including northern red oak (Quercus rubra), red maple (Acer rubrum), and white pine (Pinus strobus). Canopy structural complexity may increase due to forest age, canopy disturbances, and changing species diversity. More structurally complex canopies may enhance carbon (C) sequestration in old forests. We hypothesize that these biotic and structural alterations will result in increased structural complexity of the maturing canopy with implications for forest C uptake. At the University of Michigan Biological Station (UMBS), we combined a decade of observations of net primary productivity (NPP), leaf area index (LAI), site index, canopy tree-species diversity, and stand age with canopy structure measurements made with portable canopy lidar (PCL) in 30 forested plots. We then evaluated the relative impact of stand characteristics on productivity through succession using data collected over a nine-year period. We found that effects of canopy structural complexity on wood NPP (NPP W) were similar in magnitude to the effects of total leaf area and site quality. Furthermore, our results suggest that the effect of stand age on NPP W is mediated primarily through its effect on canopy structural complexity. Stand-level diversity of canopy-tree species was not significantly related to either canopy structure or NPP W . We conclude that increasing canopy structural complexity provides a mechanism for the potential maintenance of productivity in aging forests.&quot;,&quot;issue&quot;:&quot;9&quot;,&quot;volume&quot;:&quot;92&quot;,&quot;expandedJournalTitle&quot;:&quot;Ecology&quot;},&quot;isTemporary&quot;:false}],&quot;citationTag&quot;:&quot;MENDELEY_CITATION_v3_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&quot;},{&quot;citationID&quot;:&quot;MENDELEY_CITATION_516c6f64-4902-4152-8993-65ba279c57f7&quot;,&quot;properties&quot;:{&quot;noteIndex&quot;:0},&quot;isEdited&quot;:false,&quot;manualOverride&quot;:{&quot;isManuallyOverridden&quot;:false,&quot;citeprocText&quot;:&quot;(Atkins et al., 2018)&quot;,&quot;manualOverrideText&quot;:&quot;&quot;},&quot;citationItems&quot;:[{&quot;id&quot;:&quot;1de33b2b-3904-364d-847a-c64c6a950abd&quot;,&quot;itemData&quot;:{&quot;type&quot;:&quot;article-journal&quot;,&quot;id&quot;:&quot;1de33b2b-3904-364d-847a-c64c6a950abd&quot;,&quot;title&quot;:&quot;Quantifying vegetation and canopy structural complexity from terrestrial LiDAR data using the forestr r package&quot;,&quot;author&quot;:[{&quot;family&quot;:&quot;Atkins&quot;,&quot;given&quot;:&quot;Jeff W.&quot;,&quot;parse-names&quot;:false,&quot;dropping-particle&quot;:&quot;&quot;,&quot;non-dropping-particle&quot;:&quot;&quot;},{&quot;family&quot;:&quot;Bohrer&quot;,&quot;given&quot;:&quot;Gil&quot;,&quot;parse-names&quot;:false,&quot;dropping-particle&quot;:&quot;&quot;,&quot;non-dropping-particle&quot;:&quot;&quot;},{&quot;family&quot;:&quot;Fahey&quot;,&quot;given&quot;:&quot;Robert T.&quot;,&quot;parse-names&quot;:false,&quot;dropping-particle&quot;:&quot;&quot;,&quot;non-dropping-particle&quot;:&quot;&quot;},{&quot;family&quot;:&quot;Hardiman&quot;,&quot;given&quot;:&quot;Brady S.&quot;,&quot;parse-names&quot;:false,&quot;dropping-particle&quot;:&quot;&quot;,&quot;non-dropping-particle&quot;:&quot;&quot;},{&quot;family&quot;:&quot;Morin&quot;,&quot;given&quot;:&quot;Timothy H.&quot;,&quot;parse-names&quot;:false,&quot;dropping-particle&quot;:&quot;&quot;,&quot;non-dropping-particle&quot;:&quot;&quot;},{&quot;family&quot;:&quot;Stovall&quot;,&quot;given&quot;:&quot;Atticus E.L.&quot;,&quot;parse-names&quot;:false,&quot;dropping-particle&quot;:&quot;&quot;,&quot;non-dropping-particle&quot;:&quot;&quot;},{&quot;family&quot;:&quot;Zimmerman&quot;,&quot;given&quot;:&quot;Naupaka&quot;,&quot;parse-names&quot;:false,&quot;dropping-particle&quot;:&quot;&quot;,&quot;non-dropping-particle&quot;:&quot;&quot;},{&quot;family&quot;:&quot;Gough&quot;,&quot;given&quot;:&quot;Christopher M.&quot;,&quot;parse-names&quot;:false,&quot;dropping-particle&quot;:&quot;&quot;,&quot;non-dropping-particle&quot;:&quot;&quot;}],&quot;container-title&quot;:&quot;Methods in Ecology and Evolution&quot;,&quot;DOI&quot;:&quot;10.1111/2041-210X.13061&quot;,&quot;ISSN&quot;:&quot;2041210X&quot;,&quot;issued&quot;:{&quot;date-parts&quot;:[[2018,10,1]]},&quot;page&quot;:&quot;2057-2066&quot;,&quot;abstract&quot;:&quot;Terrestrial LiDAR (light detection and ranging) technologies have created new means of quantifying forest canopy structure, allowing not only the estimation of biomass, but also descriptions of the position and variability in canopy elements in space. Such measures provide novel structural information broadly useful to ecologists. There is a growing need for both a detailed taxonomy of forest canopy structural complexity (CSC) and open, transparent, and flexible tools to quantify complexity in ways that will advance foundational ecological knowledge of structure-function relationships. The CSC taxonomy we present groups structural descriptors into five categories: leaf area and density, canopy height, canopy arrangement, canopy openness, and canopy variability. This paper also introduces the r package forestr, the first open-source r package for the calculation of CSC metrics from terrestrial LiDAR data. The r package forestr is an analysis toolbox that works with portable canopy LiDAR (PCL) data and other pixelated/voxelized point clouds derived from terrestrial LiDAR scanning (TLS) data to calculate CSC metrics of interest to ecologists, modellers, forest managers, and remote sensing scientists.&quot;,&quot;publisher&quot;:&quot;British Ecological Society&quot;,&quot;issue&quot;:&quot;10&quot;,&quot;volume&quot;:&quot;9&quot;,&quot;expandedJournalTitle&quot;:&quot;Methods in Ecology and Evolution&quot;},&quot;isTemporary&quot;:false}],&quot;citationTag&quot;:&quot;MENDELEY_CITATION_v3_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F302-CA60-4813-A529-1D17C1F45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5052</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Haber</dc:creator>
  <cp:keywords/>
  <dc:description/>
  <cp:lastModifiedBy>Lisa Haber</cp:lastModifiedBy>
  <cp:revision>11</cp:revision>
  <dcterms:created xsi:type="dcterms:W3CDTF">2022-01-21T18:01:00Z</dcterms:created>
  <dcterms:modified xsi:type="dcterms:W3CDTF">2022-03-24T19:45:00Z</dcterms:modified>
</cp:coreProperties>
</file>