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D5" w:rsidRPr="002410D5" w:rsidRDefault="002410D5">
      <w:pPr>
        <w:rPr>
          <w:sz w:val="36"/>
        </w:rPr>
      </w:pPr>
      <w:r w:rsidRPr="002410D5">
        <w:rPr>
          <w:sz w:val="36"/>
        </w:rPr>
        <w:t xml:space="preserve">Profile </w:t>
      </w:r>
      <w:r w:rsidR="005B53EB">
        <w:rPr>
          <w:sz w:val="36"/>
        </w:rPr>
        <w:t>Edit</w:t>
      </w:r>
    </w:p>
    <w:p w:rsidR="002410D5" w:rsidRPr="002410D5" w:rsidRDefault="002410D5" w:rsidP="002410D5">
      <w:pPr>
        <w:pStyle w:val="HelvLt1420"/>
        <w:spacing w:line="240" w:lineRule="auto"/>
        <w:rPr>
          <w:rFonts w:ascii="Roboto-Light" w:hAnsi="Roboto-Light" w:cs="Roboto-Light"/>
          <w:sz w:val="22"/>
          <w:szCs w:val="32"/>
        </w:rPr>
      </w:pPr>
      <w:r w:rsidRPr="002410D5">
        <w:rPr>
          <w:rFonts w:ascii="Roboto-Bold" w:hAnsi="Roboto-Bold" w:cs="Roboto-Bold"/>
          <w:b/>
          <w:bCs/>
          <w:sz w:val="22"/>
          <w:szCs w:val="32"/>
        </w:rPr>
        <w:t xml:space="preserve">James </w:t>
      </w:r>
      <w:proofErr w:type="spellStart"/>
      <w:r w:rsidRPr="002410D5">
        <w:rPr>
          <w:rFonts w:ascii="Roboto-Bold" w:hAnsi="Roboto-Bold" w:cs="Roboto-Bold"/>
          <w:b/>
          <w:bCs/>
          <w:sz w:val="22"/>
          <w:szCs w:val="32"/>
        </w:rPr>
        <w:t>Kousouros</w:t>
      </w:r>
      <w:proofErr w:type="spellEnd"/>
      <w:r w:rsidRPr="002410D5">
        <w:rPr>
          <w:rFonts w:ascii="Roboto-Bold" w:hAnsi="Roboto-Bold" w:cs="Roboto-Bold"/>
          <w:b/>
          <w:bCs/>
          <w:sz w:val="22"/>
          <w:szCs w:val="32"/>
        </w:rPr>
        <w:t xml:space="preserve"> is the founder and principal</w:t>
      </w:r>
      <w:r w:rsidR="00742A34">
        <w:rPr>
          <w:rFonts w:ascii="Roboto-Light" w:hAnsi="Roboto-Light" w:cs="Roboto-Light"/>
          <w:sz w:val="22"/>
          <w:szCs w:val="32"/>
        </w:rPr>
        <w:t xml:space="preserve"> of the Law Office of </w:t>
      </w:r>
      <w:r w:rsidRPr="002410D5">
        <w:rPr>
          <w:rFonts w:ascii="Roboto-Light" w:hAnsi="Roboto-Light" w:cs="Roboto-Light"/>
          <w:sz w:val="22"/>
          <w:szCs w:val="32"/>
        </w:rPr>
        <w:t xml:space="preserve">James Kousouros. His career began in 1985 after a coveted clerkship at the Appellate Division, Third Department in Albany, New York where he was responsible for writing draft opinions for the Justices on a wide array of cases. After completing his clerkship, Mr. Kousouros served as an Assistant District Attorney in Bronx County. Thereafter, over twenty-eight years ago, he opened his criminal </w:t>
      </w:r>
      <w:proofErr w:type="spellStart"/>
      <w:r w:rsidRPr="002410D5">
        <w:rPr>
          <w:rFonts w:ascii="Roboto-Light" w:hAnsi="Roboto-Light" w:cs="Roboto-Light"/>
          <w:sz w:val="22"/>
          <w:szCs w:val="32"/>
        </w:rPr>
        <w:t>defense</w:t>
      </w:r>
      <w:proofErr w:type="spellEnd"/>
      <w:r w:rsidRPr="002410D5">
        <w:rPr>
          <w:rFonts w:ascii="Roboto-Light" w:hAnsi="Roboto-Light" w:cs="Roboto-Light"/>
          <w:sz w:val="22"/>
          <w:szCs w:val="32"/>
        </w:rPr>
        <w:t xml:space="preserve"> practice. Since then, Mr. Kousouros has handled thousands of criminal matters in the state and federal courts throughout the United States.</w:t>
      </w:r>
    </w:p>
    <w:p w:rsidR="002410D5" w:rsidRPr="002410D5" w:rsidRDefault="002410D5" w:rsidP="002410D5">
      <w:pPr>
        <w:pStyle w:val="HelvLt1420"/>
        <w:spacing w:line="240" w:lineRule="auto"/>
        <w:rPr>
          <w:rFonts w:ascii="Roboto-Regular" w:hAnsi="Roboto-Regular" w:cs="Roboto-Regular"/>
          <w:sz w:val="22"/>
        </w:rPr>
      </w:pPr>
    </w:p>
    <w:p w:rsidR="002410D5" w:rsidRPr="002410D5" w:rsidRDefault="002410D5" w:rsidP="002410D5">
      <w:pPr>
        <w:pStyle w:val="BasicParagraph"/>
        <w:suppressAutoHyphens/>
        <w:spacing w:line="240" w:lineRule="auto"/>
        <w:rPr>
          <w:rFonts w:ascii="Roboto-Bold" w:hAnsi="Roboto-Bold" w:cs="Roboto-Bold"/>
          <w:b/>
          <w:bCs/>
          <w:color w:val="A6B940"/>
          <w:sz w:val="22"/>
          <w:szCs w:val="40"/>
        </w:rPr>
      </w:pPr>
      <w:r w:rsidRPr="002410D5">
        <w:rPr>
          <w:rFonts w:ascii="Roboto-Bold" w:hAnsi="Roboto-Bold" w:cs="Roboto-Bold"/>
          <w:b/>
          <w:bCs/>
          <w:color w:val="A6B940"/>
          <w:sz w:val="22"/>
          <w:szCs w:val="40"/>
        </w:rPr>
        <w:t>A distinguished reputation</w:t>
      </w:r>
    </w:p>
    <w:p w:rsidR="002410D5" w:rsidRPr="005B53EB" w:rsidRDefault="002410D5" w:rsidP="002410D5">
      <w:pPr>
        <w:pStyle w:val="HelvLt1420"/>
        <w:spacing w:line="240" w:lineRule="auto"/>
        <w:rPr>
          <w:rFonts w:ascii="Roboto-Light" w:hAnsi="Roboto-Light" w:cs="Roboto-Light"/>
          <w:color w:val="auto"/>
          <w:spacing w:val="-2"/>
          <w:sz w:val="22"/>
          <w:szCs w:val="32"/>
        </w:rPr>
      </w:pPr>
      <w:r w:rsidRPr="002410D5">
        <w:rPr>
          <w:rFonts w:ascii="Roboto-Light" w:hAnsi="Roboto-Light" w:cs="Roboto-Light"/>
          <w:spacing w:val="-2"/>
          <w:sz w:val="22"/>
          <w:szCs w:val="32"/>
        </w:rPr>
        <w:t>During his years of practice, Mr. Kousouros has earned a distinguished reputation for providing and maintaining the highest levels of professional and ethical standards. He is also known for his meticulous preparation, and is highly regarded as a fierce and passionate trial attorney. As a result of what has been termed his “exemplary” legal representation, it i</w:t>
      </w:r>
      <w:r w:rsidR="00742A34">
        <w:rPr>
          <w:rFonts w:ascii="Roboto-Light" w:hAnsi="Roboto-Light" w:cs="Roboto-Light"/>
          <w:spacing w:val="-2"/>
          <w:sz w:val="22"/>
          <w:szCs w:val="32"/>
        </w:rPr>
        <w:t xml:space="preserve">s Mr. Kousouros’ distinct </w:t>
      </w:r>
      <w:proofErr w:type="spellStart"/>
      <w:r w:rsidR="00742A34">
        <w:rPr>
          <w:rFonts w:ascii="Roboto-Light" w:hAnsi="Roboto-Light" w:cs="Roboto-Light"/>
          <w:spacing w:val="-2"/>
          <w:sz w:val="22"/>
          <w:szCs w:val="32"/>
        </w:rPr>
        <w:t>honor</w:t>
      </w:r>
      <w:proofErr w:type="spellEnd"/>
      <w:r w:rsidR="00742A34">
        <w:rPr>
          <w:rFonts w:ascii="Roboto-Light" w:hAnsi="Roboto-Light" w:cs="Roboto-Light"/>
          <w:spacing w:val="-2"/>
          <w:sz w:val="22"/>
          <w:szCs w:val="32"/>
        </w:rPr>
        <w:t xml:space="preserve"> </w:t>
      </w:r>
      <w:r w:rsidRPr="002410D5">
        <w:rPr>
          <w:rFonts w:ascii="Roboto-Light" w:hAnsi="Roboto-Light" w:cs="Roboto-Light"/>
          <w:spacing w:val="-2"/>
          <w:sz w:val="22"/>
          <w:szCs w:val="32"/>
        </w:rPr>
        <w:t xml:space="preserve">to have received the highest of accolades from members of the federal and state judiciary, as well as prosecuting authorities. Indeed, his cross-examinations have been hailed </w:t>
      </w:r>
      <w:r w:rsidRPr="005B53EB">
        <w:rPr>
          <w:rFonts w:ascii="Roboto-Light" w:hAnsi="Roboto-Light" w:cs="Roboto-Light"/>
          <w:color w:val="auto"/>
          <w:spacing w:val="-2"/>
          <w:sz w:val="22"/>
          <w:szCs w:val="32"/>
        </w:rPr>
        <w:t xml:space="preserve">as </w:t>
      </w:r>
      <w:r w:rsidR="0057508F" w:rsidRPr="005B53EB">
        <w:rPr>
          <w:rFonts w:ascii="Roboto-Light" w:hAnsi="Roboto-Light" w:cs="Roboto-Light"/>
          <w:color w:val="auto"/>
          <w:spacing w:val="-2"/>
          <w:sz w:val="22"/>
          <w:szCs w:val="32"/>
        </w:rPr>
        <w:t>textbook worthy</w:t>
      </w:r>
      <w:r w:rsidR="00742A34" w:rsidRPr="005B53EB">
        <w:rPr>
          <w:rFonts w:ascii="Roboto-Light" w:hAnsi="Roboto-Light" w:cs="Roboto-Light"/>
          <w:color w:val="auto"/>
          <w:spacing w:val="-2"/>
          <w:sz w:val="22"/>
          <w:szCs w:val="32"/>
        </w:rPr>
        <w:t xml:space="preserve"> </w:t>
      </w:r>
      <w:r w:rsidRPr="005B53EB">
        <w:rPr>
          <w:rFonts w:ascii="Roboto-Light" w:hAnsi="Roboto-Light" w:cs="Roboto-Light"/>
          <w:color w:val="auto"/>
          <w:spacing w:val="-2"/>
          <w:sz w:val="22"/>
          <w:szCs w:val="32"/>
        </w:rPr>
        <w:t>—</w:t>
      </w:r>
      <w:r w:rsidR="00742A34" w:rsidRPr="005B53EB">
        <w:rPr>
          <w:rFonts w:ascii="Roboto-Light" w:hAnsi="Roboto-Light" w:cs="Roboto-Light"/>
          <w:color w:val="auto"/>
          <w:spacing w:val="-2"/>
          <w:sz w:val="22"/>
          <w:szCs w:val="32"/>
        </w:rPr>
        <w:t xml:space="preserve"> </w:t>
      </w:r>
      <w:r w:rsidRPr="005B53EB">
        <w:rPr>
          <w:rFonts w:ascii="Roboto-Light" w:hAnsi="Roboto-Light" w:cs="Roboto-Light"/>
          <w:color w:val="auto"/>
          <w:spacing w:val="-2"/>
          <w:sz w:val="22"/>
          <w:szCs w:val="32"/>
        </w:rPr>
        <w:t xml:space="preserve">and have even prompted a noted Brooklyn law professor to use a transcript of one as a primary source. </w:t>
      </w:r>
    </w:p>
    <w:p w:rsidR="00742A34" w:rsidRPr="005B53EB" w:rsidRDefault="002410D5" w:rsidP="002410D5">
      <w:pPr>
        <w:pStyle w:val="HelvLt1420"/>
        <w:spacing w:line="240" w:lineRule="auto"/>
        <w:ind w:firstLine="240"/>
        <w:rPr>
          <w:rFonts w:ascii="Roboto-Light" w:hAnsi="Roboto-Light" w:cs="Roboto-Light"/>
          <w:color w:val="auto"/>
          <w:sz w:val="22"/>
          <w:szCs w:val="32"/>
        </w:rPr>
      </w:pPr>
      <w:r w:rsidRPr="005B53EB">
        <w:rPr>
          <w:rFonts w:ascii="Roboto-Light" w:hAnsi="Roboto-Light" w:cs="Roboto-Light"/>
          <w:color w:val="auto"/>
          <w:sz w:val="22"/>
          <w:szCs w:val="32"/>
        </w:rPr>
        <w:t xml:space="preserve">In addition, Mr. Kousouros is highly regarded as a forceful, innovative, and effective negotiator who is always armed with both a full command of the facts of his case, and a creative manifest of all possible legal options. So armed, he enters negotiations with an insightful analysis of the prosecution’s evidence. This analysis is tailored to expose the weaknesses in the prosecutor’s case, to place his client in a position of strength, and to open the door to novel resolutions.  </w:t>
      </w:r>
    </w:p>
    <w:p w:rsidR="0057508F" w:rsidRPr="005B53EB" w:rsidRDefault="0057508F" w:rsidP="002410D5">
      <w:pPr>
        <w:pStyle w:val="HelvLt1420"/>
        <w:spacing w:line="240" w:lineRule="auto"/>
        <w:ind w:firstLine="240"/>
        <w:rPr>
          <w:rFonts w:ascii="Roboto-Light" w:hAnsi="Roboto-Light" w:cs="Roboto-Light"/>
          <w:color w:val="auto"/>
          <w:sz w:val="22"/>
        </w:rPr>
      </w:pPr>
    </w:p>
    <w:p w:rsidR="0057508F" w:rsidRPr="005B53EB" w:rsidRDefault="005B53EB" w:rsidP="0057508F">
      <w:pPr>
        <w:pStyle w:val="HelvLt1420"/>
        <w:spacing w:line="240" w:lineRule="auto"/>
        <w:rPr>
          <w:rFonts w:ascii="Roboto-Light" w:hAnsi="Roboto-Light" w:cs="Roboto-Light"/>
          <w:color w:val="auto"/>
          <w:sz w:val="22"/>
        </w:rPr>
      </w:pPr>
      <w:r w:rsidRPr="002410D5">
        <w:rPr>
          <w:rFonts w:ascii="Roboto-Bold" w:hAnsi="Roboto-Bold" w:cs="Roboto-Bold"/>
          <w:b/>
          <w:bCs/>
          <w:color w:val="A6B940"/>
          <w:sz w:val="22"/>
          <w:szCs w:val="40"/>
        </w:rPr>
        <w:t>S</w:t>
      </w:r>
      <w:r>
        <w:rPr>
          <w:rFonts w:ascii="Roboto-Bold" w:hAnsi="Roboto-Bold" w:cs="Roboto-Bold"/>
          <w:b/>
          <w:bCs/>
          <w:color w:val="A6B940"/>
          <w:sz w:val="22"/>
          <w:szCs w:val="40"/>
        </w:rPr>
        <w:t>trong Relationships with Prosecutors</w:t>
      </w:r>
      <w:r w:rsidRPr="002410D5">
        <w:rPr>
          <w:rFonts w:ascii="Roboto-Bold" w:hAnsi="Roboto-Bold" w:cs="Roboto-Bold"/>
          <w:b/>
          <w:bCs/>
          <w:color w:val="A6B940"/>
          <w:sz w:val="22"/>
          <w:szCs w:val="40"/>
        </w:rPr>
        <w:t xml:space="preserve"> </w:t>
      </w:r>
    </w:p>
    <w:p w:rsidR="00987A0B" w:rsidRPr="005B53EB" w:rsidRDefault="0057508F" w:rsidP="004377E8">
      <w:pPr>
        <w:pStyle w:val="HelvLt1420"/>
        <w:spacing w:line="240" w:lineRule="auto"/>
        <w:rPr>
          <w:rFonts w:ascii="Roboto-Light" w:hAnsi="Roboto-Light" w:cs="Roboto-Light"/>
          <w:color w:val="auto"/>
          <w:sz w:val="22"/>
          <w:szCs w:val="32"/>
        </w:rPr>
      </w:pPr>
      <w:r w:rsidRPr="005B53EB">
        <w:rPr>
          <w:rFonts w:ascii="Roboto-Light" w:hAnsi="Roboto-Light" w:cs="Roboto-Light"/>
          <w:color w:val="auto"/>
          <w:sz w:val="22"/>
          <w:szCs w:val="32"/>
        </w:rPr>
        <w:t xml:space="preserve">Mr. Kousouros also makes it a practice to maintain strong working relationships with his adversaries. He does this not only because he places a high value on professionalism and respects his adversaries as colleagues, but </w:t>
      </w:r>
      <w:r w:rsidR="00987A0B" w:rsidRPr="005B53EB">
        <w:rPr>
          <w:rFonts w:ascii="Roboto-Light" w:hAnsi="Roboto-Light" w:cs="Roboto-Light"/>
          <w:b/>
          <w:color w:val="auto"/>
          <w:sz w:val="22"/>
          <w:szCs w:val="32"/>
        </w:rPr>
        <w:t>also</w:t>
      </w:r>
      <w:r w:rsidR="00987A0B" w:rsidRPr="005B53EB">
        <w:rPr>
          <w:rFonts w:ascii="Roboto-Light" w:hAnsi="Roboto-Light" w:cs="Roboto-Light"/>
          <w:color w:val="auto"/>
          <w:sz w:val="22"/>
          <w:szCs w:val="32"/>
        </w:rPr>
        <w:t xml:space="preserve"> </w:t>
      </w:r>
      <w:r w:rsidRPr="005B53EB">
        <w:rPr>
          <w:rFonts w:ascii="Roboto-Light" w:hAnsi="Roboto-Light" w:cs="Roboto-Light"/>
          <w:color w:val="auto"/>
          <w:sz w:val="22"/>
          <w:szCs w:val="32"/>
        </w:rPr>
        <w:t>because he knows that those relationships—together with his reputation as a formidable advocate—translate into better outcomes for his clients</w:t>
      </w:r>
      <w:r w:rsidR="00987A0B" w:rsidRPr="005B53EB">
        <w:rPr>
          <w:rFonts w:ascii="Roboto-Light" w:hAnsi="Roboto-Light" w:cs="Roboto-Light"/>
          <w:color w:val="auto"/>
          <w:sz w:val="22"/>
          <w:szCs w:val="32"/>
        </w:rPr>
        <w:t>.</w:t>
      </w:r>
    </w:p>
    <w:p w:rsidR="002410D5" w:rsidRPr="00987A0B" w:rsidRDefault="002410D5" w:rsidP="002410D5">
      <w:pPr>
        <w:pStyle w:val="HelvLt1420"/>
        <w:spacing w:line="240" w:lineRule="auto"/>
        <w:ind w:firstLine="240"/>
        <w:rPr>
          <w:rFonts w:ascii="Roboto-Light" w:hAnsi="Roboto-Light" w:cs="Roboto-Light"/>
          <w:color w:val="3366FF"/>
          <w:sz w:val="22"/>
        </w:rPr>
      </w:pPr>
    </w:p>
    <w:p w:rsidR="002410D5" w:rsidRPr="002410D5" w:rsidRDefault="002410D5" w:rsidP="002410D5">
      <w:pPr>
        <w:pStyle w:val="BasicParagraph"/>
        <w:suppressAutoHyphens/>
        <w:spacing w:line="240" w:lineRule="auto"/>
        <w:rPr>
          <w:rFonts w:ascii="Roboto-Bold" w:hAnsi="Roboto-Bold" w:cs="Roboto-Bold"/>
          <w:b/>
          <w:bCs/>
          <w:color w:val="A6B940"/>
          <w:sz w:val="22"/>
          <w:szCs w:val="40"/>
        </w:rPr>
      </w:pPr>
      <w:r w:rsidRPr="002410D5">
        <w:rPr>
          <w:rFonts w:ascii="Roboto-Bold" w:hAnsi="Roboto-Bold" w:cs="Roboto-Bold"/>
          <w:b/>
          <w:bCs/>
          <w:color w:val="A6B940"/>
          <w:sz w:val="22"/>
          <w:szCs w:val="40"/>
        </w:rPr>
        <w:t>Sought after legal expert</w:t>
      </w:r>
    </w:p>
    <w:p w:rsidR="002410D5" w:rsidRPr="002410D5" w:rsidRDefault="002410D5" w:rsidP="002410D5">
      <w:pPr>
        <w:pStyle w:val="HelvLt1420"/>
        <w:spacing w:line="240" w:lineRule="auto"/>
        <w:rPr>
          <w:rFonts w:ascii="Roboto-Light" w:hAnsi="Roboto-Light" w:cs="Roboto-Light"/>
          <w:sz w:val="22"/>
          <w:szCs w:val="32"/>
        </w:rPr>
      </w:pPr>
      <w:r w:rsidRPr="002410D5">
        <w:rPr>
          <w:rFonts w:ascii="Roboto-Light" w:hAnsi="Roboto-Light" w:cs="Roboto-Light"/>
          <w:sz w:val="22"/>
          <w:szCs w:val="32"/>
        </w:rPr>
        <w:t xml:space="preserve">Over the years Mr. Kousouros has been sought out as a source for his legal expertise on criminal matters by several different media organizations. Indeed, he has been a commentator on major television networks such as Fox News, Discovery Channel—Investigations, Channel 7 Eyewitness News and CW 11, and is currently a weekly legal commentator on the RNN news show hosted by the </w:t>
      </w:r>
      <w:proofErr w:type="spellStart"/>
      <w:r w:rsidRPr="002410D5">
        <w:rPr>
          <w:rFonts w:ascii="Roboto-Light" w:hAnsi="Roboto-Light" w:cs="Roboto-Light"/>
          <w:sz w:val="22"/>
          <w:szCs w:val="32"/>
        </w:rPr>
        <w:t>Emmy</w:t>
      </w:r>
      <w:proofErr w:type="spellEnd"/>
      <w:r w:rsidRPr="002410D5">
        <w:rPr>
          <w:rFonts w:ascii="Roboto-Light" w:hAnsi="Roboto-Light" w:cs="Roboto-Light"/>
          <w:sz w:val="22"/>
          <w:szCs w:val="32"/>
        </w:rPr>
        <w:t xml:space="preserve"> Award winning journalist Richard French. Mr. Kousouros has also been interviewed for his opinion as a legal expert by newspaper organizations such as </w:t>
      </w:r>
      <w:r w:rsidRPr="002410D5">
        <w:rPr>
          <w:rFonts w:ascii="Roboto-LightItalic" w:hAnsi="Roboto-LightItalic" w:cs="Roboto-LightItalic"/>
          <w:i/>
          <w:iCs/>
          <w:sz w:val="22"/>
          <w:szCs w:val="32"/>
        </w:rPr>
        <w:t>The New York Times</w:t>
      </w:r>
      <w:r w:rsidRPr="002410D5">
        <w:rPr>
          <w:rFonts w:ascii="Roboto-Light" w:hAnsi="Roboto-Light" w:cs="Roboto-Light"/>
          <w:sz w:val="22"/>
          <w:szCs w:val="32"/>
        </w:rPr>
        <w:t xml:space="preserve">, </w:t>
      </w:r>
      <w:r w:rsidRPr="002410D5">
        <w:rPr>
          <w:rFonts w:ascii="Roboto-LightItalic" w:hAnsi="Roboto-LightItalic" w:cs="Roboto-LightItalic"/>
          <w:i/>
          <w:iCs/>
          <w:sz w:val="22"/>
          <w:szCs w:val="32"/>
        </w:rPr>
        <w:t>The Journal News</w:t>
      </w:r>
      <w:r w:rsidRPr="002410D5">
        <w:rPr>
          <w:rFonts w:ascii="Roboto-Light" w:hAnsi="Roboto-Light" w:cs="Roboto-Light"/>
          <w:sz w:val="22"/>
          <w:szCs w:val="32"/>
        </w:rPr>
        <w:t xml:space="preserve">, </w:t>
      </w:r>
      <w:r w:rsidRPr="002410D5">
        <w:rPr>
          <w:rFonts w:ascii="Roboto-LightItalic" w:hAnsi="Roboto-LightItalic" w:cs="Roboto-LightItalic"/>
          <w:i/>
          <w:iCs/>
          <w:sz w:val="22"/>
          <w:szCs w:val="32"/>
        </w:rPr>
        <w:t>New York Post</w:t>
      </w:r>
      <w:r w:rsidRPr="002410D5">
        <w:rPr>
          <w:rFonts w:ascii="Roboto-Light" w:hAnsi="Roboto-Light" w:cs="Roboto-Light"/>
          <w:sz w:val="22"/>
          <w:szCs w:val="32"/>
        </w:rPr>
        <w:t xml:space="preserve"> and </w:t>
      </w:r>
      <w:r w:rsidRPr="002410D5">
        <w:rPr>
          <w:rFonts w:ascii="Roboto-LightItalic" w:hAnsi="Roboto-LightItalic" w:cs="Roboto-LightItalic"/>
          <w:i/>
          <w:iCs/>
          <w:sz w:val="22"/>
          <w:szCs w:val="32"/>
        </w:rPr>
        <w:t>Newsday</w:t>
      </w:r>
      <w:r w:rsidRPr="002410D5">
        <w:rPr>
          <w:rFonts w:ascii="Roboto-Light" w:hAnsi="Roboto-Light" w:cs="Roboto-Light"/>
          <w:sz w:val="22"/>
          <w:szCs w:val="32"/>
        </w:rPr>
        <w:t>, among others. (</w:t>
      </w:r>
      <w:r w:rsidRPr="002410D5">
        <w:rPr>
          <w:rFonts w:ascii="Roboto-Light" w:hAnsi="Roboto-Light" w:cs="Roboto-Light"/>
          <w:color w:val="00ADEF"/>
          <w:sz w:val="22"/>
          <w:szCs w:val="32"/>
        </w:rPr>
        <w:t>Press/Media</w:t>
      </w:r>
      <w:r w:rsidRPr="002410D5">
        <w:rPr>
          <w:rFonts w:ascii="Roboto-Light" w:hAnsi="Roboto-Light" w:cs="Roboto-Light"/>
          <w:sz w:val="22"/>
          <w:szCs w:val="32"/>
        </w:rPr>
        <w:t>)</w:t>
      </w:r>
    </w:p>
    <w:p w:rsidR="002410D5" w:rsidRPr="002410D5" w:rsidRDefault="002410D5">
      <w:pPr>
        <w:rPr>
          <w:sz w:val="22"/>
        </w:rPr>
      </w:pPr>
    </w:p>
    <w:p w:rsidR="002410D5" w:rsidRPr="002410D5" w:rsidRDefault="002410D5" w:rsidP="002410D5">
      <w:pPr>
        <w:pStyle w:val="HelvLt1420"/>
        <w:rPr>
          <w:rFonts w:ascii="Roboto-Bold" w:hAnsi="Roboto-Bold" w:cs="Roboto-Bold"/>
          <w:b/>
          <w:bCs/>
          <w:caps/>
          <w:spacing w:val="8"/>
          <w:sz w:val="22"/>
        </w:rPr>
      </w:pPr>
      <w:r w:rsidRPr="002410D5">
        <w:rPr>
          <w:sz w:val="22"/>
        </w:rPr>
        <w:t>SIDEBAR:</w:t>
      </w:r>
      <w:r w:rsidRPr="002410D5">
        <w:rPr>
          <w:sz w:val="22"/>
        </w:rPr>
        <w:br/>
      </w:r>
      <w:r w:rsidRPr="002410D5">
        <w:rPr>
          <w:rFonts w:ascii="Roboto-Bold" w:hAnsi="Roboto-Bold" w:cs="Roboto-Bold"/>
          <w:b/>
          <w:bCs/>
          <w:caps/>
          <w:spacing w:val="8"/>
          <w:sz w:val="22"/>
        </w:rPr>
        <w:t>Teaching and Lectures</w:t>
      </w:r>
    </w:p>
    <w:p w:rsidR="002410D5" w:rsidRPr="002410D5" w:rsidRDefault="002410D5" w:rsidP="002410D5">
      <w:pPr>
        <w:pStyle w:val="HelvLt1420"/>
        <w:spacing w:after="200" w:line="240" w:lineRule="auto"/>
        <w:rPr>
          <w:rFonts w:ascii="Roboto-Light" w:hAnsi="Roboto-Light" w:cs="Roboto-Light"/>
          <w:sz w:val="22"/>
        </w:rPr>
      </w:pPr>
      <w:proofErr w:type="gramStart"/>
      <w:r w:rsidRPr="002410D5">
        <w:rPr>
          <w:rFonts w:ascii="Roboto-Light" w:hAnsi="Roboto-Light" w:cs="Roboto-Light"/>
          <w:sz w:val="22"/>
        </w:rPr>
        <w:t xml:space="preserve">Visiting </w:t>
      </w:r>
      <w:r w:rsidRPr="005B53EB">
        <w:rPr>
          <w:rFonts w:ascii="Roboto-Light" w:hAnsi="Roboto-Light" w:cs="Roboto-Light"/>
          <w:color w:val="auto"/>
          <w:sz w:val="22"/>
        </w:rPr>
        <w:t>prof</w:t>
      </w:r>
      <w:r w:rsidR="00987A0B" w:rsidRPr="005B53EB">
        <w:rPr>
          <w:rFonts w:ascii="Roboto-Light" w:hAnsi="Roboto-Light" w:cs="Roboto-Light"/>
          <w:color w:val="auto"/>
          <w:sz w:val="22"/>
        </w:rPr>
        <w:t>essor</w:t>
      </w:r>
      <w:r w:rsidRPr="005B53EB">
        <w:rPr>
          <w:rFonts w:ascii="Roboto-Light" w:hAnsi="Roboto-Light" w:cs="Roboto-Light"/>
          <w:color w:val="auto"/>
          <w:sz w:val="22"/>
        </w:rPr>
        <w:t xml:space="preserve"> </w:t>
      </w:r>
      <w:r w:rsidR="00987A0B" w:rsidRPr="005B53EB">
        <w:rPr>
          <w:rFonts w:ascii="Roboto-Light" w:hAnsi="Roboto-Light" w:cs="Roboto-Light"/>
          <w:color w:val="auto"/>
          <w:sz w:val="22"/>
        </w:rPr>
        <w:t xml:space="preserve">at the </w:t>
      </w:r>
      <w:r w:rsidRPr="005B53EB">
        <w:rPr>
          <w:rFonts w:ascii="Roboto-Light" w:hAnsi="Roboto-Light" w:cs="Roboto-Light"/>
          <w:color w:val="auto"/>
          <w:sz w:val="22"/>
        </w:rPr>
        <w:t>University</w:t>
      </w:r>
      <w:r w:rsidRPr="002410D5">
        <w:rPr>
          <w:rFonts w:ascii="Roboto-Light" w:hAnsi="Roboto-Light" w:cs="Roboto-Light"/>
          <w:sz w:val="22"/>
        </w:rPr>
        <w:t xml:space="preserve"> of Birmingham, Birmingham, England.</w:t>
      </w:r>
      <w:proofErr w:type="gramEnd"/>
    </w:p>
    <w:p w:rsidR="002410D5" w:rsidRPr="002410D5" w:rsidRDefault="002410D5" w:rsidP="002410D5">
      <w:pPr>
        <w:pStyle w:val="HelvLt1420"/>
        <w:spacing w:after="200" w:line="240" w:lineRule="auto"/>
        <w:rPr>
          <w:rFonts w:ascii="Roboto-Light" w:hAnsi="Roboto-Light" w:cs="Roboto-Light"/>
          <w:sz w:val="22"/>
        </w:rPr>
      </w:pPr>
      <w:r w:rsidRPr="002410D5">
        <w:rPr>
          <w:rFonts w:ascii="Roboto-Light" w:hAnsi="Roboto-Light" w:cs="Roboto-Light"/>
          <w:sz w:val="22"/>
        </w:rPr>
        <w:t xml:space="preserve">New York Law School </w:t>
      </w:r>
    </w:p>
    <w:p w:rsidR="002410D5" w:rsidRPr="002410D5" w:rsidRDefault="002410D5" w:rsidP="002410D5">
      <w:pPr>
        <w:pStyle w:val="HelvLt1420"/>
        <w:spacing w:after="200" w:line="240" w:lineRule="auto"/>
        <w:rPr>
          <w:rFonts w:ascii="Roboto-Light" w:hAnsi="Roboto-Light" w:cs="Roboto-Light"/>
          <w:sz w:val="22"/>
        </w:rPr>
      </w:pPr>
      <w:r w:rsidRPr="002410D5">
        <w:rPr>
          <w:rFonts w:ascii="Roboto-Light" w:hAnsi="Roboto-Light" w:cs="Roboto-Light"/>
          <w:sz w:val="22"/>
        </w:rPr>
        <w:t>Brooklyn Law School</w:t>
      </w:r>
    </w:p>
    <w:p w:rsidR="002410D5" w:rsidRPr="002410D5" w:rsidRDefault="002410D5" w:rsidP="002410D5">
      <w:pPr>
        <w:pStyle w:val="HelvLt1420"/>
        <w:spacing w:after="200" w:line="240" w:lineRule="auto"/>
        <w:rPr>
          <w:rFonts w:ascii="Roboto-Light" w:hAnsi="Roboto-Light" w:cs="Roboto-Light"/>
          <w:sz w:val="22"/>
        </w:rPr>
      </w:pPr>
      <w:r w:rsidRPr="002410D5">
        <w:rPr>
          <w:rFonts w:ascii="Roboto-Light" w:hAnsi="Roboto-Light" w:cs="Roboto-Light"/>
          <w:sz w:val="22"/>
        </w:rPr>
        <w:t xml:space="preserve">Queens County Bar Association </w:t>
      </w:r>
    </w:p>
    <w:p w:rsidR="002410D5" w:rsidRPr="002410D5" w:rsidRDefault="002410D5" w:rsidP="002410D5">
      <w:pPr>
        <w:pStyle w:val="HelvLt1420"/>
        <w:rPr>
          <w:rFonts w:ascii="Roboto-Light" w:hAnsi="Roboto-Light" w:cs="Roboto-Light"/>
          <w:sz w:val="22"/>
        </w:rPr>
      </w:pPr>
    </w:p>
    <w:p w:rsidR="00742A34" w:rsidRPr="00742A34" w:rsidRDefault="00742A34" w:rsidP="00742A34">
      <w:pPr>
        <w:pStyle w:val="HelvLt1420"/>
        <w:rPr>
          <w:rFonts w:ascii="Roboto-Bold" w:hAnsi="Roboto-Bold" w:cs="Roboto-Bold"/>
          <w:b/>
          <w:bCs/>
          <w:caps/>
          <w:sz w:val="22"/>
        </w:rPr>
      </w:pPr>
      <w:r w:rsidRPr="00742A34">
        <w:rPr>
          <w:rFonts w:ascii="Roboto-Bold" w:hAnsi="Roboto-Bold" w:cs="Roboto-Bold"/>
          <w:b/>
          <w:bCs/>
          <w:caps/>
          <w:spacing w:val="8"/>
          <w:sz w:val="22"/>
        </w:rPr>
        <w:t xml:space="preserve">National and international </w:t>
      </w:r>
      <w:r w:rsidRPr="00742A34">
        <w:rPr>
          <w:rFonts w:ascii="Roboto-Bold" w:hAnsi="Roboto-Bold" w:cs="Roboto-Bold"/>
          <w:b/>
          <w:bCs/>
          <w:caps/>
          <w:sz w:val="22"/>
        </w:rPr>
        <w:t>representation</w:t>
      </w:r>
    </w:p>
    <w:p w:rsidR="00742A34" w:rsidRPr="00742A34" w:rsidRDefault="00742A34" w:rsidP="00742A34">
      <w:pPr>
        <w:pStyle w:val="HelvLt1420"/>
        <w:rPr>
          <w:rFonts w:ascii="Roboto-Light" w:hAnsi="Roboto-Light" w:cs="Roboto-Light"/>
          <w:sz w:val="22"/>
        </w:rPr>
      </w:pPr>
      <w:r w:rsidRPr="00742A34">
        <w:rPr>
          <w:rFonts w:ascii="Roboto-Light" w:hAnsi="Roboto-Light" w:cs="Roboto-Light"/>
          <w:sz w:val="22"/>
        </w:rPr>
        <w:t>Admitted to Practice in all Federal Courts of:</w:t>
      </w:r>
    </w:p>
    <w:p w:rsidR="00742A34" w:rsidRPr="00742A34" w:rsidRDefault="00742A34" w:rsidP="00742A34">
      <w:pPr>
        <w:pStyle w:val="HelvLt1420"/>
        <w:rPr>
          <w:rFonts w:ascii="Roboto-Light" w:hAnsi="Roboto-Light" w:cs="Roboto-Light"/>
          <w:sz w:val="22"/>
        </w:rPr>
      </w:pPr>
      <w:r w:rsidRPr="00742A34">
        <w:rPr>
          <w:rFonts w:ascii="Roboto-Bold" w:hAnsi="Roboto-Bold" w:cs="Roboto-Bold"/>
          <w:b/>
          <w:bCs/>
          <w:sz w:val="22"/>
        </w:rPr>
        <w:t>New York</w:t>
      </w:r>
      <w:r w:rsidRPr="00742A34">
        <w:rPr>
          <w:rFonts w:ascii="Roboto-Light" w:hAnsi="Roboto-Light" w:cs="Roboto-Light"/>
          <w:sz w:val="22"/>
        </w:rPr>
        <w:t xml:space="preserve"> Eastern, Southern, Western and Northern Districts</w:t>
      </w:r>
    </w:p>
    <w:p w:rsidR="00742A34" w:rsidRPr="00742A34" w:rsidRDefault="00742A34" w:rsidP="00742A34">
      <w:pPr>
        <w:pStyle w:val="HelvLt1420"/>
        <w:rPr>
          <w:rFonts w:ascii="Roboto-Light" w:hAnsi="Roboto-Light" w:cs="Roboto-Light"/>
          <w:sz w:val="22"/>
        </w:rPr>
      </w:pPr>
    </w:p>
    <w:p w:rsidR="00742A34" w:rsidRPr="00742A34" w:rsidRDefault="00742A34" w:rsidP="00742A34">
      <w:pPr>
        <w:pStyle w:val="HelvLt1420"/>
        <w:rPr>
          <w:rFonts w:ascii="Roboto-Light" w:hAnsi="Roboto-Light" w:cs="Roboto-Light"/>
          <w:sz w:val="22"/>
        </w:rPr>
      </w:pPr>
      <w:r w:rsidRPr="00742A34">
        <w:rPr>
          <w:rFonts w:ascii="Roboto-Bold" w:hAnsi="Roboto-Bold" w:cs="Roboto-Bold"/>
          <w:b/>
          <w:bCs/>
          <w:sz w:val="22"/>
        </w:rPr>
        <w:t>Pennsylvania</w:t>
      </w:r>
      <w:r w:rsidRPr="00742A34">
        <w:rPr>
          <w:rFonts w:ascii="Roboto-Light" w:hAnsi="Roboto-Light" w:cs="Roboto-Light"/>
          <w:sz w:val="22"/>
        </w:rPr>
        <w:t xml:space="preserve"> Western District and the Circuit Courts of Appeals for the First, Second, Fourth and Eleventh Circuits. </w:t>
      </w:r>
    </w:p>
    <w:p w:rsidR="00742A34" w:rsidRPr="00742A34" w:rsidRDefault="00742A34" w:rsidP="00742A34">
      <w:pPr>
        <w:pStyle w:val="HelvLt1420"/>
        <w:rPr>
          <w:rFonts w:ascii="Roboto-Light" w:hAnsi="Roboto-Light" w:cs="Roboto-Light"/>
          <w:sz w:val="22"/>
        </w:rPr>
      </w:pPr>
    </w:p>
    <w:p w:rsidR="00742A34" w:rsidRPr="00742A34" w:rsidRDefault="00742A34" w:rsidP="00742A34">
      <w:pPr>
        <w:pStyle w:val="HelvLt1420"/>
        <w:rPr>
          <w:rFonts w:ascii="Roboto-Light" w:hAnsi="Roboto-Light" w:cs="Roboto-Light"/>
          <w:sz w:val="22"/>
        </w:rPr>
      </w:pPr>
      <w:r w:rsidRPr="00742A34">
        <w:rPr>
          <w:rFonts w:ascii="Roboto-Light" w:hAnsi="Roboto-Light" w:cs="Roboto-Light"/>
          <w:sz w:val="22"/>
        </w:rPr>
        <w:t>Representation in the federal courts of:</w:t>
      </w:r>
    </w:p>
    <w:p w:rsidR="00742A34" w:rsidRPr="00742A34" w:rsidRDefault="00742A34" w:rsidP="00742A34">
      <w:pPr>
        <w:pStyle w:val="HelvLt1420"/>
        <w:rPr>
          <w:rFonts w:ascii="Roboto-Bold" w:hAnsi="Roboto-Bold" w:cs="Roboto-Bold"/>
          <w:b/>
          <w:bCs/>
          <w:sz w:val="22"/>
        </w:rPr>
      </w:pPr>
      <w:r w:rsidRPr="00742A34">
        <w:rPr>
          <w:rFonts w:ascii="Roboto-Bold" w:hAnsi="Roboto-Bold" w:cs="Roboto-Bold"/>
          <w:b/>
          <w:bCs/>
          <w:sz w:val="22"/>
        </w:rPr>
        <w:t xml:space="preserve">Virginia, New Jersey, Connecticut, Pennsylvania, Maryland, Washington D.C., North Carolina, South Carolina, Florida, Puerto Rico, Texas, Arizona, and California. </w:t>
      </w:r>
    </w:p>
    <w:p w:rsidR="00742A34" w:rsidRPr="00742A34" w:rsidRDefault="00742A34" w:rsidP="00742A34">
      <w:pPr>
        <w:pStyle w:val="HelvLt1420"/>
        <w:rPr>
          <w:rFonts w:ascii="Roboto-Light" w:hAnsi="Roboto-Light" w:cs="Roboto-Light"/>
          <w:sz w:val="22"/>
        </w:rPr>
      </w:pPr>
    </w:p>
    <w:p w:rsidR="00742A34" w:rsidRPr="00742A34" w:rsidRDefault="00742A34" w:rsidP="00742A34">
      <w:pPr>
        <w:pStyle w:val="HelvLt1420"/>
        <w:rPr>
          <w:rFonts w:ascii="Roboto-Light" w:hAnsi="Roboto-Light" w:cs="Roboto-Light"/>
          <w:sz w:val="22"/>
        </w:rPr>
      </w:pPr>
      <w:r w:rsidRPr="00742A34">
        <w:rPr>
          <w:rFonts w:ascii="Roboto-Light" w:hAnsi="Roboto-Light" w:cs="Roboto-Light"/>
          <w:sz w:val="22"/>
        </w:rPr>
        <w:t xml:space="preserve">Assisted clients in the courts of </w:t>
      </w:r>
    </w:p>
    <w:p w:rsidR="0057508F" w:rsidRPr="00742A34" w:rsidRDefault="00742A34" w:rsidP="00742A34">
      <w:pPr>
        <w:pStyle w:val="HelvLt1420"/>
        <w:rPr>
          <w:sz w:val="22"/>
        </w:rPr>
      </w:pPr>
      <w:r w:rsidRPr="00742A34">
        <w:rPr>
          <w:rFonts w:ascii="Roboto-Bold" w:hAnsi="Roboto-Bold" w:cs="Roboto-Bold"/>
          <w:b/>
          <w:bCs/>
          <w:sz w:val="22"/>
        </w:rPr>
        <w:t>France, Greece, the Republic of the Philippines, Canada, and Cyprus.</w:t>
      </w:r>
    </w:p>
    <w:sectPr w:rsidR="0057508F" w:rsidRPr="00742A34" w:rsidSect="0057508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oefler Text">
    <w:panose1 w:val="02030602050506020203"/>
    <w:charset w:val="00"/>
    <w:family w:val="auto"/>
    <w:pitch w:val="variable"/>
    <w:sig w:usb0="00000003" w:usb1="00000000" w:usb2="00000000" w:usb3="00000000" w:csb0="00000001" w:csb1="00000000"/>
  </w:font>
  <w:font w:name="HelveticaNeue-Light">
    <w:altName w:val="Helvetica Neue Light"/>
    <w:panose1 w:val="00000000000000000000"/>
    <w:charset w:val="4D"/>
    <w:family w:val="auto"/>
    <w:notTrueType/>
    <w:pitch w:val="default"/>
    <w:sig w:usb0="00000003" w:usb1="00000000" w:usb2="00000000" w:usb3="00000000" w:csb0="00000001" w:csb1="00000000"/>
  </w:font>
  <w:font w:name="MinionPro-Regular">
    <w:altName w:val="Geneva"/>
    <w:panose1 w:val="00000000000000000000"/>
    <w:charset w:val="4D"/>
    <w:family w:val="auto"/>
    <w:notTrueType/>
    <w:pitch w:val="default"/>
    <w:sig w:usb0="00000003" w:usb1="00000000" w:usb2="00000000" w:usb3="00000000" w:csb0="00000001" w:csb1="00000000"/>
  </w:font>
  <w:font w:name="Roboto-Bold">
    <w:altName w:val="Roboto"/>
    <w:panose1 w:val="00000000000000000000"/>
    <w:charset w:val="4D"/>
    <w:family w:val="auto"/>
    <w:notTrueType/>
    <w:pitch w:val="default"/>
    <w:sig w:usb0="00000003" w:usb1="00000000" w:usb2="00000000" w:usb3="00000000" w:csb0="00000001" w:csb1="00000000"/>
  </w:font>
  <w:font w:name="Roboto-Light">
    <w:altName w:val="Roboto Light"/>
    <w:panose1 w:val="00000000000000000000"/>
    <w:charset w:val="4D"/>
    <w:family w:val="auto"/>
    <w:notTrueType/>
    <w:pitch w:val="default"/>
    <w:sig w:usb0="00000003" w:usb1="00000000" w:usb2="00000000" w:usb3="00000000" w:csb0="00000001" w:csb1="00000000"/>
  </w:font>
  <w:font w:name="Roboto-Regular">
    <w:altName w:val="Roboto"/>
    <w:panose1 w:val="00000000000000000000"/>
    <w:charset w:val="4D"/>
    <w:family w:val="auto"/>
    <w:notTrueType/>
    <w:pitch w:val="default"/>
    <w:sig w:usb0="00000003" w:usb1="00000000" w:usb2="00000000" w:usb3="00000000" w:csb0="00000001" w:csb1="00000000"/>
  </w:font>
  <w:font w:name="Roboto-LightItalic">
    <w:altName w:val="Roboto Ligh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10D5"/>
    <w:rsid w:val="001E7FA0"/>
    <w:rsid w:val="00200D48"/>
    <w:rsid w:val="002410D5"/>
    <w:rsid w:val="004377E8"/>
    <w:rsid w:val="0046144D"/>
    <w:rsid w:val="0057508F"/>
    <w:rsid w:val="005B53EB"/>
    <w:rsid w:val="00742A34"/>
    <w:rsid w:val="00987A0B"/>
    <w:rsid w:val="00DA3E5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ubhead">
    <w:name w:val="Subhead"/>
    <w:basedOn w:val="NoSpacing"/>
    <w:next w:val="BodyText"/>
    <w:qFormat/>
    <w:rsid w:val="00CF7625"/>
    <w:rPr>
      <w:rFonts w:ascii="Hoefler Text" w:hAnsi="Hoefler Text"/>
      <w:sz w:val="32"/>
      <w:szCs w:val="40"/>
    </w:rPr>
  </w:style>
  <w:style w:type="paragraph" w:styleId="NoSpacing">
    <w:name w:val="No Spacing"/>
    <w:uiPriority w:val="1"/>
    <w:semiHidden/>
    <w:qFormat/>
    <w:rsid w:val="00CF7625"/>
  </w:style>
  <w:style w:type="paragraph" w:styleId="BodyText">
    <w:name w:val="Body Text"/>
    <w:basedOn w:val="Normal"/>
    <w:link w:val="BodyTextChar"/>
    <w:uiPriority w:val="99"/>
    <w:semiHidden/>
    <w:unhideWhenUsed/>
    <w:rsid w:val="00CF7625"/>
    <w:pPr>
      <w:spacing w:after="120"/>
    </w:pPr>
  </w:style>
  <w:style w:type="character" w:customStyle="1" w:styleId="BodyTextChar">
    <w:name w:val="Body Text Char"/>
    <w:basedOn w:val="DefaultParagraphFont"/>
    <w:link w:val="BodyText"/>
    <w:uiPriority w:val="99"/>
    <w:semiHidden/>
    <w:rsid w:val="00CF7625"/>
  </w:style>
  <w:style w:type="paragraph" w:customStyle="1" w:styleId="HelvLt1420">
    <w:name w:val="Helv Lt 14/20"/>
    <w:basedOn w:val="Normal"/>
    <w:uiPriority w:val="99"/>
    <w:rsid w:val="002410D5"/>
    <w:pPr>
      <w:widowControl w:val="0"/>
      <w:suppressAutoHyphens/>
      <w:autoSpaceDE w:val="0"/>
      <w:autoSpaceDN w:val="0"/>
      <w:adjustRightInd w:val="0"/>
      <w:spacing w:line="400" w:lineRule="atLeast"/>
      <w:textAlignment w:val="center"/>
    </w:pPr>
    <w:rPr>
      <w:rFonts w:ascii="HelveticaNeue-Light" w:hAnsi="HelveticaNeue-Light" w:cs="HelveticaNeue-Light"/>
      <w:color w:val="000000"/>
      <w:sz w:val="28"/>
      <w:szCs w:val="28"/>
      <w:lang w:val="en-GB"/>
    </w:rPr>
  </w:style>
  <w:style w:type="paragraph" w:customStyle="1" w:styleId="BasicParagraph">
    <w:name w:val="[Basic Paragraph]"/>
    <w:basedOn w:val="Normal"/>
    <w:uiPriority w:val="99"/>
    <w:rsid w:val="002410D5"/>
    <w:pPr>
      <w:widowControl w:val="0"/>
      <w:autoSpaceDE w:val="0"/>
      <w:autoSpaceDN w:val="0"/>
      <w:adjustRightInd w:val="0"/>
      <w:spacing w:line="288" w:lineRule="auto"/>
      <w:textAlignment w:val="center"/>
    </w:pPr>
    <w:rPr>
      <w:rFonts w:ascii="MinionPro-Regular" w:hAnsi="MinionPro-Regular" w:cs="MinionPro-Regular"/>
      <w:color w:val="000000"/>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527</Words>
  <Characters>3008</Characters>
  <Application>Microsoft Macintosh Word</Application>
  <DocSecurity>0</DocSecurity>
  <Lines>25</Lines>
  <Paragraphs>6</Paragraphs>
  <ScaleCrop>false</ScaleCrop>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dfaye</dc:creator>
  <cp:keywords/>
  <cp:lastModifiedBy>dfaye</cp:lastModifiedBy>
  <cp:revision>4</cp:revision>
  <dcterms:created xsi:type="dcterms:W3CDTF">2015-05-05T20:21:00Z</dcterms:created>
  <dcterms:modified xsi:type="dcterms:W3CDTF">2015-05-14T18:57:00Z</dcterms:modified>
</cp:coreProperties>
</file>